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1CE9" w14:textId="4E52FBD0" w:rsidR="00BD1804" w:rsidRPr="00D06EEA" w:rsidRDefault="00BD1804" w:rsidP="00C35BA6">
      <w:pPr>
        <w:rPr>
          <w:szCs w:val="24"/>
        </w:rPr>
      </w:pPr>
    </w:p>
    <w:p w14:paraId="60934316" w14:textId="4550215B" w:rsidR="00827618" w:rsidRPr="00D06EEA" w:rsidRDefault="00827618" w:rsidP="00C35BA6">
      <w:pPr>
        <w:rPr>
          <w:szCs w:val="24"/>
        </w:rPr>
      </w:pPr>
    </w:p>
    <w:p w14:paraId="1122B0A6" w14:textId="04CF3CE1" w:rsidR="00827618" w:rsidRPr="00E74667" w:rsidRDefault="00FF22BA" w:rsidP="00C35BA6">
      <w:pPr>
        <w:jc w:val="center"/>
        <w:rPr>
          <w:sz w:val="36"/>
          <w:szCs w:val="28"/>
        </w:rPr>
      </w:pPr>
      <w:r w:rsidRPr="00E74667">
        <w:rPr>
          <w:b/>
          <w:sz w:val="44"/>
          <w:szCs w:val="28"/>
        </w:rPr>
        <w:t>Projet GEF (ID 5331)</w:t>
      </w:r>
    </w:p>
    <w:p w14:paraId="1195DC93" w14:textId="450487DB" w:rsidR="00827618" w:rsidRPr="00E74667" w:rsidRDefault="00827618" w:rsidP="00C35BA6">
      <w:pPr>
        <w:rPr>
          <w:b/>
          <w:sz w:val="32"/>
        </w:rPr>
      </w:pPr>
    </w:p>
    <w:p w14:paraId="59DCC6E1" w14:textId="404A51A4" w:rsidR="00FF22BA" w:rsidRPr="00E74667" w:rsidRDefault="00FF22BA" w:rsidP="00C35BA6">
      <w:pPr>
        <w:jc w:val="center"/>
        <w:rPr>
          <w:b/>
          <w:sz w:val="32"/>
        </w:rPr>
      </w:pPr>
      <w:r w:rsidRPr="00E74667">
        <w:rPr>
          <w:b/>
          <w:sz w:val="32"/>
        </w:rPr>
        <w:t>DOSSIER D’APPEL D’OFFRES OUVERT</w:t>
      </w:r>
    </w:p>
    <w:p w14:paraId="3763760B" w14:textId="06B2DE63" w:rsidR="00827618" w:rsidRPr="00E74667" w:rsidRDefault="00827618" w:rsidP="00C35BA6"/>
    <w:p w14:paraId="4FC3FFB2" w14:textId="75D1B4AC" w:rsidR="00EF630B" w:rsidRPr="00E74667" w:rsidRDefault="00784E1C" w:rsidP="00C35BA6">
      <w:pPr>
        <w:jc w:val="center"/>
        <w:rPr>
          <w:b/>
          <w:bCs/>
          <w:sz w:val="32"/>
          <w:szCs w:val="24"/>
        </w:rPr>
      </w:pPr>
      <w:r w:rsidRPr="00E74667">
        <w:rPr>
          <w:b/>
          <w:bCs/>
          <w:sz w:val="32"/>
          <w:szCs w:val="24"/>
        </w:rPr>
        <w:t>Appel d'offres ouvert N° :001/ECREEE/KYA</w:t>
      </w:r>
    </w:p>
    <w:p w14:paraId="7DB46852" w14:textId="61671A18" w:rsidR="00827618" w:rsidRPr="00E74667" w:rsidRDefault="00EF630B" w:rsidP="00C35BA6">
      <w:pPr>
        <w:jc w:val="center"/>
        <w:rPr>
          <w:b/>
          <w:bCs/>
        </w:rPr>
      </w:pPr>
      <w:r w:rsidRPr="00E74667">
        <w:rPr>
          <w:b/>
          <w:bCs/>
          <w:sz w:val="32"/>
          <w:szCs w:val="24"/>
        </w:rPr>
        <w:t>Pour</w:t>
      </w:r>
      <w:r w:rsidRPr="00E74667">
        <w:rPr>
          <w:b/>
          <w:bCs/>
        </w:rPr>
        <w:t xml:space="preserve"> </w:t>
      </w:r>
    </w:p>
    <w:p w14:paraId="6125DCE8" w14:textId="4B60E6E1" w:rsidR="00827618" w:rsidRPr="00E74667" w:rsidRDefault="00784E1C" w:rsidP="00C35BA6">
      <w:r w:rsidRPr="00E74667">
        <w:rPr>
          <w:b/>
          <w:bCs/>
          <w:noProof/>
          <w:sz w:val="32"/>
          <w:szCs w:val="24"/>
        </w:rPr>
        <mc:AlternateContent>
          <mc:Choice Requires="wps">
            <w:drawing>
              <wp:anchor distT="0" distB="0" distL="114300" distR="114300" simplePos="0" relativeHeight="251659264" behindDoc="0" locked="0" layoutInCell="1" allowOverlap="1" wp14:anchorId="2EBF1DB4" wp14:editId="7DBC20AD">
                <wp:simplePos x="0" y="0"/>
                <wp:positionH relativeFrom="column">
                  <wp:posOffset>145415</wp:posOffset>
                </wp:positionH>
                <wp:positionV relativeFrom="paragraph">
                  <wp:posOffset>22860</wp:posOffset>
                </wp:positionV>
                <wp:extent cx="5682615" cy="1591310"/>
                <wp:effectExtent l="0" t="0" r="13335" b="27940"/>
                <wp:wrapNone/>
                <wp:docPr id="29" name="Zone de texte 29"/>
                <wp:cNvGraphicFramePr/>
                <a:graphic xmlns:a="http://schemas.openxmlformats.org/drawingml/2006/main">
                  <a:graphicData uri="http://schemas.microsoft.com/office/word/2010/wordprocessingShape">
                    <wps:wsp>
                      <wps:cNvSpPr txBox="1"/>
                      <wps:spPr>
                        <a:xfrm>
                          <a:off x="0" y="0"/>
                          <a:ext cx="5682615" cy="1591310"/>
                        </a:xfrm>
                        <a:prstGeom prst="rect">
                          <a:avLst/>
                        </a:prstGeom>
                        <a:solidFill>
                          <a:schemeClr val="lt1"/>
                        </a:solidFill>
                        <a:ln w="6350">
                          <a:solidFill>
                            <a:prstClr val="black"/>
                          </a:solidFill>
                        </a:ln>
                      </wps:spPr>
                      <wps:txbx>
                        <w:txbxContent>
                          <w:p w14:paraId="7F01F127" w14:textId="293752F0" w:rsidR="00C52B99" w:rsidRDefault="00C52B99"/>
                          <w:p w14:paraId="44ECC0A7" w14:textId="18C58DB3" w:rsidR="00C52B99" w:rsidRPr="005A52DE" w:rsidRDefault="00C52B99" w:rsidP="005A52DE">
                            <w:pPr>
                              <w:jc w:val="center"/>
                              <w:rPr>
                                <w:b/>
                                <w:bCs/>
                                <w:sz w:val="40"/>
                                <w:szCs w:val="40"/>
                              </w:rPr>
                            </w:pPr>
                            <w:r w:rsidRPr="005A52DE">
                              <w:rPr>
                                <w:b/>
                                <w:bCs/>
                                <w:sz w:val="40"/>
                                <w:szCs w:val="40"/>
                              </w:rPr>
                              <w:t>FOURNITURE ET POSE D’EQUIPEMENTS POUR LA REMISE EN ETAT DE FONCTIONNEMENT DE LA MINICENTRALE DE BAMBADINCA EN GUINEE-BISSAU</w:t>
                            </w:r>
                          </w:p>
                          <w:p w14:paraId="4A7581ED" w14:textId="2A597510" w:rsidR="00C52B99" w:rsidRPr="00E63822" w:rsidRDefault="00C52B99" w:rsidP="005A52DE">
                            <w:pPr>
                              <w:jc w:val="center"/>
                              <w:rPr>
                                <w:b/>
                                <w:bCs/>
                                <w:sz w:val="4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F1DB4" id="_x0000_t202" coordsize="21600,21600" o:spt="202" path="m,l,21600r21600,l21600,xe">
                <v:stroke joinstyle="miter"/>
                <v:path gradientshapeok="t" o:connecttype="rect"/>
              </v:shapetype>
              <v:shape id="Zone de texte 29" o:spid="_x0000_s1026" type="#_x0000_t202" style="position:absolute;left:0;text-align:left;margin-left:11.45pt;margin-top:1.8pt;width:447.45pt;height:1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" fillcolor="white [3201]" strokeweight=".5pt">
                <v:textbox>
                  <w:txbxContent>
                    <w:p w14:paraId="7F01F127" w14:textId="293752F0" w:rsidR="00C52B99" w:rsidRDefault="00C52B99"/>
                    <w:p w14:paraId="44ECC0A7" w14:textId="18C58DB3" w:rsidR="00C52B99" w:rsidRPr="005A52DE" w:rsidRDefault="00C52B99" w:rsidP="005A52DE">
                      <w:pPr>
                        <w:jc w:val="center"/>
                        <w:rPr>
                          <w:b/>
                          <w:bCs/>
                          <w:sz w:val="40"/>
                          <w:szCs w:val="40"/>
                        </w:rPr>
                      </w:pPr>
                      <w:r w:rsidRPr="005A52DE">
                        <w:rPr>
                          <w:b/>
                          <w:bCs/>
                          <w:sz w:val="40"/>
                          <w:szCs w:val="40"/>
                        </w:rPr>
                        <w:t>FOURNITURE ET POSE D’EQUIPEMENTS POUR LA REMISE EN ETAT DE FONCTIONNEMENT DE LA MINICENTRALE DE BAMBADINCA EN GUINEE-BISSAU</w:t>
                      </w:r>
                    </w:p>
                    <w:p w14:paraId="4A7581ED" w14:textId="2A597510" w:rsidR="00C52B99" w:rsidRPr="00E63822" w:rsidRDefault="00C52B99" w:rsidP="005A52DE">
                      <w:pPr>
                        <w:jc w:val="center"/>
                        <w:rPr>
                          <w:b/>
                          <w:bCs/>
                          <w:sz w:val="40"/>
                          <w:szCs w:val="32"/>
                        </w:rPr>
                      </w:pPr>
                    </w:p>
                  </w:txbxContent>
                </v:textbox>
              </v:shape>
            </w:pict>
          </mc:Fallback>
        </mc:AlternateContent>
      </w:r>
    </w:p>
    <w:p w14:paraId="15E02967" w14:textId="53A10BDE" w:rsidR="00515A46" w:rsidRPr="00E74667" w:rsidRDefault="00515A46" w:rsidP="00C35BA6"/>
    <w:p w14:paraId="64511E03" w14:textId="16F9352E" w:rsidR="00515A46" w:rsidRPr="00E74667" w:rsidRDefault="00515A46" w:rsidP="00C35BA6"/>
    <w:p w14:paraId="7179E240" w14:textId="6BE9A875" w:rsidR="00515A46" w:rsidRPr="00E74667" w:rsidRDefault="00515A46" w:rsidP="00C35BA6"/>
    <w:p w14:paraId="7DF09067" w14:textId="10E0C205" w:rsidR="00515A46" w:rsidRPr="00E74667" w:rsidRDefault="00515A46" w:rsidP="00C35BA6"/>
    <w:p w14:paraId="1980045F" w14:textId="5F348016" w:rsidR="00515A46" w:rsidRPr="00E74667" w:rsidRDefault="00515A46" w:rsidP="00C35BA6"/>
    <w:p w14:paraId="7C22A215" w14:textId="57B0F484" w:rsidR="00515A46" w:rsidRPr="00E74667" w:rsidRDefault="00515A46" w:rsidP="00C35BA6"/>
    <w:p w14:paraId="3AA15394" w14:textId="5A10369F" w:rsidR="00515A46" w:rsidRPr="00E74667" w:rsidRDefault="00515A46" w:rsidP="00C35BA6"/>
    <w:p w14:paraId="3B0C5425" w14:textId="430A89FC" w:rsidR="00515A46" w:rsidRPr="00E74667" w:rsidRDefault="00A32A75" w:rsidP="00C35BA6">
      <w:r w:rsidRPr="00E74667">
        <w:rPr>
          <w:b/>
          <w:bCs/>
          <w:sz w:val="28"/>
          <w:szCs w:val="22"/>
          <w:u w:val="single"/>
        </w:rPr>
        <w:t>Financement</w:t>
      </w:r>
      <w:r w:rsidRPr="00E74667">
        <w:rPr>
          <w:b/>
          <w:bCs/>
          <w:sz w:val="28"/>
          <w:szCs w:val="22"/>
        </w:rPr>
        <w:t> :</w:t>
      </w:r>
      <w:r w:rsidRPr="00E74667">
        <w:t xml:space="preserve">  </w:t>
      </w:r>
      <w:r w:rsidR="00360077" w:rsidRPr="00E74667">
        <w:rPr>
          <w:color w:val="333333"/>
          <w:shd w:val="clear" w:color="auto" w:fill="FFFFFF"/>
        </w:rPr>
        <w:t>Fonds pour l'Environnement Mondial (FEM)</w:t>
      </w:r>
      <w:r w:rsidR="001F1D45" w:rsidRPr="00E74667">
        <w:rPr>
          <w:color w:val="333333"/>
          <w:shd w:val="clear" w:color="auto" w:fill="FFFFFF"/>
        </w:rPr>
        <w:t xml:space="preserve"> &amp; </w:t>
      </w:r>
      <w:bookmarkStart w:id="0" w:name="_Hlk85570347"/>
      <w:r w:rsidR="00BE082C" w:rsidRPr="00E74667">
        <w:rPr>
          <w:color w:val="333333"/>
          <w:shd w:val="clear" w:color="auto" w:fill="FFFFFF"/>
        </w:rPr>
        <w:t xml:space="preserve">Organisation des Nations </w:t>
      </w:r>
      <w:r w:rsidR="00403E63" w:rsidRPr="00E74667">
        <w:rPr>
          <w:color w:val="333333"/>
          <w:shd w:val="clear" w:color="auto" w:fill="FFFFFF"/>
        </w:rPr>
        <w:t>U</w:t>
      </w:r>
      <w:r w:rsidR="00BE082C" w:rsidRPr="00E74667">
        <w:rPr>
          <w:color w:val="333333"/>
          <w:shd w:val="clear" w:color="auto" w:fill="FFFFFF"/>
        </w:rPr>
        <w:t>nies pour le Développement Industriel</w:t>
      </w:r>
      <w:r w:rsidR="00403E63" w:rsidRPr="00E74667">
        <w:rPr>
          <w:color w:val="333333"/>
          <w:shd w:val="clear" w:color="auto" w:fill="FFFFFF"/>
        </w:rPr>
        <w:t xml:space="preserve"> (ONUDI)</w:t>
      </w:r>
      <w:bookmarkEnd w:id="0"/>
    </w:p>
    <w:p w14:paraId="4B8DC253" w14:textId="77777777" w:rsidR="00515A46" w:rsidRPr="00E74667" w:rsidRDefault="00515A46" w:rsidP="00C35BA6"/>
    <w:p w14:paraId="04989FDA" w14:textId="77777777" w:rsidR="00827618" w:rsidRPr="00E74667" w:rsidRDefault="00827618" w:rsidP="00C35BA6"/>
    <w:p w14:paraId="6E39336D" w14:textId="77777777" w:rsidR="00827618" w:rsidRPr="00E74667" w:rsidRDefault="00827618" w:rsidP="00C35BA6"/>
    <w:p w14:paraId="2376D682" w14:textId="77777777" w:rsidR="00827618" w:rsidRPr="00E74667" w:rsidRDefault="00827618" w:rsidP="00C35BA6"/>
    <w:p w14:paraId="4092F442" w14:textId="3B35FC38" w:rsidR="008D4408" w:rsidRPr="00E74667" w:rsidRDefault="008D4408" w:rsidP="00C35BA6">
      <w:pPr>
        <w:ind w:left="2552" w:hanging="2552"/>
        <w:jc w:val="center"/>
        <w:rPr>
          <w:bCs/>
          <w:szCs w:val="16"/>
        </w:rPr>
      </w:pPr>
      <w:r w:rsidRPr="00E74667">
        <w:rPr>
          <w:bCs/>
          <w:szCs w:val="16"/>
        </w:rPr>
        <w:t>Autorité contractante :</w:t>
      </w:r>
    </w:p>
    <w:p w14:paraId="21100116" w14:textId="15AD6292" w:rsidR="00827618" w:rsidRPr="00E74667" w:rsidRDefault="008D4408" w:rsidP="00C35BA6">
      <w:pPr>
        <w:ind w:left="2552" w:hanging="2552"/>
        <w:jc w:val="center"/>
        <w:rPr>
          <w:b/>
          <w:sz w:val="28"/>
          <w:szCs w:val="28"/>
        </w:rPr>
      </w:pPr>
      <w:r w:rsidRPr="00E74667">
        <w:rPr>
          <w:b/>
          <w:sz w:val="28"/>
          <w:szCs w:val="28"/>
        </w:rPr>
        <w:t>KYA-ENERGY GROUP</w:t>
      </w:r>
    </w:p>
    <w:p w14:paraId="7E0663E2" w14:textId="01C40184" w:rsidR="00827618" w:rsidRPr="00E74667" w:rsidRDefault="00827618" w:rsidP="00C35BA6"/>
    <w:p w14:paraId="5632CC76" w14:textId="292269A9" w:rsidR="00827618" w:rsidRPr="00E74667" w:rsidRDefault="00827618" w:rsidP="00C35BA6"/>
    <w:p w14:paraId="60C42888" w14:textId="283C4054" w:rsidR="002D698E" w:rsidRPr="00E74667" w:rsidRDefault="00321E20" w:rsidP="00C35BA6">
      <w:pPr>
        <w:spacing w:after="160"/>
        <w:jc w:val="left"/>
        <w:sectPr w:rsidR="002D698E" w:rsidRPr="00E74667" w:rsidSect="002D698E">
          <w:headerReference w:type="default" r:id="rId8"/>
          <w:footerReference w:type="default" r:id="rId9"/>
          <w:headerReference w:type="first" r:id="rId10"/>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r w:rsidRPr="00E74667">
        <w:rPr>
          <w:bCs/>
          <w:noProof/>
          <w:szCs w:val="16"/>
        </w:rPr>
        <mc:AlternateContent>
          <mc:Choice Requires="wps">
            <w:drawing>
              <wp:anchor distT="0" distB="0" distL="114300" distR="114300" simplePos="0" relativeHeight="251661312" behindDoc="0" locked="0" layoutInCell="1" allowOverlap="1" wp14:anchorId="056275A2" wp14:editId="2A29489A">
                <wp:simplePos x="0" y="0"/>
                <wp:positionH relativeFrom="column">
                  <wp:posOffset>-381000</wp:posOffset>
                </wp:positionH>
                <wp:positionV relativeFrom="paragraph">
                  <wp:posOffset>389890</wp:posOffset>
                </wp:positionV>
                <wp:extent cx="6552354" cy="1185334"/>
                <wp:effectExtent l="0" t="0" r="1270" b="0"/>
                <wp:wrapNone/>
                <wp:docPr id="32" name="Zone de texte 32"/>
                <wp:cNvGraphicFramePr/>
                <a:graphic xmlns:a="http://schemas.openxmlformats.org/drawingml/2006/main">
                  <a:graphicData uri="http://schemas.microsoft.com/office/word/2010/wordprocessingShape">
                    <wps:wsp>
                      <wps:cNvSpPr txBox="1"/>
                      <wps:spPr>
                        <a:xfrm>
                          <a:off x="0" y="0"/>
                          <a:ext cx="6552354" cy="1185334"/>
                        </a:xfrm>
                        <a:prstGeom prst="rect">
                          <a:avLst/>
                        </a:prstGeom>
                        <a:solidFill>
                          <a:schemeClr val="lt1"/>
                        </a:solidFill>
                        <a:ln w="6350">
                          <a:noFill/>
                        </a:ln>
                      </wps:spPr>
                      <wps:txbx>
                        <w:txbxContent>
                          <w:p w14:paraId="381F9EA6" w14:textId="77777777" w:rsidR="00C52B99" w:rsidRDefault="00C52B99" w:rsidP="00321E20">
                            <w:r>
                              <w:rPr>
                                <w:noProof/>
                              </w:rPr>
                              <w:drawing>
                                <wp:inline distT="0" distB="0" distL="0" distR="0" wp14:anchorId="30160638" wp14:editId="57F969DC">
                                  <wp:extent cx="846618" cy="1008000"/>
                                  <wp:effectExtent l="0" t="0" r="0" b="1905"/>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6618" cy="1008000"/>
                                          </a:xfrm>
                                          <a:prstGeom prst="rect">
                                            <a:avLst/>
                                          </a:prstGeom>
                                          <a:noFill/>
                                          <a:ln>
                                            <a:noFill/>
                                          </a:ln>
                                        </pic:spPr>
                                      </pic:pic>
                                    </a:graphicData>
                                  </a:graphic>
                                </wp:inline>
                              </w:drawing>
                            </w:r>
                            <w:r>
                              <w:t xml:space="preserve">                                                                                                                           </w:t>
                            </w:r>
                            <w:r>
                              <w:rPr>
                                <w:noProof/>
                              </w:rPr>
                              <w:drawing>
                                <wp:inline distT="0" distB="0" distL="0" distR="0" wp14:anchorId="165EFCC2" wp14:editId="55135E2A">
                                  <wp:extent cx="1252670" cy="1044000"/>
                                  <wp:effectExtent l="0" t="0" r="5080" b="381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2670" cy="104400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275A2" id="Zone de texte 32" o:spid="_x0000_s1027" type="#_x0000_t202" style="position:absolute;margin-left:-30pt;margin-top:30.7pt;width:515.95pt;height:9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" fillcolor="white [3201]" stroked="f" strokeweight=".5pt">
                <v:textbox>
                  <w:txbxContent>
                    <w:p w14:paraId="381F9EA6" w14:textId="77777777" w:rsidR="00C52B99" w:rsidRDefault="00C52B99" w:rsidP="00321E20">
                      <w:r>
                        <w:rPr>
                          <w:noProof/>
                        </w:rPr>
                        <w:drawing>
                          <wp:inline distT="0" distB="0" distL="0" distR="0" wp14:anchorId="30160638" wp14:editId="57F969DC">
                            <wp:extent cx="846618" cy="1008000"/>
                            <wp:effectExtent l="0" t="0" r="0" b="1905"/>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6618" cy="1008000"/>
                                    </a:xfrm>
                                    <a:prstGeom prst="rect">
                                      <a:avLst/>
                                    </a:prstGeom>
                                    <a:noFill/>
                                    <a:ln>
                                      <a:noFill/>
                                    </a:ln>
                                  </pic:spPr>
                                </pic:pic>
                              </a:graphicData>
                            </a:graphic>
                          </wp:inline>
                        </w:drawing>
                      </w:r>
                      <w:r>
                        <w:t xml:space="preserve">                                                                                                                           </w:t>
                      </w:r>
                      <w:r>
                        <w:rPr>
                          <w:noProof/>
                        </w:rPr>
                        <w:drawing>
                          <wp:inline distT="0" distB="0" distL="0" distR="0" wp14:anchorId="165EFCC2" wp14:editId="55135E2A">
                            <wp:extent cx="1252670" cy="1044000"/>
                            <wp:effectExtent l="0" t="0" r="5080" b="381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2670" cy="1044000"/>
                                    </a:xfrm>
                                    <a:prstGeom prst="rect">
                                      <a:avLst/>
                                    </a:prstGeom>
                                    <a:noFill/>
                                    <a:ln>
                                      <a:noFill/>
                                    </a:ln>
                                  </pic:spPr>
                                </pic:pic>
                              </a:graphicData>
                            </a:graphic>
                          </wp:inline>
                        </w:drawing>
                      </w:r>
                      <w:r>
                        <w:t xml:space="preserve"> </w:t>
                      </w:r>
                    </w:p>
                  </w:txbxContent>
                </v:textbox>
              </v:shape>
            </w:pict>
          </mc:Fallback>
        </mc:AlternateContent>
      </w:r>
      <w:r w:rsidR="00A8200A" w:rsidRPr="00E74667">
        <w:br w:type="page"/>
      </w:r>
    </w:p>
    <w:p w14:paraId="75DAB257" w14:textId="180F7AB0" w:rsidR="00A8200A" w:rsidRPr="00E74667" w:rsidRDefault="00A8200A" w:rsidP="00C35BA6">
      <w:pPr>
        <w:spacing w:after="160"/>
        <w:jc w:val="left"/>
      </w:pPr>
    </w:p>
    <w:p w14:paraId="24E27753" w14:textId="3091971E" w:rsidR="00521B39" w:rsidRPr="00E74667" w:rsidRDefault="00C2453E" w:rsidP="00C35BA6">
      <w:pPr>
        <w:spacing w:after="160"/>
        <w:jc w:val="center"/>
        <w:rPr>
          <w:b/>
          <w:bCs/>
          <w:sz w:val="36"/>
          <w:szCs w:val="28"/>
        </w:rPr>
      </w:pPr>
      <w:r w:rsidRPr="00E74667">
        <w:rPr>
          <w:b/>
          <w:bCs/>
          <w:sz w:val="36"/>
          <w:szCs w:val="28"/>
        </w:rPr>
        <w:t>Avis d’Appel d’Offres (AAO)</w:t>
      </w:r>
    </w:p>
    <w:p w14:paraId="20484AF9" w14:textId="0A866053" w:rsidR="00521B39" w:rsidRPr="00E74667" w:rsidRDefault="000D624F" w:rsidP="00C35BA6">
      <w:pPr>
        <w:spacing w:after="160"/>
        <w:jc w:val="center"/>
        <w:rPr>
          <w:b/>
          <w:bCs/>
        </w:rPr>
      </w:pPr>
      <w:r w:rsidRPr="00E74667">
        <w:rPr>
          <w:b/>
          <w:bCs/>
        </w:rPr>
        <w:t xml:space="preserve">KYA-ENERGY GROUP </w:t>
      </w:r>
    </w:p>
    <w:p w14:paraId="6029F58A" w14:textId="72D9A10F" w:rsidR="00B8518E" w:rsidRPr="00E74667" w:rsidRDefault="00B8518E" w:rsidP="00C35BA6">
      <w:pPr>
        <w:spacing w:after="160"/>
        <w:jc w:val="center"/>
        <w:rPr>
          <w:b/>
          <w:bCs/>
        </w:rPr>
      </w:pPr>
      <w:r w:rsidRPr="00E74667">
        <w:rPr>
          <w:b/>
          <w:bCs/>
        </w:rPr>
        <w:t>Avis d’Appel d’Offres ouvert N°</w:t>
      </w:r>
      <w:r w:rsidR="0022415F" w:rsidRPr="00E74667">
        <w:rPr>
          <w:b/>
          <w:bCs/>
        </w:rPr>
        <w:t> :001/ECREEE/KYA</w:t>
      </w:r>
    </w:p>
    <w:p w14:paraId="2DBFD52E" w14:textId="02255354" w:rsidR="00731DB3" w:rsidRPr="00E74667" w:rsidRDefault="0022415F" w:rsidP="00C35BA6">
      <w:pPr>
        <w:jc w:val="center"/>
        <w:rPr>
          <w:b/>
          <w:bCs/>
          <w:sz w:val="28"/>
          <w:szCs w:val="22"/>
        </w:rPr>
      </w:pPr>
      <w:r w:rsidRPr="00E74667">
        <w:rPr>
          <w:b/>
          <w:bCs/>
          <w:sz w:val="28"/>
          <w:szCs w:val="22"/>
        </w:rPr>
        <w:t xml:space="preserve">Fourniture et pose </w:t>
      </w:r>
      <w:r w:rsidR="00731DB3" w:rsidRPr="00E74667">
        <w:rPr>
          <w:b/>
          <w:bCs/>
          <w:sz w:val="28"/>
          <w:szCs w:val="22"/>
        </w:rPr>
        <w:t xml:space="preserve">d’équipements </w:t>
      </w:r>
      <w:r w:rsidRPr="00E74667">
        <w:rPr>
          <w:b/>
          <w:bCs/>
          <w:sz w:val="28"/>
          <w:szCs w:val="22"/>
        </w:rPr>
        <w:t>pour la</w:t>
      </w:r>
      <w:r w:rsidR="00731DB3" w:rsidRPr="00E74667">
        <w:rPr>
          <w:b/>
          <w:bCs/>
          <w:sz w:val="28"/>
          <w:szCs w:val="22"/>
        </w:rPr>
        <w:t xml:space="preserve"> remise en état de</w:t>
      </w:r>
      <w:r w:rsidRPr="00E74667">
        <w:rPr>
          <w:b/>
          <w:bCs/>
          <w:sz w:val="28"/>
          <w:szCs w:val="22"/>
        </w:rPr>
        <w:t xml:space="preserve"> fonctionnement de</w:t>
      </w:r>
      <w:r w:rsidR="00731DB3" w:rsidRPr="00E74667">
        <w:rPr>
          <w:b/>
          <w:bCs/>
          <w:sz w:val="28"/>
          <w:szCs w:val="22"/>
        </w:rPr>
        <w:t xml:space="preserve"> la minicentrale de </w:t>
      </w:r>
      <w:r w:rsidR="005A52DE" w:rsidRPr="00E74667">
        <w:rPr>
          <w:b/>
          <w:bCs/>
          <w:sz w:val="28"/>
          <w:szCs w:val="22"/>
        </w:rPr>
        <w:t>Bambadinca en</w:t>
      </w:r>
      <w:r w:rsidR="00731DB3" w:rsidRPr="00E74667">
        <w:rPr>
          <w:b/>
          <w:bCs/>
          <w:sz w:val="28"/>
          <w:szCs w:val="22"/>
        </w:rPr>
        <w:t xml:space="preserve"> Guinée-Bissau</w:t>
      </w:r>
    </w:p>
    <w:p w14:paraId="6FF92384" w14:textId="77777777" w:rsidR="0048215C" w:rsidRPr="00E74667" w:rsidRDefault="0048215C" w:rsidP="00C35BA6">
      <w:pPr>
        <w:jc w:val="center"/>
        <w:rPr>
          <w:b/>
          <w:bCs/>
          <w:sz w:val="40"/>
          <w:szCs w:val="32"/>
        </w:rPr>
      </w:pPr>
    </w:p>
    <w:p w14:paraId="0E9F10A2" w14:textId="074DDB1D" w:rsidR="00D008F5" w:rsidRPr="00E74667" w:rsidRDefault="00D008F5" w:rsidP="00C35BA6">
      <w:pPr>
        <w:pStyle w:val="ListParagraph"/>
        <w:numPr>
          <w:ilvl w:val="0"/>
          <w:numId w:val="75"/>
        </w:numPr>
        <w:spacing w:after="160"/>
        <w:rPr>
          <w:rFonts w:cs="Times New Roman"/>
          <w:sz w:val="24"/>
          <w:szCs w:val="24"/>
          <w:lang w:val="fr-FR"/>
        </w:rPr>
      </w:pPr>
      <w:r w:rsidRPr="00E74667">
        <w:rPr>
          <w:sz w:val="24"/>
          <w:szCs w:val="24"/>
          <w:u w:val="single"/>
          <w:lang w:val="fr-FR"/>
        </w:rPr>
        <w:t>Contexte et objectifs</w:t>
      </w:r>
      <w:r w:rsidRPr="00E74667">
        <w:rPr>
          <w:sz w:val="24"/>
          <w:szCs w:val="24"/>
          <w:lang w:val="fr-FR"/>
        </w:rPr>
        <w:t xml:space="preserve"> :  </w:t>
      </w:r>
    </w:p>
    <w:p w14:paraId="7C9285C4" w14:textId="5ED843F6" w:rsidR="00521B39" w:rsidRPr="00E74667" w:rsidRDefault="005D4CC3" w:rsidP="00C35BA6">
      <w:pPr>
        <w:pStyle w:val="ListParagraph"/>
        <w:spacing w:after="160"/>
        <w:rPr>
          <w:szCs w:val="24"/>
          <w:lang w:val="fr-FR"/>
        </w:rPr>
      </w:pPr>
      <w:r w:rsidRPr="00E74667">
        <w:rPr>
          <w:lang w:val="fr-FR"/>
        </w:rPr>
        <w:t>Le projet GEF (ID 5331)</w:t>
      </w:r>
      <w:r w:rsidR="00405E6F" w:rsidRPr="00E74667">
        <w:rPr>
          <w:lang w:val="fr-FR"/>
        </w:rPr>
        <w:t xml:space="preserve"> </w:t>
      </w:r>
      <w:r w:rsidR="00405E6F" w:rsidRPr="00E74667">
        <w:rPr>
          <w:rFonts w:cs="Times New Roman"/>
          <w:sz w:val="24"/>
          <w:szCs w:val="24"/>
          <w:lang w:val="fr-FR"/>
        </w:rPr>
        <w:t>« promotion des investissements dans les technologies d’énergie renouvelable de petite et moyenne capacités dans le secteur de l’électricité en Guinée-Bissau » est exécuté par l’Organisation des Nations Unies pour le Développement Industriel (ONUDI)</w:t>
      </w:r>
      <w:r w:rsidR="006623CE" w:rsidRPr="00E74667">
        <w:rPr>
          <w:rFonts w:cs="Times New Roman"/>
          <w:sz w:val="24"/>
          <w:szCs w:val="24"/>
          <w:lang w:val="fr-FR"/>
        </w:rPr>
        <w:t xml:space="preserve"> en partenariat étroit avec le Ministère des Ressources national des ressources et de l'énergie de Guinée-Bissau, </w:t>
      </w:r>
      <w:r w:rsidR="00231688" w:rsidRPr="00E74667">
        <w:rPr>
          <w:rFonts w:cs="Times New Roman"/>
          <w:sz w:val="24"/>
          <w:szCs w:val="24"/>
          <w:lang w:val="fr-FR"/>
        </w:rPr>
        <w:t>le Centre pour les Energies Renouvelables et Efficacité Energétique de la CEDEAO (CEREEC)</w:t>
      </w:r>
      <w:r w:rsidR="006623CE" w:rsidRPr="00E74667">
        <w:rPr>
          <w:rFonts w:cs="Times New Roman"/>
          <w:sz w:val="24"/>
          <w:szCs w:val="24"/>
          <w:lang w:val="fr-FR"/>
        </w:rPr>
        <w:t xml:space="preserve"> et l'Organisation des petites îles pour l'énergie durable et la résilience </w:t>
      </w:r>
      <w:r w:rsidR="006623CE" w:rsidRPr="00E74667">
        <w:rPr>
          <w:szCs w:val="24"/>
          <w:lang w:val="fr-FR"/>
        </w:rPr>
        <w:t>(SIDS DOCK).</w:t>
      </w:r>
    </w:p>
    <w:p w14:paraId="36E3FE0B" w14:textId="6395652F" w:rsidR="00543FEE" w:rsidRPr="00E74667" w:rsidRDefault="00543FEE" w:rsidP="00C35BA6">
      <w:pPr>
        <w:pStyle w:val="ListParagraph"/>
        <w:spacing w:after="160"/>
        <w:rPr>
          <w:szCs w:val="24"/>
          <w:lang w:val="fr-FR"/>
        </w:rPr>
      </w:pPr>
      <w:r w:rsidRPr="00E74667">
        <w:rPr>
          <w:szCs w:val="24"/>
          <w:lang w:val="fr-FR"/>
        </w:rPr>
        <w:t>L’un des volets de ce projet est relatif aux mini-réseaux photovoltaïques innovateurs de taille moyenne,</w:t>
      </w:r>
    </w:p>
    <w:p w14:paraId="1E8F3C70" w14:textId="7D34F275" w:rsidR="00606EFD" w:rsidRPr="00E74667" w:rsidRDefault="00543FEE" w:rsidP="00C35BA6">
      <w:pPr>
        <w:pStyle w:val="ListParagraph"/>
        <w:spacing w:after="160"/>
        <w:rPr>
          <w:szCs w:val="24"/>
          <w:lang w:val="fr-FR"/>
        </w:rPr>
      </w:pPr>
      <w:r w:rsidRPr="00E74667">
        <w:rPr>
          <w:szCs w:val="24"/>
          <w:lang w:val="fr-FR"/>
        </w:rPr>
        <w:t xml:space="preserve">hybrides pour l'électrification rurale et les utilisations productives </w:t>
      </w:r>
      <w:r w:rsidR="00F1677E" w:rsidRPr="00E74667">
        <w:rPr>
          <w:szCs w:val="24"/>
          <w:lang w:val="fr-FR"/>
        </w:rPr>
        <w:t xml:space="preserve">parmi lesquels figurent la minicentrale de Bambadinca </w:t>
      </w:r>
      <w:r w:rsidR="00606EFD" w:rsidRPr="00E74667">
        <w:rPr>
          <w:szCs w:val="24"/>
          <w:lang w:val="fr-FR"/>
        </w:rPr>
        <w:t xml:space="preserve">(312 kWc) </w:t>
      </w:r>
      <w:r w:rsidR="00226077" w:rsidRPr="00E74667">
        <w:rPr>
          <w:szCs w:val="24"/>
          <w:lang w:val="fr-FR"/>
        </w:rPr>
        <w:t xml:space="preserve">en Guinée-Bissau </w:t>
      </w:r>
      <w:r w:rsidR="00F1677E" w:rsidRPr="00E74667">
        <w:rPr>
          <w:szCs w:val="24"/>
          <w:lang w:val="fr-FR"/>
        </w:rPr>
        <w:t>faisant l’objet de cet Avis d’Appel d’Offres</w:t>
      </w:r>
      <w:r w:rsidR="0065258B" w:rsidRPr="00E74667">
        <w:rPr>
          <w:szCs w:val="24"/>
          <w:lang w:val="fr-FR"/>
        </w:rPr>
        <w:t xml:space="preserve"> pour sa remise en état</w:t>
      </w:r>
      <w:r w:rsidR="00F1677E" w:rsidRPr="00E74667">
        <w:rPr>
          <w:szCs w:val="24"/>
          <w:lang w:val="fr-FR"/>
        </w:rPr>
        <w:t>.</w:t>
      </w:r>
    </w:p>
    <w:p w14:paraId="5A1D01E9" w14:textId="040F7DC1" w:rsidR="000C09FF" w:rsidRPr="00E74667" w:rsidRDefault="00BC1733" w:rsidP="00C35BA6">
      <w:pPr>
        <w:pStyle w:val="ListParagraph"/>
        <w:numPr>
          <w:ilvl w:val="0"/>
          <w:numId w:val="75"/>
        </w:numPr>
        <w:spacing w:after="160"/>
        <w:rPr>
          <w:rFonts w:cs="Times New Roman"/>
          <w:sz w:val="24"/>
          <w:szCs w:val="24"/>
          <w:lang w:val="fr-FR"/>
        </w:rPr>
      </w:pPr>
      <w:r w:rsidRPr="00E74667">
        <w:rPr>
          <w:rFonts w:cs="Times New Roman"/>
          <w:sz w:val="24"/>
          <w:szCs w:val="24"/>
          <w:lang w:val="fr-FR"/>
        </w:rPr>
        <w:t xml:space="preserve">Dans le cadre de la mise en œuvre de ce projet </w:t>
      </w:r>
      <w:r w:rsidR="0030327B" w:rsidRPr="00E74667">
        <w:rPr>
          <w:rFonts w:cs="Times New Roman"/>
          <w:sz w:val="24"/>
          <w:szCs w:val="24"/>
          <w:lang w:val="fr-FR"/>
        </w:rPr>
        <w:t xml:space="preserve">pour la remise en état </w:t>
      </w:r>
      <w:r w:rsidR="009826FB" w:rsidRPr="00E74667">
        <w:rPr>
          <w:rFonts w:cs="Times New Roman"/>
          <w:sz w:val="24"/>
          <w:szCs w:val="24"/>
          <w:lang w:val="fr-FR"/>
        </w:rPr>
        <w:t xml:space="preserve">de la minicentrale de Bambadinca (312 kWc) </w:t>
      </w:r>
      <w:r w:rsidR="00F9229F" w:rsidRPr="00E74667">
        <w:rPr>
          <w:rFonts w:cs="Times New Roman"/>
          <w:sz w:val="24"/>
          <w:szCs w:val="24"/>
          <w:lang w:val="fr-FR"/>
        </w:rPr>
        <w:t xml:space="preserve">Guinée-Bissau, </w:t>
      </w:r>
      <w:r w:rsidR="009826FB" w:rsidRPr="00E74667">
        <w:rPr>
          <w:rFonts w:cs="Times New Roman"/>
          <w:sz w:val="24"/>
          <w:szCs w:val="24"/>
          <w:lang w:val="fr-FR"/>
        </w:rPr>
        <w:t>u</w:t>
      </w:r>
      <w:r w:rsidRPr="00E74667">
        <w:rPr>
          <w:szCs w:val="24"/>
          <w:lang w:val="fr-FR"/>
        </w:rPr>
        <w:t xml:space="preserve">ne convention </w:t>
      </w:r>
      <w:r w:rsidRPr="00E74667">
        <w:rPr>
          <w:rFonts w:cs="Times New Roman"/>
          <w:sz w:val="24"/>
          <w:szCs w:val="24"/>
          <w:lang w:val="fr-FR"/>
        </w:rPr>
        <w:t xml:space="preserve">de maitrise d’ouvrage délégué a été </w:t>
      </w:r>
      <w:r w:rsidR="00564423" w:rsidRPr="00E74667">
        <w:rPr>
          <w:rFonts w:cs="Times New Roman"/>
          <w:sz w:val="24"/>
          <w:szCs w:val="24"/>
          <w:lang w:val="fr-FR"/>
        </w:rPr>
        <w:t xml:space="preserve">signée </w:t>
      </w:r>
      <w:r w:rsidRPr="00E74667">
        <w:rPr>
          <w:rFonts w:cs="Times New Roman"/>
          <w:sz w:val="24"/>
          <w:szCs w:val="24"/>
          <w:lang w:val="fr-FR"/>
        </w:rPr>
        <w:t xml:space="preserve">entre </w:t>
      </w:r>
      <w:r w:rsidR="00CF5A4B" w:rsidRPr="00E74667">
        <w:rPr>
          <w:rFonts w:cs="Times New Roman"/>
          <w:sz w:val="24"/>
          <w:szCs w:val="24"/>
          <w:lang w:val="fr-FR"/>
        </w:rPr>
        <w:t xml:space="preserve">KYA-Energy Group </w:t>
      </w:r>
      <w:r w:rsidR="00E41456" w:rsidRPr="00E74667">
        <w:rPr>
          <w:rFonts w:cs="Times New Roman"/>
          <w:sz w:val="24"/>
          <w:szCs w:val="24"/>
          <w:lang w:val="fr-FR"/>
        </w:rPr>
        <w:t xml:space="preserve">et </w:t>
      </w:r>
      <w:r w:rsidR="004B7E97" w:rsidRPr="00E74667">
        <w:rPr>
          <w:rFonts w:cs="Times New Roman"/>
          <w:sz w:val="24"/>
          <w:szCs w:val="24"/>
          <w:lang w:val="fr-FR"/>
        </w:rPr>
        <w:t>le Centre pour les Energies Renouvelables et Efficacité Energétique de la CEDEAO (</w:t>
      </w:r>
      <w:r w:rsidR="002C7069">
        <w:rPr>
          <w:rFonts w:cs="Times New Roman"/>
          <w:sz w:val="24"/>
          <w:szCs w:val="24"/>
          <w:lang w:val="fr-FR"/>
        </w:rPr>
        <w:t>CEREEC</w:t>
      </w:r>
      <w:r w:rsidR="004B7E97" w:rsidRPr="00E74667">
        <w:rPr>
          <w:rFonts w:cs="Times New Roman"/>
          <w:sz w:val="24"/>
          <w:szCs w:val="24"/>
          <w:lang w:val="fr-FR"/>
        </w:rPr>
        <w:t>)</w:t>
      </w:r>
      <w:r w:rsidRPr="00E74667">
        <w:rPr>
          <w:rFonts w:cs="Times New Roman"/>
          <w:sz w:val="24"/>
          <w:szCs w:val="24"/>
          <w:lang w:val="fr-FR"/>
        </w:rPr>
        <w:t>.</w:t>
      </w:r>
    </w:p>
    <w:p w14:paraId="0A52142E" w14:textId="3EBBA92B" w:rsidR="000C09FF" w:rsidRPr="00EA1E17" w:rsidRDefault="00340EE3" w:rsidP="00C35BA6">
      <w:pPr>
        <w:pStyle w:val="ListParagraph"/>
        <w:numPr>
          <w:ilvl w:val="0"/>
          <w:numId w:val="75"/>
        </w:numPr>
        <w:spacing w:before="240" w:after="160"/>
        <w:rPr>
          <w:rFonts w:cs="Times New Roman"/>
          <w:sz w:val="24"/>
          <w:szCs w:val="24"/>
          <w:lang w:val="fr-FR"/>
        </w:rPr>
      </w:pPr>
      <w:r w:rsidRPr="00E74667">
        <w:rPr>
          <w:rFonts w:cs="Times New Roman"/>
          <w:sz w:val="24"/>
          <w:szCs w:val="24"/>
          <w:lang w:val="fr-FR"/>
        </w:rPr>
        <w:t>A cet effet, KYA-Energy Group qui agit au nom et pour le compte d</w:t>
      </w:r>
      <w:r w:rsidR="00250345" w:rsidRPr="00E74667">
        <w:rPr>
          <w:rFonts w:cs="Times New Roman"/>
          <w:sz w:val="24"/>
          <w:szCs w:val="24"/>
          <w:lang w:val="fr-FR"/>
        </w:rPr>
        <w:t>u</w:t>
      </w:r>
      <w:r w:rsidR="00DF1211" w:rsidRPr="00E74667">
        <w:rPr>
          <w:rFonts w:cs="Times New Roman"/>
          <w:sz w:val="24"/>
          <w:szCs w:val="24"/>
          <w:lang w:val="fr-FR"/>
        </w:rPr>
        <w:t xml:space="preserve"> Centre pour les Energies Renouvelables et Efficacité Energétique de la CEDEAO (</w:t>
      </w:r>
      <w:r w:rsidR="002C7069">
        <w:rPr>
          <w:rFonts w:cs="Times New Roman"/>
          <w:sz w:val="24"/>
          <w:szCs w:val="24"/>
          <w:lang w:val="fr-FR"/>
        </w:rPr>
        <w:t>CEREEC</w:t>
      </w:r>
      <w:r w:rsidR="00DF1211" w:rsidRPr="00E74667">
        <w:rPr>
          <w:rFonts w:cs="Times New Roman"/>
          <w:sz w:val="24"/>
          <w:szCs w:val="24"/>
          <w:lang w:val="fr-FR"/>
        </w:rPr>
        <w:t>)</w:t>
      </w:r>
      <w:r w:rsidRPr="00E74667">
        <w:rPr>
          <w:rFonts w:cs="Times New Roman"/>
          <w:sz w:val="24"/>
          <w:szCs w:val="24"/>
          <w:lang w:val="fr-FR"/>
        </w:rPr>
        <w:t>, invite par le présent Appel d’Offres Ouvert, tous les opérateurs intéressés par le présent avis, à présenter leurs offres sous pli fermé, pour</w:t>
      </w:r>
      <w:r w:rsidR="007A734A" w:rsidRPr="00E74667">
        <w:rPr>
          <w:rFonts w:cs="Times New Roman"/>
          <w:sz w:val="24"/>
          <w:szCs w:val="24"/>
          <w:lang w:val="fr-FR"/>
        </w:rPr>
        <w:t xml:space="preserve"> la Fourniture d’équipements et remise en état de la minicentrale de Bambadinca </w:t>
      </w:r>
      <w:r w:rsidR="007A734A" w:rsidRPr="00E74667">
        <w:rPr>
          <w:szCs w:val="24"/>
          <w:lang w:val="fr-FR"/>
        </w:rPr>
        <w:t>en Guinée-Bissau</w:t>
      </w:r>
      <w:r w:rsidR="004A6AB3" w:rsidRPr="00E74667">
        <w:rPr>
          <w:szCs w:val="24"/>
          <w:lang w:val="fr-FR"/>
        </w:rPr>
        <w:t xml:space="preserve">. </w:t>
      </w:r>
    </w:p>
    <w:p w14:paraId="1C993E96" w14:textId="5DDD037A" w:rsidR="00EA1E17" w:rsidRDefault="00EA1E17" w:rsidP="00EA1E17">
      <w:pPr>
        <w:spacing w:before="240" w:after="160"/>
        <w:rPr>
          <w:szCs w:val="24"/>
        </w:rPr>
      </w:pPr>
    </w:p>
    <w:p w14:paraId="02DB5915" w14:textId="77777777" w:rsidR="00871C08" w:rsidRDefault="00871C08" w:rsidP="00EA1E17">
      <w:pPr>
        <w:spacing w:before="240" w:after="160"/>
        <w:rPr>
          <w:szCs w:val="24"/>
        </w:rPr>
      </w:pPr>
    </w:p>
    <w:p w14:paraId="5BEF4127" w14:textId="77777777" w:rsidR="00EA1E17" w:rsidRPr="00EA1E17" w:rsidRDefault="00EA1E17" w:rsidP="00EA1E17">
      <w:pPr>
        <w:spacing w:before="240" w:after="160"/>
        <w:rPr>
          <w:szCs w:val="24"/>
        </w:rPr>
      </w:pPr>
    </w:p>
    <w:p w14:paraId="53E118A6" w14:textId="663528A4" w:rsidR="00E9609D" w:rsidRPr="00E74667" w:rsidRDefault="00E41456" w:rsidP="00C35BA6">
      <w:pPr>
        <w:pStyle w:val="ListParagraph"/>
        <w:numPr>
          <w:ilvl w:val="0"/>
          <w:numId w:val="75"/>
        </w:numPr>
        <w:spacing w:after="160"/>
        <w:rPr>
          <w:rFonts w:cs="Times New Roman"/>
          <w:sz w:val="24"/>
          <w:szCs w:val="24"/>
          <w:lang w:val="fr-FR"/>
        </w:rPr>
      </w:pPr>
      <w:r w:rsidRPr="00E74667">
        <w:rPr>
          <w:rFonts w:cs="Times New Roman"/>
          <w:sz w:val="24"/>
          <w:szCs w:val="24"/>
          <w:lang w:val="fr-FR"/>
        </w:rPr>
        <w:t xml:space="preserve">La passation du marché sera conduite par Appel d’Offres Ouvert, selon les procédures internes </w:t>
      </w:r>
      <w:r w:rsidR="00363320" w:rsidRPr="00E74667">
        <w:rPr>
          <w:rFonts w:cs="Times New Roman"/>
          <w:sz w:val="24"/>
          <w:szCs w:val="24"/>
          <w:lang w:val="fr-FR"/>
        </w:rPr>
        <w:t>D’ECREEE</w:t>
      </w:r>
    </w:p>
    <w:p w14:paraId="2064FAF7" w14:textId="59AB8644" w:rsidR="00363320" w:rsidRPr="0030261A" w:rsidRDefault="00363320" w:rsidP="00C35BA6">
      <w:pPr>
        <w:pStyle w:val="ListParagraph"/>
        <w:spacing w:after="160"/>
        <w:jc w:val="left"/>
        <w:rPr>
          <w:rFonts w:cs="Times New Roman"/>
          <w:sz w:val="24"/>
          <w:szCs w:val="24"/>
          <w:lang w:val="fr-FR"/>
        </w:rPr>
      </w:pPr>
      <w:r w:rsidRPr="0030261A">
        <w:rPr>
          <w:rFonts w:cs="Times New Roman"/>
          <w:sz w:val="24"/>
          <w:szCs w:val="24"/>
          <w:lang w:val="fr-FR"/>
        </w:rPr>
        <w:t>Le dossier d'appel d'offres peut être obtenu à l'adresse suivante</w:t>
      </w:r>
      <w:r w:rsidR="008A51BA" w:rsidRPr="0030261A">
        <w:rPr>
          <w:rFonts w:cs="Times New Roman"/>
          <w:sz w:val="24"/>
          <w:szCs w:val="24"/>
          <w:lang w:val="fr-FR"/>
        </w:rPr>
        <w:t> </w:t>
      </w:r>
      <w:r w:rsidR="00660B4F" w:rsidRPr="00660B4F">
        <w:rPr>
          <w:rFonts w:cs="Times New Roman"/>
          <w:sz w:val="24"/>
          <w:szCs w:val="24"/>
          <w:highlight w:val="yellow"/>
          <w:lang w:val="fr-FR"/>
        </w:rPr>
        <w:t xml:space="preserve">à compter du </w:t>
      </w:r>
      <w:r w:rsidR="00DE00EE">
        <w:rPr>
          <w:rFonts w:cs="Times New Roman"/>
          <w:sz w:val="24"/>
          <w:szCs w:val="24"/>
          <w:highlight w:val="yellow"/>
          <w:lang w:val="fr-FR"/>
        </w:rPr>
        <w:t>30</w:t>
      </w:r>
      <w:r w:rsidR="00C557CD">
        <w:rPr>
          <w:rFonts w:cs="Times New Roman"/>
          <w:sz w:val="24"/>
          <w:szCs w:val="24"/>
          <w:highlight w:val="yellow"/>
          <w:lang w:val="fr-FR"/>
        </w:rPr>
        <w:t xml:space="preserve"> </w:t>
      </w:r>
      <w:r w:rsidR="00DE00EE">
        <w:rPr>
          <w:rFonts w:cs="Times New Roman"/>
          <w:sz w:val="24"/>
          <w:szCs w:val="24"/>
          <w:highlight w:val="yellow"/>
          <w:lang w:val="fr-FR"/>
        </w:rPr>
        <w:t>Mai</w:t>
      </w:r>
      <w:r w:rsidR="00AD0A69">
        <w:rPr>
          <w:rFonts w:cs="Times New Roman"/>
          <w:sz w:val="24"/>
          <w:szCs w:val="24"/>
          <w:highlight w:val="yellow"/>
          <w:lang w:val="fr-FR"/>
        </w:rPr>
        <w:t xml:space="preserve">, </w:t>
      </w:r>
      <w:r w:rsidR="00AD0A69" w:rsidRPr="00660B4F">
        <w:rPr>
          <w:rFonts w:cs="Times New Roman"/>
          <w:sz w:val="24"/>
          <w:szCs w:val="24"/>
          <w:highlight w:val="yellow"/>
          <w:lang w:val="fr-FR"/>
        </w:rPr>
        <w:t>2022</w:t>
      </w:r>
      <w:r w:rsidR="00660B4F">
        <w:rPr>
          <w:rFonts w:cs="Times New Roman"/>
          <w:sz w:val="24"/>
          <w:szCs w:val="24"/>
          <w:lang w:val="fr-FR"/>
        </w:rPr>
        <w:t xml:space="preserve"> </w:t>
      </w:r>
      <w:r w:rsidR="008A51BA" w:rsidRPr="0030261A">
        <w:rPr>
          <w:rFonts w:cs="Times New Roman"/>
          <w:sz w:val="24"/>
          <w:szCs w:val="24"/>
          <w:lang w:val="fr-FR"/>
        </w:rPr>
        <w:t xml:space="preserve">: </w:t>
      </w:r>
      <w:hyperlink r:id="rId13" w:history="1">
        <w:r w:rsidR="00C557CD" w:rsidRPr="00B06A26">
          <w:rPr>
            <w:rStyle w:val="Hyperlink"/>
            <w:sz w:val="24"/>
            <w:szCs w:val="24"/>
            <w:lang w:val="fr-CA"/>
          </w:rPr>
          <w:t>http://www.ecreee.org/fr/procurements</w:t>
        </w:r>
      </w:hyperlink>
    </w:p>
    <w:p w14:paraId="227D44DD" w14:textId="77F83905" w:rsidR="00E9609D" w:rsidRPr="00E74667" w:rsidRDefault="00E9609D" w:rsidP="00C35BA6">
      <w:pPr>
        <w:pStyle w:val="ListParagraph"/>
        <w:spacing w:after="160"/>
        <w:ind w:hanging="436"/>
        <w:rPr>
          <w:rFonts w:cs="Times New Roman"/>
          <w:sz w:val="24"/>
          <w:szCs w:val="24"/>
          <w:lang w:val="fr-FR"/>
        </w:rPr>
      </w:pPr>
      <w:r w:rsidRPr="00E74667">
        <w:rPr>
          <w:rFonts w:cs="Times New Roman"/>
          <w:sz w:val="24"/>
          <w:szCs w:val="24"/>
          <w:lang w:val="fr-FR"/>
        </w:rPr>
        <w:t xml:space="preserve"> 5.</w:t>
      </w:r>
      <w:r w:rsidRPr="00E74667">
        <w:rPr>
          <w:rFonts w:cs="Times New Roman"/>
          <w:sz w:val="24"/>
          <w:szCs w:val="24"/>
          <w:lang w:val="fr-FR"/>
        </w:rPr>
        <w:tab/>
        <w:t>Les candidats intéressés peuvent obtenir des informations auprès de la Société KYA-Energy Group et prendre connaissance des documents d’Appel d’Offres à l’adresse mentionnée ci-après : KYA-Energy Group, 08 BP 81101 AGOENYIVE, LOGOPE Tél.: +228 70 45 34 81 /91 50 21 49, LOME-TOGO, E-mail : info@kya-energy.com, Copie : yves.lawson@kya-energy.com, maxime.sehou@kya-energy.com</w:t>
      </w:r>
      <w:r w:rsidR="00CE2691" w:rsidRPr="00E74667">
        <w:rPr>
          <w:rFonts w:cs="Times New Roman"/>
          <w:sz w:val="24"/>
          <w:szCs w:val="24"/>
          <w:lang w:val="fr-FR"/>
        </w:rPr>
        <w:t>.</w:t>
      </w:r>
    </w:p>
    <w:p w14:paraId="4BA8672F" w14:textId="168B5636" w:rsidR="00521B39" w:rsidRPr="00E74667" w:rsidRDefault="00521B39" w:rsidP="00C35BA6">
      <w:pPr>
        <w:spacing w:after="160"/>
        <w:jc w:val="left"/>
      </w:pPr>
    </w:p>
    <w:p w14:paraId="7A770AD0" w14:textId="43E6CC6B" w:rsidR="00521B39" w:rsidRPr="00E74667" w:rsidRDefault="00521B39" w:rsidP="00C35BA6">
      <w:pPr>
        <w:spacing w:after="160"/>
        <w:jc w:val="left"/>
      </w:pPr>
    </w:p>
    <w:p w14:paraId="083CEC48" w14:textId="24413D9B" w:rsidR="00521B39" w:rsidRPr="00E74667" w:rsidRDefault="00521B39" w:rsidP="00C35BA6">
      <w:pPr>
        <w:spacing w:after="160"/>
        <w:jc w:val="left"/>
      </w:pPr>
    </w:p>
    <w:p w14:paraId="75E526AB" w14:textId="73095346" w:rsidR="00521B39" w:rsidRPr="00E74667" w:rsidRDefault="00521B39" w:rsidP="00C35BA6">
      <w:pPr>
        <w:spacing w:after="160"/>
        <w:jc w:val="left"/>
      </w:pPr>
    </w:p>
    <w:p w14:paraId="47CC86A9" w14:textId="04A349FE" w:rsidR="00521B39" w:rsidRDefault="00521B39" w:rsidP="00C35BA6">
      <w:pPr>
        <w:spacing w:after="160"/>
        <w:jc w:val="left"/>
      </w:pPr>
    </w:p>
    <w:p w14:paraId="075A3A11" w14:textId="2B7258C5" w:rsidR="00EA1E17" w:rsidRDefault="00EA1E17" w:rsidP="00C35BA6">
      <w:pPr>
        <w:spacing w:after="160"/>
        <w:jc w:val="left"/>
      </w:pPr>
    </w:p>
    <w:p w14:paraId="5CC4590D" w14:textId="73993F9B" w:rsidR="00EA1E17" w:rsidRDefault="00EA1E17" w:rsidP="00C35BA6">
      <w:pPr>
        <w:spacing w:after="160"/>
        <w:jc w:val="left"/>
      </w:pPr>
    </w:p>
    <w:p w14:paraId="592A0F20" w14:textId="3D93152B" w:rsidR="00EA1E17" w:rsidRDefault="00EA1E17" w:rsidP="00C35BA6">
      <w:pPr>
        <w:spacing w:after="160"/>
        <w:jc w:val="left"/>
      </w:pPr>
    </w:p>
    <w:p w14:paraId="4E9FE498" w14:textId="67116A1E" w:rsidR="00EA1E17" w:rsidRDefault="00EA1E17" w:rsidP="00C35BA6">
      <w:pPr>
        <w:spacing w:after="160"/>
        <w:jc w:val="left"/>
      </w:pPr>
    </w:p>
    <w:p w14:paraId="2220E501" w14:textId="62FE249D" w:rsidR="00EA1E17" w:rsidRDefault="00EA1E17" w:rsidP="00C35BA6">
      <w:pPr>
        <w:spacing w:after="160"/>
        <w:jc w:val="left"/>
      </w:pPr>
    </w:p>
    <w:p w14:paraId="4ACF7F4A" w14:textId="15531513" w:rsidR="00EA1E17" w:rsidRDefault="00EA1E17" w:rsidP="00C35BA6">
      <w:pPr>
        <w:spacing w:after="160"/>
        <w:jc w:val="left"/>
      </w:pPr>
    </w:p>
    <w:p w14:paraId="2F5C2F8D" w14:textId="7E991028" w:rsidR="00EA1E17" w:rsidRDefault="00EA1E17" w:rsidP="00C35BA6">
      <w:pPr>
        <w:spacing w:after="160"/>
        <w:jc w:val="left"/>
      </w:pPr>
    </w:p>
    <w:p w14:paraId="510DC9DD" w14:textId="1905FC87" w:rsidR="00EA1E17" w:rsidRDefault="00EA1E17" w:rsidP="00C35BA6">
      <w:pPr>
        <w:spacing w:after="160"/>
        <w:jc w:val="left"/>
      </w:pPr>
    </w:p>
    <w:p w14:paraId="15B58756" w14:textId="70159BDF" w:rsidR="00EA1E17" w:rsidRDefault="00EA1E17" w:rsidP="00C35BA6">
      <w:pPr>
        <w:spacing w:after="160"/>
        <w:jc w:val="left"/>
      </w:pPr>
    </w:p>
    <w:p w14:paraId="0809AB9B" w14:textId="77777777" w:rsidR="00EA1E17" w:rsidRPr="00E74667" w:rsidRDefault="00EA1E17" w:rsidP="00C35BA6">
      <w:pPr>
        <w:spacing w:after="160"/>
        <w:jc w:val="left"/>
      </w:pPr>
    </w:p>
    <w:p w14:paraId="7BE8D5AC" w14:textId="2E5A1B8D" w:rsidR="00521B39" w:rsidRPr="00E74667" w:rsidRDefault="00521B39" w:rsidP="00C35BA6">
      <w:pPr>
        <w:spacing w:after="160"/>
        <w:jc w:val="left"/>
      </w:pPr>
    </w:p>
    <w:p w14:paraId="51DFB1A2" w14:textId="0DAE83A6" w:rsidR="00521B39" w:rsidRPr="00E74667" w:rsidRDefault="00521B39" w:rsidP="00C35BA6">
      <w:pPr>
        <w:spacing w:after="160"/>
        <w:jc w:val="left"/>
      </w:pPr>
    </w:p>
    <w:p w14:paraId="61F8ADE3" w14:textId="6B743713" w:rsidR="00827618" w:rsidRPr="00E74667" w:rsidRDefault="00A8200A" w:rsidP="00C35BA6">
      <w:pPr>
        <w:pStyle w:val="Title"/>
        <w:rPr>
          <w:rFonts w:ascii="Arial Narrow" w:hAnsi="Arial Narrow"/>
        </w:rPr>
      </w:pPr>
      <w:r w:rsidRPr="00E74667">
        <w:rPr>
          <w:rFonts w:ascii="Arial Narrow" w:hAnsi="Arial Narrow"/>
        </w:rPr>
        <w:t>SOMMAIRE</w:t>
      </w:r>
    </w:p>
    <w:p w14:paraId="20726DD5" w14:textId="4A7C1B8B" w:rsidR="00814E7F" w:rsidRPr="00E74667" w:rsidRDefault="00B211EC" w:rsidP="00C35BA6">
      <w:pPr>
        <w:pStyle w:val="TOC1"/>
        <w:rPr>
          <w:rFonts w:ascii="Arial Narrow" w:hAnsi="Arial Narrow"/>
          <w:b w:val="0"/>
          <w:bCs w:val="0"/>
          <w:noProof/>
        </w:rPr>
      </w:pPr>
      <w:r w:rsidRPr="00E74667">
        <w:rPr>
          <w:rFonts w:ascii="Arial Narrow" w:hAnsi="Arial Narrow"/>
          <w:lang w:val="en-GB"/>
        </w:rPr>
        <w:fldChar w:fldCharType="begin"/>
      </w:r>
      <w:r w:rsidRPr="00E74667">
        <w:rPr>
          <w:rFonts w:ascii="Arial Narrow" w:hAnsi="Arial Narrow"/>
        </w:rPr>
        <w:instrText xml:space="preserve"> TOC \b CACG \* MERGEFORMAT </w:instrText>
      </w:r>
      <w:r w:rsidRPr="00E74667">
        <w:rPr>
          <w:rFonts w:ascii="Arial Narrow" w:hAnsi="Arial Narrow"/>
          <w:lang w:val="en-GB"/>
        </w:rPr>
        <w:fldChar w:fldCharType="separate"/>
      </w:r>
    </w:p>
    <w:p w14:paraId="79580729" w14:textId="6E91A421" w:rsidR="00814E7F" w:rsidRPr="00E74667" w:rsidRDefault="00B211EC" w:rsidP="00C35BA6">
      <w:pPr>
        <w:pStyle w:val="TOC1"/>
        <w:rPr>
          <w:rFonts w:ascii="Arial Narrow" w:eastAsiaTheme="minorEastAsia" w:hAnsi="Arial Narrow" w:cstheme="minorBidi"/>
          <w:noProof/>
          <w:sz w:val="22"/>
          <w:szCs w:val="22"/>
          <w:lang w:eastAsia="en-US"/>
        </w:rPr>
      </w:pPr>
      <w:r w:rsidRPr="00E74667">
        <w:rPr>
          <w:rFonts w:ascii="Arial Narrow" w:hAnsi="Arial Narrow"/>
          <w:lang w:val="en-GB"/>
        </w:rPr>
        <w:fldChar w:fldCharType="end"/>
      </w:r>
      <w:r w:rsidR="00814E7F" w:rsidRPr="00E74667">
        <w:rPr>
          <w:rFonts w:ascii="Arial Narrow" w:hAnsi="Arial Narrow"/>
          <w:b w:val="0"/>
          <w:noProof/>
          <w:color w:val="000000" w:themeColor="text1"/>
        </w:rPr>
        <w:t xml:space="preserve"> </w:t>
      </w:r>
      <w:r w:rsidR="00814E7F" w:rsidRPr="00E74667">
        <w:rPr>
          <w:rFonts w:ascii="Arial Narrow" w:hAnsi="Arial Narrow"/>
          <w:noProof/>
          <w:color w:val="000000" w:themeColor="text1"/>
        </w:rPr>
        <w:t>PARTIE 1 : Procédures d’appel d’offres</w:t>
      </w:r>
      <w:r w:rsidR="00814E7F" w:rsidRPr="00E74667">
        <w:rPr>
          <w:rFonts w:ascii="Arial Narrow" w:hAnsi="Arial Narrow"/>
          <w:b w:val="0"/>
          <w:bCs w:val="0"/>
          <w:noProof/>
        </w:rPr>
        <w:t>………………………………………………………….</w:t>
      </w:r>
      <w:r w:rsidR="00AC1930">
        <w:rPr>
          <w:rFonts w:ascii="Arial Narrow" w:hAnsi="Arial Narrow"/>
          <w:noProof/>
        </w:rPr>
        <w:t>5</w:t>
      </w:r>
    </w:p>
    <w:p w14:paraId="4117B9D6" w14:textId="5DCF82EE" w:rsidR="00814E7F" w:rsidRPr="00E74667" w:rsidRDefault="00814E7F" w:rsidP="00C35BA6">
      <w:pPr>
        <w:pStyle w:val="TOC2"/>
        <w:tabs>
          <w:tab w:val="right" w:leader="dot" w:pos="9016"/>
        </w:tabs>
        <w:rPr>
          <w:rFonts w:ascii="Arial Narrow" w:eastAsiaTheme="minorEastAsia" w:hAnsi="Arial Narrow" w:cstheme="minorBidi"/>
          <w:b w:val="0"/>
          <w:bCs w:val="0"/>
          <w:noProof/>
          <w:sz w:val="22"/>
          <w:szCs w:val="22"/>
          <w:lang w:eastAsia="en-US"/>
        </w:rPr>
      </w:pPr>
      <w:r w:rsidRPr="00E74667">
        <w:rPr>
          <w:rFonts w:ascii="Arial Narrow" w:hAnsi="Arial Narrow"/>
          <w:noProof/>
          <w:color w:val="000000" w:themeColor="text1"/>
        </w:rPr>
        <w:t xml:space="preserve">       Section I : Instructions aux soumissionnaires (IS)</w:t>
      </w:r>
      <w:r w:rsidRPr="00E74667">
        <w:rPr>
          <w:rFonts w:ascii="Arial Narrow" w:hAnsi="Arial Narrow"/>
          <w:b w:val="0"/>
          <w:bCs w:val="0"/>
          <w:noProof/>
        </w:rPr>
        <w:tab/>
      </w:r>
      <w:r w:rsidR="00AC1930">
        <w:rPr>
          <w:rFonts w:ascii="Arial Narrow" w:hAnsi="Arial Narrow"/>
          <w:noProof/>
        </w:rPr>
        <w:t>6</w:t>
      </w:r>
    </w:p>
    <w:p w14:paraId="46413004" w14:textId="2749C06A" w:rsidR="00814E7F" w:rsidRPr="00E74667" w:rsidRDefault="00814E7F" w:rsidP="00C35BA6">
      <w:pPr>
        <w:pStyle w:val="TOC3"/>
        <w:rPr>
          <w:rFonts w:eastAsiaTheme="minorEastAsia" w:cstheme="minorBidi"/>
          <w:b w:val="0"/>
          <w:bCs w:val="0"/>
          <w:sz w:val="22"/>
          <w:szCs w:val="22"/>
          <w:lang w:eastAsia="en-US"/>
        </w:rPr>
      </w:pPr>
      <w:r w:rsidRPr="00E74667">
        <w:t>Section II. Données particulières de l’appel d’offres (DPAOO)</w:t>
      </w:r>
      <w:r w:rsidRPr="00E74667">
        <w:tab/>
        <w:t>2</w:t>
      </w:r>
      <w:r w:rsidR="007E0DC1" w:rsidRPr="00E74667">
        <w:t>4</w:t>
      </w:r>
    </w:p>
    <w:p w14:paraId="4DDBEB29" w14:textId="4F699323" w:rsidR="00814E7F" w:rsidRPr="00E74667" w:rsidRDefault="00814E7F" w:rsidP="00C35BA6">
      <w:pPr>
        <w:pStyle w:val="TOC3"/>
        <w:rPr>
          <w:rFonts w:eastAsiaTheme="minorEastAsia" w:cstheme="minorBidi"/>
          <w:b w:val="0"/>
          <w:bCs w:val="0"/>
          <w:sz w:val="22"/>
          <w:szCs w:val="22"/>
          <w:lang w:eastAsia="en-US"/>
        </w:rPr>
      </w:pPr>
      <w:r w:rsidRPr="00E74667">
        <w:t>Section III. Critères d’évaluation et de qualification</w:t>
      </w:r>
      <w:r w:rsidRPr="00E74667">
        <w:tab/>
        <w:t>2</w:t>
      </w:r>
      <w:r w:rsidR="00E07D9E" w:rsidRPr="00E74667">
        <w:t>8</w:t>
      </w:r>
    </w:p>
    <w:p w14:paraId="08D95858" w14:textId="765AE908" w:rsidR="00814E7F" w:rsidRPr="00E74667" w:rsidRDefault="00814E7F" w:rsidP="00C35BA6">
      <w:pPr>
        <w:pStyle w:val="TOC3"/>
        <w:rPr>
          <w:rFonts w:eastAsiaTheme="minorEastAsia" w:cstheme="minorBidi"/>
          <w:b w:val="0"/>
          <w:bCs w:val="0"/>
          <w:sz w:val="22"/>
          <w:szCs w:val="22"/>
          <w:lang w:eastAsia="en-US"/>
        </w:rPr>
      </w:pPr>
      <w:r w:rsidRPr="00E74667">
        <w:t>Section IV. Formulaires de soumission</w:t>
      </w:r>
      <w:r w:rsidRPr="00E74667">
        <w:tab/>
      </w:r>
      <w:r w:rsidR="00AD782E" w:rsidRPr="00E74667">
        <w:t>3</w:t>
      </w:r>
      <w:r w:rsidR="00211AF6">
        <w:t>4</w:t>
      </w:r>
    </w:p>
    <w:p w14:paraId="151ED048" w14:textId="6E6C8304" w:rsidR="00814E7F" w:rsidRPr="00E74667" w:rsidRDefault="00814E7F" w:rsidP="00C35BA6">
      <w:pPr>
        <w:pStyle w:val="TOC3"/>
        <w:rPr>
          <w:rFonts w:eastAsiaTheme="minorEastAsia" w:cstheme="minorBidi"/>
          <w:b w:val="0"/>
          <w:bCs w:val="0"/>
          <w:sz w:val="22"/>
          <w:szCs w:val="22"/>
          <w:lang w:eastAsia="en-US"/>
        </w:rPr>
      </w:pPr>
      <w:r w:rsidRPr="00E74667">
        <w:t>Section V. Pays Eligibles</w:t>
      </w:r>
      <w:r w:rsidRPr="00E74667">
        <w:tab/>
        <w:t>5</w:t>
      </w:r>
      <w:r w:rsidR="00307BFE">
        <w:t>8</w:t>
      </w:r>
    </w:p>
    <w:p w14:paraId="5A29295B" w14:textId="764FAEC5" w:rsidR="00814E7F" w:rsidRPr="00E74667" w:rsidRDefault="00814E7F" w:rsidP="00C35BA6">
      <w:pPr>
        <w:pStyle w:val="TOC3"/>
        <w:tabs>
          <w:tab w:val="left" w:pos="1134"/>
        </w:tabs>
        <w:ind w:left="0"/>
        <w:rPr>
          <w:rFonts w:eastAsiaTheme="minorEastAsia" w:cstheme="minorBidi"/>
          <w:bCs w:val="0"/>
          <w:sz w:val="22"/>
          <w:szCs w:val="22"/>
          <w:lang w:eastAsia="en-US"/>
        </w:rPr>
      </w:pPr>
      <w:r w:rsidRPr="00E74667">
        <w:rPr>
          <w:bCs w:val="0"/>
        </w:rPr>
        <w:t>PARTIE 2 :</w:t>
      </w:r>
      <w:r w:rsidRPr="00E74667">
        <w:rPr>
          <w:rFonts w:eastAsiaTheme="minorEastAsia" w:cstheme="minorBidi"/>
          <w:bCs w:val="0"/>
          <w:sz w:val="22"/>
          <w:szCs w:val="22"/>
          <w:lang w:eastAsia="en-US"/>
        </w:rPr>
        <w:tab/>
      </w:r>
      <w:r w:rsidRPr="00E74667">
        <w:rPr>
          <w:bCs w:val="0"/>
        </w:rPr>
        <w:t>Exigences du maître de l'Ouvrage</w:t>
      </w:r>
      <w:r w:rsidRPr="00E74667">
        <w:rPr>
          <w:bCs w:val="0"/>
        </w:rPr>
        <w:tab/>
        <w:t>5</w:t>
      </w:r>
      <w:r w:rsidR="006A774E">
        <w:rPr>
          <w:bCs w:val="0"/>
        </w:rPr>
        <w:t>9</w:t>
      </w:r>
    </w:p>
    <w:p w14:paraId="782461AB" w14:textId="79FDBC68" w:rsidR="00814E7F" w:rsidRPr="00E74667" w:rsidRDefault="00814E7F" w:rsidP="00C35BA6">
      <w:pPr>
        <w:pStyle w:val="TOC3"/>
        <w:rPr>
          <w:rFonts w:eastAsiaTheme="minorEastAsia" w:cstheme="minorBidi"/>
          <w:b w:val="0"/>
          <w:bCs w:val="0"/>
          <w:sz w:val="22"/>
          <w:szCs w:val="22"/>
          <w:lang w:eastAsia="en-US"/>
        </w:rPr>
      </w:pPr>
      <w:r w:rsidRPr="00E74667">
        <w:t>Section VI. Spécifications techniques</w:t>
      </w:r>
      <w:r w:rsidRPr="00E74667">
        <w:tab/>
      </w:r>
      <w:r w:rsidR="00827713">
        <w:t>60</w:t>
      </w:r>
    </w:p>
    <w:p w14:paraId="26C3E69E" w14:textId="2AC371B6" w:rsidR="00814E7F" w:rsidRPr="00E74667" w:rsidRDefault="00814E7F" w:rsidP="00C35BA6">
      <w:pPr>
        <w:pStyle w:val="TOC3"/>
        <w:tabs>
          <w:tab w:val="clear" w:pos="1000"/>
          <w:tab w:val="left" w:pos="993"/>
          <w:tab w:val="left" w:pos="1659"/>
        </w:tabs>
        <w:ind w:left="0"/>
        <w:rPr>
          <w:rFonts w:eastAsiaTheme="minorEastAsia" w:cstheme="minorBidi"/>
          <w:b w:val="0"/>
          <w:bCs w:val="0"/>
          <w:sz w:val="22"/>
          <w:szCs w:val="22"/>
          <w:lang w:eastAsia="en-US"/>
        </w:rPr>
      </w:pPr>
      <w:r w:rsidRPr="00E74667">
        <w:rPr>
          <w:bCs w:val="0"/>
        </w:rPr>
        <w:t xml:space="preserve">PARTIE 3 : </w:t>
      </w:r>
      <w:r w:rsidRPr="00E74667">
        <w:rPr>
          <w:rFonts w:eastAsiaTheme="minorEastAsia" w:cstheme="minorBidi"/>
          <w:bCs w:val="0"/>
          <w:sz w:val="22"/>
          <w:szCs w:val="22"/>
          <w:lang w:eastAsia="en-US"/>
        </w:rPr>
        <w:t xml:space="preserve"> </w:t>
      </w:r>
      <w:r w:rsidRPr="00E74667">
        <w:rPr>
          <w:bCs w:val="0"/>
        </w:rPr>
        <w:t>Marché et Formulaires</w:t>
      </w:r>
      <w:r w:rsidRPr="00E74667">
        <w:tab/>
      </w:r>
      <w:r w:rsidR="00AB50A6" w:rsidRPr="00E74667">
        <w:t>7</w:t>
      </w:r>
      <w:r w:rsidR="000C149A">
        <w:t>4</w:t>
      </w:r>
    </w:p>
    <w:p w14:paraId="4472FADD" w14:textId="1F0F5108" w:rsidR="00814E7F" w:rsidRPr="00E74667" w:rsidRDefault="00814E7F" w:rsidP="00C35BA6">
      <w:pPr>
        <w:pStyle w:val="TOC3"/>
        <w:rPr>
          <w:rFonts w:eastAsiaTheme="minorEastAsia" w:cstheme="minorBidi"/>
          <w:b w:val="0"/>
          <w:bCs w:val="0"/>
          <w:sz w:val="22"/>
          <w:szCs w:val="22"/>
          <w:lang w:eastAsia="en-US"/>
        </w:rPr>
      </w:pPr>
      <w:r w:rsidRPr="00E74667">
        <w:t>Section VII. Cahier des Clauses Administratives Générales (CCAG)</w:t>
      </w:r>
      <w:r w:rsidRPr="00E74667">
        <w:tab/>
      </w:r>
      <w:r w:rsidR="00B94703" w:rsidRPr="00E74667">
        <w:t>7</w:t>
      </w:r>
      <w:r w:rsidR="00564C80">
        <w:t>5</w:t>
      </w:r>
    </w:p>
    <w:p w14:paraId="0A0EC45C" w14:textId="4405577B" w:rsidR="00814E7F" w:rsidRPr="00E74667" w:rsidRDefault="00814E7F" w:rsidP="00C35BA6">
      <w:pPr>
        <w:pStyle w:val="TOC3"/>
      </w:pPr>
      <w:r w:rsidRPr="00E74667">
        <w:t>Section VIII. Cahier des Clauses Administratives Particulières (CCAP)</w:t>
      </w:r>
      <w:r w:rsidRPr="00E74667">
        <w:tab/>
        <w:t>10</w:t>
      </w:r>
      <w:r w:rsidR="00872EBF">
        <w:t>4</w:t>
      </w:r>
    </w:p>
    <w:p w14:paraId="738FA941" w14:textId="5D8612BF" w:rsidR="00814E7F" w:rsidRPr="00E74667" w:rsidRDefault="00814E7F" w:rsidP="00C35BA6">
      <w:pPr>
        <w:ind w:firstLine="426"/>
        <w:rPr>
          <w:b/>
          <w:bCs/>
        </w:rPr>
      </w:pPr>
      <w:r w:rsidRPr="00E74667">
        <w:rPr>
          <w:b/>
          <w:bCs/>
          <w:noProof/>
        </w:rPr>
        <w:t>Section I</w:t>
      </w:r>
      <w:r w:rsidR="00127F24" w:rsidRPr="00E74667">
        <w:rPr>
          <w:b/>
          <w:bCs/>
          <w:noProof/>
        </w:rPr>
        <w:t>X</w:t>
      </w:r>
      <w:r w:rsidRPr="00E74667">
        <w:rPr>
          <w:b/>
          <w:bCs/>
          <w:noProof/>
        </w:rPr>
        <w:t xml:space="preserve">. </w:t>
      </w:r>
      <w:r w:rsidR="003F062E" w:rsidRPr="00E74667">
        <w:rPr>
          <w:b/>
          <w:bCs/>
          <w:noProof/>
        </w:rPr>
        <w:t>Formulaires du marché</w:t>
      </w:r>
      <w:r w:rsidR="00AB3F06" w:rsidRPr="00E74667">
        <w:rPr>
          <w:noProof/>
        </w:rPr>
        <w:t>………………………………………….</w:t>
      </w:r>
      <w:r w:rsidR="003F062E" w:rsidRPr="00E74667">
        <w:rPr>
          <w:b/>
          <w:bCs/>
          <w:noProof/>
        </w:rPr>
        <w:t>..</w:t>
      </w:r>
      <w:r w:rsidRPr="00E74667">
        <w:rPr>
          <w:noProof/>
        </w:rPr>
        <w:t>………………………</w:t>
      </w:r>
      <w:r w:rsidRPr="00E74667">
        <w:rPr>
          <w:b/>
          <w:bCs/>
        </w:rPr>
        <w:t>10</w:t>
      </w:r>
      <w:r w:rsidR="00872EBF">
        <w:rPr>
          <w:b/>
          <w:bCs/>
        </w:rPr>
        <w:t>8</w:t>
      </w:r>
    </w:p>
    <w:p w14:paraId="098FE00B" w14:textId="695D066A" w:rsidR="00827618" w:rsidRPr="00E74667" w:rsidRDefault="00827618" w:rsidP="00C35BA6"/>
    <w:p w14:paraId="47DE4D6B" w14:textId="77777777" w:rsidR="00A42354" w:rsidRPr="00E74667" w:rsidRDefault="00A42354" w:rsidP="00C35BA6"/>
    <w:p w14:paraId="5C81189F" w14:textId="6DA0AB73" w:rsidR="002F4A5D" w:rsidRPr="00E74667" w:rsidRDefault="002F4A5D" w:rsidP="00C35BA6">
      <w:pPr>
        <w:sectPr w:rsidR="002F4A5D" w:rsidRPr="00E74667" w:rsidSect="002D698E">
          <w:headerReference w:type="first" r:id="rId14"/>
          <w:footerReference w:type="first" r:id="rId15"/>
          <w:pgSz w:w="11906" w:h="16838"/>
          <w:pgMar w:top="1440" w:right="1440" w:bottom="1440" w:left="1440" w:header="708" w:footer="708" w:gutter="0"/>
          <w:cols w:space="708"/>
          <w:titlePg/>
          <w:docGrid w:linePitch="360"/>
        </w:sectPr>
      </w:pPr>
    </w:p>
    <w:p w14:paraId="19EACD7B" w14:textId="7C065E7D" w:rsidR="00265CF3" w:rsidRPr="00E74667" w:rsidRDefault="00265CF3" w:rsidP="00C35BA6">
      <w:pPr>
        <w:rPr>
          <w:szCs w:val="24"/>
        </w:rPr>
      </w:pPr>
    </w:p>
    <w:p w14:paraId="1B63EC08" w14:textId="6362BACF" w:rsidR="002A1C43" w:rsidRPr="00E74667" w:rsidRDefault="002A1C43" w:rsidP="00C35BA6">
      <w:pPr>
        <w:rPr>
          <w:szCs w:val="24"/>
        </w:rPr>
      </w:pPr>
    </w:p>
    <w:p w14:paraId="0BEF08E2" w14:textId="77777777" w:rsidR="002A1C43" w:rsidRPr="00E74667" w:rsidRDefault="002A1C43" w:rsidP="00C35BA6">
      <w:pPr>
        <w:rPr>
          <w:szCs w:val="24"/>
        </w:rPr>
      </w:pPr>
    </w:p>
    <w:p w14:paraId="36033F1A" w14:textId="28FE70EE" w:rsidR="002A1C43" w:rsidRPr="00E74667" w:rsidRDefault="002A1C43" w:rsidP="00C35BA6">
      <w:pPr>
        <w:rPr>
          <w:szCs w:val="24"/>
        </w:rPr>
      </w:pPr>
    </w:p>
    <w:p w14:paraId="443F1847" w14:textId="43933003" w:rsidR="002A1C43" w:rsidRPr="00E74667" w:rsidRDefault="002A1C43" w:rsidP="00C35BA6">
      <w:pPr>
        <w:rPr>
          <w:szCs w:val="24"/>
        </w:rPr>
      </w:pPr>
    </w:p>
    <w:p w14:paraId="00A5C33A" w14:textId="723F3D44" w:rsidR="002A1C43" w:rsidRPr="00E74667" w:rsidRDefault="002A1C43" w:rsidP="00C35BA6">
      <w:pPr>
        <w:rPr>
          <w:szCs w:val="24"/>
        </w:rPr>
      </w:pPr>
    </w:p>
    <w:p w14:paraId="7F1E588E" w14:textId="4A3838E5" w:rsidR="002A1C43" w:rsidRPr="00E74667" w:rsidRDefault="002A1C43" w:rsidP="00C35BA6">
      <w:pPr>
        <w:rPr>
          <w:szCs w:val="24"/>
        </w:rPr>
      </w:pPr>
    </w:p>
    <w:p w14:paraId="69EB8606" w14:textId="0B819669" w:rsidR="002A1C43" w:rsidRPr="00E74667" w:rsidRDefault="002A1C43" w:rsidP="00C35BA6">
      <w:pPr>
        <w:rPr>
          <w:szCs w:val="24"/>
        </w:rPr>
      </w:pPr>
    </w:p>
    <w:p w14:paraId="0573E1C9" w14:textId="49A992DE" w:rsidR="002A1C43" w:rsidRPr="00E74667" w:rsidRDefault="002A1C43" w:rsidP="00C35BA6">
      <w:pPr>
        <w:rPr>
          <w:szCs w:val="24"/>
        </w:rPr>
      </w:pPr>
    </w:p>
    <w:p w14:paraId="097426FE" w14:textId="480897AB" w:rsidR="002A1C43" w:rsidRPr="00E74667" w:rsidRDefault="002A1C43" w:rsidP="00C35BA6">
      <w:pPr>
        <w:rPr>
          <w:szCs w:val="24"/>
        </w:rPr>
      </w:pPr>
      <w:bookmarkStart w:id="1" w:name="OLE_LINK2"/>
      <w:bookmarkStart w:id="2" w:name="CACG"/>
    </w:p>
    <w:p w14:paraId="0CAF5A35" w14:textId="3E2469FD" w:rsidR="002A1C43" w:rsidRPr="00E74667" w:rsidRDefault="002A1C43" w:rsidP="00C35BA6">
      <w:pPr>
        <w:rPr>
          <w:szCs w:val="24"/>
        </w:rPr>
      </w:pPr>
    </w:p>
    <w:p w14:paraId="1602D45F" w14:textId="059A029A" w:rsidR="002A1C43" w:rsidRPr="00E74667" w:rsidRDefault="002A1C43" w:rsidP="00C35BA6">
      <w:pPr>
        <w:rPr>
          <w:szCs w:val="24"/>
        </w:rPr>
      </w:pPr>
    </w:p>
    <w:p w14:paraId="0062895E" w14:textId="77777777" w:rsidR="002A1C43" w:rsidRPr="00E74667" w:rsidRDefault="002A1C43" w:rsidP="00C35BA6">
      <w:pPr>
        <w:rPr>
          <w:szCs w:val="24"/>
        </w:rPr>
      </w:pPr>
    </w:p>
    <w:p w14:paraId="549FD88D" w14:textId="64B051D4" w:rsidR="002A1C43" w:rsidRPr="00E74667" w:rsidRDefault="002A1C43" w:rsidP="00C35BA6">
      <w:pPr>
        <w:pStyle w:val="Heading1"/>
        <w:jc w:val="center"/>
        <w:rPr>
          <w:rFonts w:ascii="Arial Narrow" w:hAnsi="Arial Narrow"/>
          <w:b/>
          <w:color w:val="000000" w:themeColor="text1"/>
          <w:sz w:val="48"/>
          <w:szCs w:val="48"/>
        </w:rPr>
      </w:pPr>
      <w:bookmarkStart w:id="3" w:name="_Toc79041630"/>
      <w:bookmarkStart w:id="4" w:name="_Toc79071082"/>
      <w:bookmarkStart w:id="5" w:name="_Toc79193805"/>
      <w:bookmarkStart w:id="6" w:name="_Toc84356835"/>
      <w:r w:rsidRPr="00E74667">
        <w:rPr>
          <w:rFonts w:ascii="Arial Narrow" w:hAnsi="Arial Narrow"/>
          <w:b/>
          <w:color w:val="000000" w:themeColor="text1"/>
          <w:sz w:val="48"/>
          <w:szCs w:val="48"/>
        </w:rPr>
        <w:t>PARTIE </w:t>
      </w:r>
      <w:r w:rsidR="00C30B78" w:rsidRPr="00E74667">
        <w:rPr>
          <w:rFonts w:ascii="Arial Narrow" w:hAnsi="Arial Narrow"/>
          <w:b/>
          <w:color w:val="000000" w:themeColor="text1"/>
          <w:sz w:val="48"/>
          <w:szCs w:val="48"/>
        </w:rPr>
        <w:t>1 : Procédures</w:t>
      </w:r>
      <w:r w:rsidRPr="00E74667">
        <w:rPr>
          <w:rFonts w:ascii="Arial Narrow" w:hAnsi="Arial Narrow"/>
          <w:b/>
          <w:color w:val="000000" w:themeColor="text1"/>
          <w:sz w:val="48"/>
          <w:szCs w:val="48"/>
        </w:rPr>
        <w:t xml:space="preserve"> d’appel d’offres</w:t>
      </w:r>
      <w:bookmarkEnd w:id="3"/>
      <w:bookmarkEnd w:id="4"/>
      <w:bookmarkEnd w:id="5"/>
      <w:bookmarkEnd w:id="6"/>
    </w:p>
    <w:p w14:paraId="375DCCD2" w14:textId="77777777" w:rsidR="002A1C43" w:rsidRPr="00E74667" w:rsidRDefault="002A1C43" w:rsidP="00C35BA6">
      <w:pPr>
        <w:rPr>
          <w:szCs w:val="24"/>
        </w:rPr>
      </w:pPr>
    </w:p>
    <w:p w14:paraId="7706A2C8" w14:textId="77777777" w:rsidR="002A1C43" w:rsidRPr="00E74667" w:rsidRDefault="002A1C43" w:rsidP="00C35BA6">
      <w:pPr>
        <w:rPr>
          <w:szCs w:val="24"/>
        </w:rPr>
      </w:pPr>
    </w:p>
    <w:p w14:paraId="58605C44" w14:textId="477D585B" w:rsidR="002A1C43" w:rsidRPr="00E74667" w:rsidRDefault="002A1C43" w:rsidP="00C35BA6">
      <w:pPr>
        <w:rPr>
          <w:szCs w:val="24"/>
        </w:rPr>
        <w:sectPr w:rsidR="002A1C43" w:rsidRPr="00E74667" w:rsidSect="00674392">
          <w:headerReference w:type="default" r:id="rId16"/>
          <w:pgSz w:w="11906" w:h="16838"/>
          <w:pgMar w:top="851" w:right="1440" w:bottom="1440" w:left="1440" w:header="708" w:footer="708" w:gutter="0"/>
          <w:cols w:space="708"/>
          <w:docGrid w:linePitch="360"/>
        </w:sectPr>
      </w:pPr>
    </w:p>
    <w:tbl>
      <w:tblPr>
        <w:tblW w:w="102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375"/>
      </w:tblGrid>
      <w:tr w:rsidR="00643B54" w:rsidRPr="00E74667" w14:paraId="2CF5478A" w14:textId="77777777" w:rsidTr="00FD238E">
        <w:trPr>
          <w:cantSplit/>
          <w:trHeight w:val="641"/>
        </w:trPr>
        <w:tc>
          <w:tcPr>
            <w:tcW w:w="10211" w:type="dxa"/>
            <w:gridSpan w:val="2"/>
          </w:tcPr>
          <w:p w14:paraId="5E1A2B20" w14:textId="1D21E263" w:rsidR="00A15E7D" w:rsidRPr="00E74667" w:rsidRDefault="00A15E7D" w:rsidP="00C35BA6">
            <w:pPr>
              <w:pStyle w:val="Heading2"/>
              <w:rPr>
                <w:b w:val="0"/>
                <w:bCs/>
                <w:color w:val="000000" w:themeColor="text1"/>
                <w:sz w:val="28"/>
                <w:szCs w:val="28"/>
              </w:rPr>
            </w:pPr>
            <w:r w:rsidRPr="00E74667">
              <w:rPr>
                <w:bCs/>
                <w:color w:val="000000" w:themeColor="text1"/>
                <w:sz w:val="28"/>
                <w:szCs w:val="28"/>
                <w:u w:val="single"/>
              </w:rPr>
              <w:lastRenderedPageBreak/>
              <w:br w:type="page"/>
            </w:r>
            <w:r w:rsidRPr="00E74667">
              <w:rPr>
                <w:bCs/>
                <w:color w:val="000000" w:themeColor="text1"/>
                <w:sz w:val="28"/>
                <w:szCs w:val="28"/>
              </w:rPr>
              <w:br w:type="page"/>
            </w:r>
            <w:bookmarkStart w:id="7" w:name="_Hlt438532663"/>
            <w:bookmarkStart w:id="8" w:name="_Toc438266923"/>
            <w:bookmarkStart w:id="9" w:name="_Toc438267877"/>
            <w:bookmarkStart w:id="10" w:name="_Toc438366664"/>
            <w:bookmarkStart w:id="11" w:name="_Toc273706454"/>
            <w:bookmarkStart w:id="12" w:name="_Toc273707219"/>
            <w:bookmarkStart w:id="13" w:name="_Toc273708176"/>
            <w:bookmarkStart w:id="14" w:name="_Toc273708283"/>
            <w:bookmarkStart w:id="15" w:name="_Toc273708343"/>
            <w:bookmarkStart w:id="16" w:name="_Toc273708694"/>
            <w:bookmarkStart w:id="17" w:name="_Toc273708910"/>
            <w:bookmarkStart w:id="18" w:name="_Toc274224671"/>
            <w:bookmarkStart w:id="19" w:name="_Toc274225413"/>
            <w:bookmarkStart w:id="20" w:name="_Toc274225618"/>
            <w:bookmarkStart w:id="21" w:name="_Toc274226304"/>
            <w:bookmarkStart w:id="22" w:name="_Toc73784062"/>
            <w:bookmarkStart w:id="23" w:name="_Toc79041631"/>
            <w:bookmarkStart w:id="24" w:name="_Toc79071083"/>
            <w:bookmarkStart w:id="25" w:name="_Toc79193806"/>
            <w:bookmarkStart w:id="26" w:name="_Toc84356836"/>
            <w:bookmarkEnd w:id="7"/>
            <w:r w:rsidRPr="00E74667">
              <w:rPr>
                <w:bCs/>
                <w:color w:val="000000" w:themeColor="text1"/>
                <w:sz w:val="28"/>
                <w:szCs w:val="28"/>
              </w:rPr>
              <w:t>Section</w:t>
            </w:r>
            <w:r w:rsidR="008A2BFE" w:rsidRPr="00E74667">
              <w:rPr>
                <w:bCs/>
                <w:color w:val="000000" w:themeColor="text1"/>
                <w:sz w:val="28"/>
                <w:szCs w:val="28"/>
              </w:rPr>
              <w:t xml:space="preserve"> I</w:t>
            </w:r>
            <w:r w:rsidR="00936465" w:rsidRPr="00E74667">
              <w:rPr>
                <w:bCs/>
                <w:color w:val="000000" w:themeColor="text1"/>
                <w:sz w:val="28"/>
                <w:szCs w:val="28"/>
              </w:rPr>
              <w:t> :</w:t>
            </w:r>
            <w:r w:rsidR="008A2BFE" w:rsidRPr="00E74667">
              <w:rPr>
                <w:bCs/>
                <w:color w:val="000000" w:themeColor="text1"/>
                <w:sz w:val="28"/>
                <w:szCs w:val="28"/>
              </w:rPr>
              <w:t xml:space="preserve"> </w:t>
            </w:r>
            <w:r w:rsidRPr="00E74667">
              <w:rPr>
                <w:bCs/>
                <w:color w:val="000000" w:themeColor="text1"/>
                <w:sz w:val="28"/>
                <w:szCs w:val="28"/>
              </w:rPr>
              <w:t>Instructions aux soumissionnaires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936465" w:rsidRPr="00E74667">
              <w:rPr>
                <w:bCs/>
                <w:color w:val="000000" w:themeColor="text1"/>
                <w:sz w:val="28"/>
                <w:szCs w:val="28"/>
              </w:rPr>
              <w:t xml:space="preserve"> (IS)</w:t>
            </w:r>
            <w:bookmarkEnd w:id="26"/>
          </w:p>
        </w:tc>
      </w:tr>
      <w:tr w:rsidR="00A15E7D" w:rsidRPr="00E74667" w14:paraId="053F92FC" w14:textId="77777777" w:rsidTr="000F30DC">
        <w:tc>
          <w:tcPr>
            <w:tcW w:w="2836" w:type="dxa"/>
          </w:tcPr>
          <w:p w14:paraId="47031ED3" w14:textId="77777777" w:rsidR="00A15E7D" w:rsidRPr="00E74667" w:rsidRDefault="00A15E7D" w:rsidP="00C35BA6">
            <w:pPr>
              <w:pStyle w:val="Heading3"/>
              <w:rPr>
                <w:b w:val="0"/>
                <w:bCs/>
              </w:rPr>
            </w:pPr>
          </w:p>
        </w:tc>
        <w:tc>
          <w:tcPr>
            <w:tcW w:w="7375" w:type="dxa"/>
          </w:tcPr>
          <w:p w14:paraId="5DC2623C" w14:textId="28BF92ED" w:rsidR="004B727C" w:rsidRPr="00E74667" w:rsidRDefault="00A15E7D" w:rsidP="00C35BA6">
            <w:pPr>
              <w:pStyle w:val="Heading3"/>
              <w:numPr>
                <w:ilvl w:val="0"/>
                <w:numId w:val="74"/>
              </w:numPr>
            </w:pPr>
            <w:bookmarkStart w:id="27" w:name="_Toc438438819"/>
            <w:bookmarkStart w:id="28" w:name="_Toc438532553"/>
            <w:bookmarkStart w:id="29" w:name="_Toc438733963"/>
            <w:bookmarkStart w:id="30" w:name="_Toc438962045"/>
            <w:bookmarkStart w:id="31" w:name="_Toc461939616"/>
            <w:bookmarkStart w:id="32" w:name="_Toc267303347"/>
            <w:bookmarkStart w:id="33" w:name="_Toc268774073"/>
            <w:bookmarkStart w:id="34" w:name="_Toc79041632"/>
            <w:bookmarkStart w:id="35" w:name="_Toc79071084"/>
            <w:bookmarkStart w:id="36" w:name="_Toc79193807"/>
            <w:bookmarkStart w:id="37" w:name="_Toc84356837"/>
            <w:r w:rsidRPr="00E74667">
              <w:t>Général</w:t>
            </w:r>
            <w:bookmarkEnd w:id="27"/>
            <w:bookmarkEnd w:id="28"/>
            <w:bookmarkEnd w:id="29"/>
            <w:bookmarkEnd w:id="30"/>
            <w:bookmarkEnd w:id="31"/>
            <w:r w:rsidRPr="00E74667">
              <w:t>ités</w:t>
            </w:r>
            <w:bookmarkEnd w:id="32"/>
            <w:bookmarkEnd w:id="33"/>
            <w:bookmarkEnd w:id="34"/>
            <w:bookmarkEnd w:id="35"/>
            <w:bookmarkEnd w:id="36"/>
            <w:bookmarkEnd w:id="37"/>
          </w:p>
        </w:tc>
      </w:tr>
      <w:tr w:rsidR="00A15E7D" w:rsidRPr="00E74667" w14:paraId="0A32362B" w14:textId="77777777" w:rsidTr="00701720">
        <w:tc>
          <w:tcPr>
            <w:tcW w:w="2836" w:type="dxa"/>
            <w:vAlign w:val="center"/>
          </w:tcPr>
          <w:p w14:paraId="72F67255" w14:textId="61730883" w:rsidR="00A15E7D" w:rsidRPr="00E74667" w:rsidRDefault="00A15E7D" w:rsidP="00C35BA6">
            <w:pPr>
              <w:pStyle w:val="2AutoList1"/>
              <w:numPr>
                <w:ilvl w:val="0"/>
                <w:numId w:val="1"/>
              </w:numPr>
              <w:tabs>
                <w:tab w:val="clear" w:pos="432"/>
                <w:tab w:val="center" w:pos="0"/>
              </w:tabs>
              <w:ind w:left="173" w:right="43" w:hanging="173"/>
              <w:jc w:val="left"/>
              <w:outlineLvl w:val="2"/>
              <w:rPr>
                <w:b/>
                <w:bCs/>
                <w:szCs w:val="24"/>
                <w:lang w:val="fr-FR"/>
              </w:rPr>
            </w:pPr>
            <w:bookmarkStart w:id="38" w:name="_Toc156373284"/>
            <w:bookmarkStart w:id="39" w:name="_Toc267303348"/>
            <w:bookmarkStart w:id="40" w:name="_Toc268774074"/>
            <w:bookmarkStart w:id="41" w:name="_Toc79193808"/>
            <w:r w:rsidRPr="00E74667">
              <w:rPr>
                <w:b/>
                <w:bCs/>
                <w:szCs w:val="24"/>
                <w:lang w:val="fr-FR"/>
              </w:rPr>
              <w:t>Objet du Marché</w:t>
            </w:r>
            <w:bookmarkEnd w:id="38"/>
            <w:bookmarkEnd w:id="39"/>
            <w:bookmarkEnd w:id="40"/>
            <w:bookmarkEnd w:id="41"/>
          </w:p>
        </w:tc>
        <w:tc>
          <w:tcPr>
            <w:tcW w:w="7375" w:type="dxa"/>
          </w:tcPr>
          <w:p w14:paraId="738D2E32" w14:textId="6FE53090" w:rsidR="00A15E7D" w:rsidRPr="00E74667" w:rsidRDefault="00A15E7D" w:rsidP="00C35BA6">
            <w:pPr>
              <w:pStyle w:val="Header3-Paragraph"/>
              <w:rPr>
                <w:b/>
                <w:lang w:val="fr-FR"/>
              </w:rPr>
            </w:pPr>
            <w:r w:rsidRPr="00E74667">
              <w:rPr>
                <w:lang w:val="fr-FR"/>
              </w:rPr>
              <w:t>Le Maître de l’Ouvrage</w:t>
            </w:r>
            <w:r w:rsidR="0030261A">
              <w:rPr>
                <w:lang w:val="fr-FR"/>
              </w:rPr>
              <w:t xml:space="preserve"> (KYA-Energy Group)</w:t>
            </w:r>
            <w:r w:rsidRPr="00E74667">
              <w:rPr>
                <w:lang w:val="fr-FR"/>
              </w:rPr>
              <w:t>, tel qu’indiqué dans les Données Particulières de l’Appel d’Offres (DP</w:t>
            </w:r>
            <w:r w:rsidR="00A87CFA" w:rsidRPr="00E74667">
              <w:rPr>
                <w:lang w:val="fr-FR"/>
              </w:rPr>
              <w:t>AOO</w:t>
            </w:r>
            <w:r w:rsidRPr="00E74667">
              <w:rPr>
                <w:lang w:val="fr-FR"/>
              </w:rPr>
              <w:t xml:space="preserve">), émet le présent Dossier d’appel d’offres en vue de la réalisation des travaux spécifiés à la Section VI, Spécifications techniques et plans. Le nom, le numéro d’identification et le nombre de lots faisant l’objet de l’Appel d’Offres </w:t>
            </w:r>
            <w:r w:rsidR="00C3156D" w:rsidRPr="00E74667">
              <w:rPr>
                <w:lang w:val="fr-FR"/>
              </w:rPr>
              <w:t>Ouvert</w:t>
            </w:r>
            <w:r w:rsidRPr="00E74667">
              <w:rPr>
                <w:lang w:val="fr-FR"/>
              </w:rPr>
              <w:t xml:space="preserve"> (</w:t>
            </w:r>
            <w:r w:rsidR="00A87CFA" w:rsidRPr="00E74667">
              <w:rPr>
                <w:lang w:val="fr-FR"/>
              </w:rPr>
              <w:t>AOO</w:t>
            </w:r>
            <w:r w:rsidRPr="00E74667">
              <w:rPr>
                <w:lang w:val="fr-FR"/>
              </w:rPr>
              <w:t>) figurent dans les DP</w:t>
            </w:r>
            <w:r w:rsidR="00A87CFA" w:rsidRPr="00E74667">
              <w:rPr>
                <w:lang w:val="fr-FR"/>
              </w:rPr>
              <w:t>AOO</w:t>
            </w:r>
            <w:r w:rsidRPr="00E74667">
              <w:rPr>
                <w:lang w:val="fr-FR"/>
              </w:rPr>
              <w:t>.</w:t>
            </w:r>
          </w:p>
        </w:tc>
      </w:tr>
      <w:tr w:rsidR="00A15E7D" w:rsidRPr="00E74667" w14:paraId="6474CC09" w14:textId="77777777" w:rsidTr="00701720">
        <w:trPr>
          <w:trHeight w:val="2293"/>
        </w:trPr>
        <w:tc>
          <w:tcPr>
            <w:tcW w:w="2836" w:type="dxa"/>
            <w:vAlign w:val="center"/>
          </w:tcPr>
          <w:p w14:paraId="5383627F" w14:textId="07EFCCA0" w:rsidR="00A15E7D" w:rsidRPr="00E74667" w:rsidRDefault="00A15E7D" w:rsidP="00C35BA6">
            <w:pPr>
              <w:pStyle w:val="2AutoList1"/>
              <w:numPr>
                <w:ilvl w:val="0"/>
                <w:numId w:val="0"/>
              </w:numPr>
              <w:tabs>
                <w:tab w:val="center" w:pos="0"/>
              </w:tabs>
              <w:ind w:right="43"/>
              <w:jc w:val="left"/>
              <w:rPr>
                <w:b/>
                <w:bCs/>
                <w:szCs w:val="24"/>
                <w:lang w:val="fr-FR"/>
              </w:rPr>
            </w:pPr>
            <w:bookmarkStart w:id="42" w:name="_Toc438530847"/>
            <w:bookmarkStart w:id="43" w:name="_Toc438532555"/>
            <w:bookmarkStart w:id="44" w:name="_Toc438438821"/>
            <w:bookmarkStart w:id="45" w:name="_Toc438532556"/>
            <w:bookmarkStart w:id="46" w:name="_Toc438733965"/>
            <w:bookmarkStart w:id="47" w:name="_Toc438907006"/>
            <w:bookmarkStart w:id="48" w:name="_Toc438907205"/>
            <w:bookmarkStart w:id="49" w:name="_Toc156373285"/>
            <w:bookmarkStart w:id="50" w:name="_Toc267303349"/>
            <w:bookmarkStart w:id="51" w:name="_Toc268774075"/>
            <w:bookmarkEnd w:id="42"/>
            <w:bookmarkEnd w:id="43"/>
            <w:r w:rsidRPr="00E74667">
              <w:rPr>
                <w:b/>
                <w:bCs/>
                <w:szCs w:val="24"/>
                <w:lang w:val="fr-FR"/>
              </w:rPr>
              <w:t>2. Origine des fonds</w:t>
            </w:r>
            <w:bookmarkEnd w:id="44"/>
            <w:bookmarkEnd w:id="45"/>
            <w:bookmarkEnd w:id="46"/>
            <w:bookmarkEnd w:id="47"/>
            <w:bookmarkEnd w:id="48"/>
            <w:bookmarkEnd w:id="49"/>
            <w:bookmarkEnd w:id="50"/>
            <w:bookmarkEnd w:id="51"/>
          </w:p>
        </w:tc>
        <w:tc>
          <w:tcPr>
            <w:tcW w:w="7375" w:type="dxa"/>
          </w:tcPr>
          <w:p w14:paraId="72669526" w14:textId="45FF743E" w:rsidR="00A15E7D" w:rsidRPr="00E74667" w:rsidRDefault="00A15E7D" w:rsidP="00C35BA6">
            <w:pPr>
              <w:tabs>
                <w:tab w:val="left" w:pos="576"/>
              </w:tabs>
              <w:spacing w:after="200"/>
              <w:ind w:left="576" w:right="43" w:hanging="576"/>
              <w:rPr>
                <w:color w:val="000000" w:themeColor="text1"/>
                <w:szCs w:val="24"/>
              </w:rPr>
            </w:pPr>
            <w:r w:rsidRPr="00E74667">
              <w:rPr>
                <w:color w:val="000000" w:themeColor="text1"/>
                <w:szCs w:val="24"/>
              </w:rPr>
              <w:t>2.</w:t>
            </w:r>
            <w:r w:rsidR="004B7BB5" w:rsidRPr="00E74667">
              <w:rPr>
                <w:color w:val="000000" w:themeColor="text1"/>
                <w:szCs w:val="24"/>
              </w:rPr>
              <w:t>1</w:t>
            </w:r>
            <w:r w:rsidRPr="00E74667">
              <w:rPr>
                <w:color w:val="000000" w:themeColor="text1"/>
                <w:szCs w:val="24"/>
              </w:rPr>
              <w:tab/>
              <w:t>L’Emprunteur ou le Bénéficiaire (</w:t>
            </w:r>
            <w:r w:rsidR="00363320" w:rsidRPr="00E74667">
              <w:rPr>
                <w:color w:val="000000" w:themeColor="text1"/>
                <w:szCs w:val="24"/>
              </w:rPr>
              <w:t>Gouvernement de la Guinée Bis</w:t>
            </w:r>
            <w:r w:rsidR="008C6C02" w:rsidRPr="00E74667">
              <w:rPr>
                <w:color w:val="000000" w:themeColor="text1"/>
                <w:szCs w:val="24"/>
              </w:rPr>
              <w:t xml:space="preserve">sau) </w:t>
            </w:r>
            <w:r w:rsidRPr="00E74667">
              <w:rPr>
                <w:color w:val="000000" w:themeColor="text1"/>
                <w:szCs w:val="24"/>
              </w:rPr>
              <w:t xml:space="preserve">a sollicité </w:t>
            </w:r>
            <w:r w:rsidR="00EA683E" w:rsidRPr="00E74667">
              <w:rPr>
                <w:color w:val="000000" w:themeColor="text1"/>
                <w:szCs w:val="24"/>
              </w:rPr>
              <w:t>et</w:t>
            </w:r>
            <w:r w:rsidRPr="00E74667">
              <w:rPr>
                <w:color w:val="000000" w:themeColor="text1"/>
                <w:szCs w:val="24"/>
              </w:rPr>
              <w:t xml:space="preserve"> obtenu un financement </w:t>
            </w:r>
            <w:r w:rsidR="000240D7" w:rsidRPr="00E74667">
              <w:rPr>
                <w:color w:val="000000" w:themeColor="text1"/>
                <w:szCs w:val="24"/>
              </w:rPr>
              <w:t xml:space="preserve">de </w:t>
            </w:r>
            <w:r w:rsidR="00635EEC" w:rsidRPr="00E74667">
              <w:rPr>
                <w:color w:val="000000" w:themeColor="text1"/>
                <w:szCs w:val="24"/>
              </w:rPr>
              <w:t>8</w:t>
            </w:r>
            <w:r w:rsidR="00EF21D5" w:rsidRPr="00E74667">
              <w:rPr>
                <w:color w:val="000000" w:themeColor="text1"/>
                <w:szCs w:val="24"/>
              </w:rPr>
              <w:t>6</w:t>
            </w:r>
            <w:r w:rsidR="002E088B" w:rsidRPr="00E74667">
              <w:rPr>
                <w:color w:val="000000" w:themeColor="text1"/>
                <w:szCs w:val="24"/>
              </w:rPr>
              <w:t>,284.60 USD</w:t>
            </w:r>
            <w:r w:rsidR="000240D7" w:rsidRPr="00E74667">
              <w:rPr>
                <w:color w:val="000000" w:themeColor="text1"/>
                <w:szCs w:val="24"/>
              </w:rPr>
              <w:t xml:space="preserve"> </w:t>
            </w:r>
            <w:r w:rsidRPr="00E74667">
              <w:rPr>
                <w:color w:val="000000" w:themeColor="text1"/>
                <w:szCs w:val="24"/>
              </w:rPr>
              <w:t xml:space="preserve">(ci-après dénommé « les fonds » </w:t>
            </w:r>
            <w:r w:rsidR="004069D3" w:rsidRPr="00E74667">
              <w:rPr>
                <w:color w:val="000000" w:themeColor="text1"/>
                <w:szCs w:val="24"/>
              </w:rPr>
              <w:t>du Centre pour les Energies Renouvelables et Efficacité Energétique de la CEDEAO</w:t>
            </w:r>
            <w:r w:rsidR="00131810" w:rsidRPr="00E74667">
              <w:rPr>
                <w:color w:val="000000" w:themeColor="text1"/>
                <w:szCs w:val="24"/>
              </w:rPr>
              <w:t xml:space="preserve"> (</w:t>
            </w:r>
            <w:r w:rsidR="00C04C7F" w:rsidRPr="00E74667">
              <w:rPr>
                <w:color w:val="000000" w:themeColor="text1"/>
                <w:szCs w:val="24"/>
              </w:rPr>
              <w:t>CEREEC</w:t>
            </w:r>
            <w:r w:rsidR="00525191" w:rsidRPr="00E74667">
              <w:rPr>
                <w:color w:val="000000" w:themeColor="text1"/>
                <w:szCs w:val="24"/>
              </w:rPr>
              <w:t xml:space="preserve">) </w:t>
            </w:r>
            <w:r w:rsidRPr="00E74667">
              <w:rPr>
                <w:color w:val="000000" w:themeColor="text1"/>
                <w:szCs w:val="24"/>
              </w:rPr>
              <w:t>en vue de financer le projet décrit dans les DP</w:t>
            </w:r>
            <w:r w:rsidR="00A87CFA" w:rsidRPr="00E74667">
              <w:rPr>
                <w:color w:val="000000" w:themeColor="text1"/>
                <w:szCs w:val="24"/>
              </w:rPr>
              <w:t>AOO</w:t>
            </w:r>
            <w:r w:rsidRPr="00E74667">
              <w:rPr>
                <w:color w:val="000000" w:themeColor="text1"/>
                <w:szCs w:val="24"/>
              </w:rPr>
              <w:t>. L’Emprunteur a l’intention d’utiliser</w:t>
            </w:r>
            <w:r w:rsidR="00EB4C34" w:rsidRPr="00E74667">
              <w:rPr>
                <w:color w:val="000000" w:themeColor="text1"/>
                <w:szCs w:val="24"/>
              </w:rPr>
              <w:t xml:space="preserve"> l</w:t>
            </w:r>
            <w:r w:rsidRPr="00E74667">
              <w:rPr>
                <w:color w:val="000000" w:themeColor="text1"/>
                <w:szCs w:val="24"/>
              </w:rPr>
              <w:t>es fonds</w:t>
            </w:r>
            <w:r w:rsidR="00EB4C34" w:rsidRPr="00E74667">
              <w:rPr>
                <w:color w:val="000000" w:themeColor="text1"/>
                <w:szCs w:val="24"/>
              </w:rPr>
              <w:t xml:space="preserve"> disponibles</w:t>
            </w:r>
            <w:r w:rsidRPr="00E74667">
              <w:rPr>
                <w:color w:val="000000" w:themeColor="text1"/>
                <w:szCs w:val="24"/>
              </w:rPr>
              <w:t xml:space="preserve"> pour</w:t>
            </w:r>
            <w:r w:rsidR="00EB4C34" w:rsidRPr="00E74667">
              <w:rPr>
                <w:color w:val="000000" w:themeColor="text1"/>
                <w:szCs w:val="24"/>
              </w:rPr>
              <w:t xml:space="preserve"> la réhabilitation de la minicentrale de </w:t>
            </w:r>
            <w:r w:rsidR="00EB4C34" w:rsidRPr="00E74667">
              <w:rPr>
                <w:b/>
                <w:bCs/>
                <w:color w:val="000000" w:themeColor="text1"/>
                <w:szCs w:val="24"/>
              </w:rPr>
              <w:t>Bambadinca</w:t>
            </w:r>
            <w:r w:rsidR="00FA5B69" w:rsidRPr="00E74667">
              <w:rPr>
                <w:b/>
                <w:bCs/>
                <w:color w:val="000000" w:themeColor="text1"/>
                <w:szCs w:val="24"/>
              </w:rPr>
              <w:t>.</w:t>
            </w:r>
          </w:p>
        </w:tc>
      </w:tr>
      <w:tr w:rsidR="00273FF8" w:rsidRPr="00E74667" w14:paraId="4C4D86C2" w14:textId="77777777" w:rsidTr="00701720">
        <w:tc>
          <w:tcPr>
            <w:tcW w:w="2836" w:type="dxa"/>
            <w:vAlign w:val="center"/>
          </w:tcPr>
          <w:p w14:paraId="2A781811" w14:textId="55332542" w:rsidR="00273FF8" w:rsidRPr="00E74667" w:rsidRDefault="004E2622" w:rsidP="00C35BA6">
            <w:pPr>
              <w:pStyle w:val="2AutoList1"/>
              <w:numPr>
                <w:ilvl w:val="0"/>
                <w:numId w:val="0"/>
              </w:numPr>
              <w:tabs>
                <w:tab w:val="center" w:pos="0"/>
              </w:tabs>
              <w:ind w:right="43"/>
              <w:jc w:val="left"/>
              <w:rPr>
                <w:b/>
                <w:bCs/>
                <w:szCs w:val="24"/>
                <w:lang w:val="fr-FR"/>
              </w:rPr>
            </w:pPr>
            <w:bookmarkStart w:id="52" w:name="_Toc438532557"/>
            <w:bookmarkEnd w:id="52"/>
            <w:r w:rsidRPr="00E74667">
              <w:rPr>
                <w:b/>
                <w:bCs/>
                <w:szCs w:val="24"/>
                <w:lang w:val="fr-FR"/>
              </w:rPr>
              <w:t>3</w:t>
            </w:r>
            <w:r w:rsidR="00273FF8" w:rsidRPr="00E74667">
              <w:rPr>
                <w:b/>
                <w:bCs/>
                <w:szCs w:val="24"/>
                <w:lang w:val="fr-FR"/>
              </w:rPr>
              <w:t>. Candidats éligibles</w:t>
            </w:r>
          </w:p>
          <w:p w14:paraId="3699895A" w14:textId="18DB271C" w:rsidR="00273FF8" w:rsidRPr="00E74667" w:rsidRDefault="00273FF8" w:rsidP="00C35BA6">
            <w:pPr>
              <w:pStyle w:val="2AutoList1"/>
              <w:numPr>
                <w:ilvl w:val="0"/>
                <w:numId w:val="0"/>
              </w:numPr>
              <w:tabs>
                <w:tab w:val="center" w:pos="0"/>
              </w:tabs>
              <w:ind w:right="43"/>
              <w:jc w:val="center"/>
              <w:rPr>
                <w:b/>
                <w:bCs/>
                <w:szCs w:val="24"/>
                <w:lang w:val="fr-FR"/>
              </w:rPr>
            </w:pPr>
          </w:p>
        </w:tc>
        <w:tc>
          <w:tcPr>
            <w:tcW w:w="7375" w:type="dxa"/>
          </w:tcPr>
          <w:p w14:paraId="57C39AEC" w14:textId="09EFA24C" w:rsidR="00475B6F" w:rsidRPr="00E74667" w:rsidRDefault="00475B6F" w:rsidP="00C35BA6">
            <w:pPr>
              <w:pStyle w:val="SimpleLista"/>
              <w:numPr>
                <w:ilvl w:val="1"/>
                <w:numId w:val="11"/>
              </w:numPr>
              <w:spacing w:line="360" w:lineRule="auto"/>
              <w:ind w:left="602" w:hanging="567"/>
              <w:rPr>
                <w:rFonts w:ascii="Arial Narrow" w:hAnsi="Arial Narrow"/>
                <w:szCs w:val="24"/>
                <w:lang w:val="fr-FR"/>
              </w:rPr>
            </w:pPr>
            <w:r w:rsidRPr="00E74667">
              <w:rPr>
                <w:rFonts w:ascii="Arial Narrow" w:hAnsi="Arial Narrow"/>
                <w:szCs w:val="24"/>
                <w:lang w:val="fr-FR"/>
              </w:rPr>
              <w:t>Un Soumissionnaire peut être une personne physique ou morale, une entité publique ou toute combinaison entre elles avec une volonté formelle de conclure un accord ou ayant conclu un accord de groupement, consortium ou association (GECA). En cas de groupement, consortium ou association :</w:t>
            </w:r>
          </w:p>
          <w:p w14:paraId="061B3AE3" w14:textId="7FD2A245" w:rsidR="00475B6F" w:rsidRPr="00E74667" w:rsidRDefault="00110985" w:rsidP="00C35BA6">
            <w:pPr>
              <w:pStyle w:val="SimpleLista"/>
              <w:numPr>
                <w:ilvl w:val="0"/>
                <w:numId w:val="9"/>
              </w:numPr>
              <w:spacing w:line="360" w:lineRule="auto"/>
              <w:ind w:left="1204" w:hanging="425"/>
              <w:rPr>
                <w:rFonts w:ascii="Arial Narrow" w:hAnsi="Arial Narrow"/>
                <w:szCs w:val="24"/>
                <w:lang w:val="fr-FR"/>
              </w:rPr>
            </w:pPr>
            <w:r w:rsidRPr="00E74667">
              <w:rPr>
                <w:rFonts w:ascii="Arial Narrow" w:hAnsi="Arial Narrow"/>
                <w:szCs w:val="24"/>
                <w:lang w:val="fr-FR"/>
              </w:rPr>
              <w:t>Sauf</w:t>
            </w:r>
            <w:r w:rsidR="00475B6F" w:rsidRPr="00E74667">
              <w:rPr>
                <w:rFonts w:ascii="Arial Narrow" w:hAnsi="Arial Narrow"/>
                <w:szCs w:val="24"/>
                <w:lang w:val="fr-FR"/>
              </w:rPr>
              <w:t xml:space="preserve"> spécification contraire dans les DP</w:t>
            </w:r>
            <w:r w:rsidR="00A87CFA" w:rsidRPr="00E74667">
              <w:rPr>
                <w:rFonts w:ascii="Arial Narrow" w:hAnsi="Arial Narrow"/>
                <w:szCs w:val="24"/>
                <w:lang w:val="fr-FR"/>
              </w:rPr>
              <w:t>AOO</w:t>
            </w:r>
            <w:r w:rsidR="00475B6F" w:rsidRPr="00E74667">
              <w:rPr>
                <w:rFonts w:ascii="Arial Narrow" w:hAnsi="Arial Narrow"/>
                <w:szCs w:val="24"/>
                <w:lang w:val="fr-FR"/>
              </w:rPr>
              <w:t>, toutes les parties membres sont conjointement et solidairement responsables.</w:t>
            </w:r>
          </w:p>
          <w:p w14:paraId="5DAEC033" w14:textId="492EED1B" w:rsidR="00475B6F" w:rsidRPr="00E74667" w:rsidRDefault="00110985" w:rsidP="00C35BA6">
            <w:pPr>
              <w:pStyle w:val="SimpleLista"/>
              <w:numPr>
                <w:ilvl w:val="0"/>
                <w:numId w:val="9"/>
              </w:numPr>
              <w:spacing w:line="360" w:lineRule="auto"/>
              <w:ind w:left="1204" w:hanging="425"/>
              <w:rPr>
                <w:rFonts w:ascii="Arial Narrow" w:hAnsi="Arial Narrow"/>
                <w:szCs w:val="24"/>
                <w:lang w:val="fr-FR"/>
              </w:rPr>
            </w:pPr>
            <w:r w:rsidRPr="00E74667">
              <w:rPr>
                <w:rFonts w:ascii="Arial Narrow" w:hAnsi="Arial Narrow"/>
                <w:szCs w:val="24"/>
                <w:lang w:val="fr-FR"/>
              </w:rPr>
              <w:t>Le</w:t>
            </w:r>
            <w:r w:rsidR="00475B6F" w:rsidRPr="00E74667">
              <w:rPr>
                <w:rFonts w:ascii="Arial Narrow" w:hAnsi="Arial Narrow"/>
                <w:szCs w:val="24"/>
                <w:lang w:val="fr-FR"/>
              </w:rPr>
              <w:t xml:space="preserve"> GECA désignera un Mandataire avec pouvoir de représenter valablement tous les membres durant l‘appel d‘offre, et en cas d‘attribution du Marché à ce GECA, durant l‘exécution du Marché.</w:t>
            </w:r>
          </w:p>
          <w:p w14:paraId="1410450A" w14:textId="4017C890" w:rsidR="00475B6F" w:rsidRPr="00E74667" w:rsidRDefault="00475B6F" w:rsidP="00C35BA6">
            <w:pPr>
              <w:pStyle w:val="SimpleLista"/>
              <w:numPr>
                <w:ilvl w:val="1"/>
                <w:numId w:val="11"/>
              </w:numPr>
              <w:spacing w:line="360" w:lineRule="auto"/>
              <w:ind w:left="602" w:hanging="425"/>
              <w:rPr>
                <w:rFonts w:ascii="Arial Narrow" w:hAnsi="Arial Narrow"/>
                <w:szCs w:val="24"/>
                <w:lang w:val="fr-FR"/>
              </w:rPr>
            </w:pPr>
            <w:r w:rsidRPr="00E74667">
              <w:rPr>
                <w:rFonts w:ascii="Arial Narrow" w:hAnsi="Arial Narrow"/>
                <w:szCs w:val="24"/>
                <w:lang w:val="fr-FR"/>
              </w:rPr>
              <w:t xml:space="preserve">Un Soumissionnaire, et toutes les parties constituant le </w:t>
            </w:r>
            <w:r w:rsidR="00110985" w:rsidRPr="00E74667">
              <w:rPr>
                <w:rFonts w:ascii="Arial Narrow" w:hAnsi="Arial Narrow"/>
                <w:szCs w:val="24"/>
                <w:lang w:val="fr-FR"/>
              </w:rPr>
              <w:t>s</w:t>
            </w:r>
            <w:r w:rsidRPr="00E74667">
              <w:rPr>
                <w:rFonts w:ascii="Arial Narrow" w:hAnsi="Arial Narrow"/>
                <w:szCs w:val="24"/>
                <w:lang w:val="fr-FR"/>
              </w:rPr>
              <w:t xml:space="preserve">oumissionnaire, peuvent avoir la nationalité de tout pays en conformité avec les </w:t>
            </w:r>
            <w:r w:rsidR="00110985" w:rsidRPr="00E74667">
              <w:rPr>
                <w:rFonts w:ascii="Arial Narrow" w:hAnsi="Arial Narrow"/>
                <w:szCs w:val="24"/>
                <w:lang w:val="fr-FR"/>
              </w:rPr>
              <w:t>r</w:t>
            </w:r>
            <w:r w:rsidRPr="00E74667">
              <w:rPr>
                <w:rFonts w:ascii="Arial Narrow" w:hAnsi="Arial Narrow"/>
                <w:szCs w:val="24"/>
                <w:lang w:val="fr-FR"/>
              </w:rPr>
              <w:t xml:space="preserve">ègles et </w:t>
            </w:r>
            <w:r w:rsidR="00110985" w:rsidRPr="00E74667">
              <w:rPr>
                <w:rFonts w:ascii="Arial Narrow" w:hAnsi="Arial Narrow"/>
                <w:szCs w:val="24"/>
                <w:lang w:val="fr-FR"/>
              </w:rPr>
              <w:t>p</w:t>
            </w:r>
            <w:r w:rsidRPr="00E74667">
              <w:rPr>
                <w:rFonts w:ascii="Arial Narrow" w:hAnsi="Arial Narrow"/>
                <w:szCs w:val="24"/>
                <w:lang w:val="fr-FR"/>
              </w:rPr>
              <w:t>rocédures pour l‘</w:t>
            </w:r>
            <w:r w:rsidR="00110985" w:rsidRPr="00E74667">
              <w:rPr>
                <w:rFonts w:ascii="Arial Narrow" w:hAnsi="Arial Narrow"/>
                <w:szCs w:val="24"/>
                <w:lang w:val="fr-FR"/>
              </w:rPr>
              <w:t>a</w:t>
            </w:r>
            <w:r w:rsidRPr="00E74667">
              <w:rPr>
                <w:rFonts w:ascii="Arial Narrow" w:hAnsi="Arial Narrow"/>
                <w:szCs w:val="24"/>
                <w:lang w:val="fr-FR"/>
              </w:rPr>
              <w:t xml:space="preserve">cquisition des </w:t>
            </w:r>
            <w:r w:rsidR="00110985" w:rsidRPr="00E74667">
              <w:rPr>
                <w:rFonts w:ascii="Arial Narrow" w:hAnsi="Arial Narrow"/>
                <w:szCs w:val="24"/>
                <w:lang w:val="fr-FR"/>
              </w:rPr>
              <w:t>b</w:t>
            </w:r>
            <w:r w:rsidRPr="00E74667">
              <w:rPr>
                <w:rFonts w:ascii="Arial Narrow" w:hAnsi="Arial Narrow"/>
                <w:szCs w:val="24"/>
                <w:lang w:val="fr-FR"/>
              </w:rPr>
              <w:t xml:space="preserve">iens et </w:t>
            </w:r>
            <w:r w:rsidR="00110985" w:rsidRPr="00E74667">
              <w:rPr>
                <w:rFonts w:ascii="Arial Narrow" w:hAnsi="Arial Narrow"/>
                <w:szCs w:val="24"/>
                <w:lang w:val="fr-FR"/>
              </w:rPr>
              <w:t>t</w:t>
            </w:r>
            <w:r w:rsidRPr="00E74667">
              <w:rPr>
                <w:rFonts w:ascii="Arial Narrow" w:hAnsi="Arial Narrow"/>
                <w:szCs w:val="24"/>
                <w:lang w:val="fr-FR"/>
              </w:rPr>
              <w:t xml:space="preserve">ravaux et tel que défini à la </w:t>
            </w:r>
            <w:r w:rsidR="00110985" w:rsidRPr="00E74667">
              <w:rPr>
                <w:rFonts w:ascii="Arial Narrow" w:hAnsi="Arial Narrow"/>
                <w:szCs w:val="24"/>
                <w:lang w:val="fr-FR"/>
              </w:rPr>
              <w:t>s</w:t>
            </w:r>
            <w:r w:rsidRPr="00E74667">
              <w:rPr>
                <w:rFonts w:ascii="Arial Narrow" w:hAnsi="Arial Narrow"/>
                <w:szCs w:val="24"/>
                <w:lang w:val="fr-FR"/>
              </w:rPr>
              <w:t xml:space="preserve">ection V, Pays Eligibles. Un Soumissionnaire sera réputé avoir la nationalité d'un pays donné s‘il en est ressortissant ou s‘il y est constitué </w:t>
            </w:r>
            <w:r w:rsidRPr="00E74667">
              <w:rPr>
                <w:rFonts w:ascii="Arial Narrow" w:hAnsi="Arial Narrow"/>
                <w:szCs w:val="24"/>
                <w:lang w:val="fr-FR"/>
              </w:rPr>
              <w:lastRenderedPageBreak/>
              <w:t>en société, fondée et enregistrée dans ce pays, et fonctionnant conformément au Droit de ce pays. Ce même critère s‘appliquera à la détermination de la nationalité des sous- traitants et fournisseurs pour toute partie du Marché, y compris les services connexes.</w:t>
            </w:r>
          </w:p>
          <w:p w14:paraId="4F35424F" w14:textId="77777777" w:rsidR="00475B6F" w:rsidRPr="00E74667" w:rsidRDefault="00475B6F" w:rsidP="00C35BA6">
            <w:pPr>
              <w:pStyle w:val="SimpleLista"/>
              <w:numPr>
                <w:ilvl w:val="1"/>
                <w:numId w:val="11"/>
              </w:numPr>
              <w:spacing w:line="360" w:lineRule="auto"/>
              <w:ind w:hanging="543"/>
              <w:rPr>
                <w:rFonts w:ascii="Arial Narrow" w:hAnsi="Arial Narrow"/>
                <w:szCs w:val="24"/>
                <w:lang w:val="fr-FR"/>
              </w:rPr>
            </w:pPr>
            <w:r w:rsidRPr="00E74667">
              <w:rPr>
                <w:rFonts w:ascii="Arial Narrow" w:hAnsi="Arial Narrow"/>
                <w:szCs w:val="24"/>
                <w:lang w:val="fr-FR"/>
              </w:rPr>
              <w:t>Un Soumissionnaire ne peut se trouver en situation de conflit d‘intérêt. Tout soumissionnaire qui se trouve dans une situation de conflit d‘intérêt sera disqualifié. Un soumissionnaire peut être en situation de conflit d‘intérêt vis-à-vis d‘une ou plusieurs autres parties dans cet appel d‘offres :</w:t>
            </w:r>
          </w:p>
          <w:p w14:paraId="493DBAF3" w14:textId="77777777" w:rsidR="00475B6F" w:rsidRPr="00E74667" w:rsidRDefault="00475B6F" w:rsidP="00C35BA6">
            <w:pPr>
              <w:pStyle w:val="SimpleLista"/>
              <w:numPr>
                <w:ilvl w:val="0"/>
                <w:numId w:val="10"/>
              </w:numPr>
              <w:spacing w:line="360" w:lineRule="auto"/>
              <w:ind w:left="1062" w:hanging="283"/>
              <w:rPr>
                <w:rFonts w:ascii="Arial Narrow" w:hAnsi="Arial Narrow"/>
                <w:szCs w:val="24"/>
                <w:lang w:val="fr-FR"/>
              </w:rPr>
            </w:pPr>
            <w:r w:rsidRPr="00E74667">
              <w:rPr>
                <w:rFonts w:ascii="Arial Narrow" w:hAnsi="Arial Narrow"/>
                <w:szCs w:val="24"/>
                <w:lang w:val="fr-FR"/>
              </w:rPr>
              <w:t>s‘ils ont des partenaires communs en position de les contrôler ou diriger leurs actions ; ou</w:t>
            </w:r>
          </w:p>
          <w:p w14:paraId="6039C57B" w14:textId="4DF09F19" w:rsidR="00475B6F" w:rsidRPr="00E74667" w:rsidRDefault="001B4AA0" w:rsidP="00C35BA6">
            <w:pPr>
              <w:pStyle w:val="SimpleLista"/>
              <w:numPr>
                <w:ilvl w:val="0"/>
                <w:numId w:val="10"/>
              </w:numPr>
              <w:spacing w:line="360" w:lineRule="auto"/>
              <w:ind w:left="1062" w:hanging="283"/>
              <w:rPr>
                <w:rFonts w:ascii="Arial Narrow" w:hAnsi="Arial Narrow"/>
                <w:szCs w:val="24"/>
                <w:lang w:val="fr-FR"/>
              </w:rPr>
            </w:pPr>
            <w:r w:rsidRPr="00E74667">
              <w:rPr>
                <w:rFonts w:ascii="Arial Narrow" w:hAnsi="Arial Narrow"/>
                <w:szCs w:val="24"/>
                <w:lang w:val="fr-FR"/>
              </w:rPr>
              <w:t>S</w:t>
            </w:r>
            <w:r w:rsidR="00475B6F" w:rsidRPr="00E74667">
              <w:rPr>
                <w:rFonts w:ascii="Arial Narrow" w:hAnsi="Arial Narrow"/>
                <w:szCs w:val="24"/>
                <w:lang w:val="fr-FR"/>
              </w:rPr>
              <w:t>‘ils reçoivent ou ont reçu des subventions directement ou indirectement de l‘un d‘entre eux ; ou</w:t>
            </w:r>
          </w:p>
          <w:p w14:paraId="2359EB48" w14:textId="77777777" w:rsidR="00475B6F" w:rsidRPr="00E74667" w:rsidRDefault="00475B6F" w:rsidP="00C35BA6">
            <w:pPr>
              <w:pStyle w:val="SimpleLista"/>
              <w:numPr>
                <w:ilvl w:val="0"/>
                <w:numId w:val="10"/>
              </w:numPr>
              <w:spacing w:line="360" w:lineRule="auto"/>
              <w:ind w:left="1062" w:hanging="283"/>
              <w:rPr>
                <w:rFonts w:ascii="Arial Narrow" w:hAnsi="Arial Narrow"/>
                <w:szCs w:val="24"/>
                <w:lang w:val="fr-FR"/>
              </w:rPr>
            </w:pPr>
            <w:r w:rsidRPr="00E74667">
              <w:rPr>
                <w:rFonts w:ascii="Arial Narrow" w:hAnsi="Arial Narrow"/>
                <w:szCs w:val="24"/>
                <w:lang w:val="fr-FR"/>
              </w:rPr>
              <w:t>S‘ils ont le même représentant légal pour les besoins du présent appel d‘offre ; ou</w:t>
            </w:r>
          </w:p>
          <w:p w14:paraId="4BA3FCB3" w14:textId="01A22244" w:rsidR="00475B6F" w:rsidRPr="00E74667" w:rsidRDefault="001B4AA0" w:rsidP="00C35BA6">
            <w:pPr>
              <w:pStyle w:val="SimpleLista"/>
              <w:numPr>
                <w:ilvl w:val="0"/>
                <w:numId w:val="10"/>
              </w:numPr>
              <w:spacing w:line="360" w:lineRule="auto"/>
              <w:ind w:left="1062" w:hanging="283"/>
              <w:rPr>
                <w:rFonts w:ascii="Arial Narrow" w:hAnsi="Arial Narrow"/>
                <w:szCs w:val="24"/>
                <w:lang w:val="fr-FR"/>
              </w:rPr>
            </w:pPr>
            <w:r w:rsidRPr="00E74667">
              <w:rPr>
                <w:rFonts w:ascii="Arial Narrow" w:hAnsi="Arial Narrow"/>
                <w:szCs w:val="24"/>
                <w:lang w:val="fr-FR"/>
              </w:rPr>
              <w:t>Ils</w:t>
            </w:r>
            <w:r w:rsidR="00475B6F" w:rsidRPr="00E74667">
              <w:rPr>
                <w:rFonts w:ascii="Arial Narrow" w:hAnsi="Arial Narrow"/>
                <w:szCs w:val="24"/>
                <w:lang w:val="fr-FR"/>
              </w:rPr>
              <w:t xml:space="preserve"> ont les uns avec les autres, directement ou par le biais de tiers, une relation qui leur permet d‘avoir accès à des informations ou une influence sur l‘offre d‘un autre Soumissionnaire, ou d‘influencer les décisions du Maître de l‘Ouvrage au sujet de ce processus d‘appel d‘</w:t>
            </w:r>
            <w:r w:rsidR="00DF7BB5" w:rsidRPr="00E74667">
              <w:rPr>
                <w:rFonts w:ascii="Arial Narrow" w:hAnsi="Arial Narrow"/>
                <w:szCs w:val="24"/>
                <w:lang w:val="fr-FR"/>
              </w:rPr>
              <w:t>offres ;</w:t>
            </w:r>
            <w:r w:rsidR="00475B6F" w:rsidRPr="00E74667">
              <w:rPr>
                <w:rFonts w:ascii="Arial Narrow" w:hAnsi="Arial Narrow"/>
                <w:szCs w:val="24"/>
                <w:lang w:val="fr-FR"/>
              </w:rPr>
              <w:t xml:space="preserve"> ou</w:t>
            </w:r>
          </w:p>
          <w:p w14:paraId="49DB319F" w14:textId="0F2D3EE5" w:rsidR="00475B6F" w:rsidRPr="00E74667" w:rsidRDefault="001B4AA0" w:rsidP="00C35BA6">
            <w:pPr>
              <w:pStyle w:val="SimpleLista"/>
              <w:numPr>
                <w:ilvl w:val="0"/>
                <w:numId w:val="10"/>
              </w:numPr>
              <w:spacing w:line="360" w:lineRule="auto"/>
              <w:ind w:left="1062" w:hanging="283"/>
              <w:rPr>
                <w:rFonts w:ascii="Arial Narrow" w:hAnsi="Arial Narrow"/>
                <w:szCs w:val="24"/>
                <w:lang w:val="fr-FR"/>
              </w:rPr>
            </w:pPr>
            <w:r w:rsidRPr="00E74667">
              <w:rPr>
                <w:rFonts w:ascii="Arial Narrow" w:hAnsi="Arial Narrow"/>
                <w:szCs w:val="24"/>
                <w:lang w:val="fr-FR"/>
              </w:rPr>
              <w:t>S</w:t>
            </w:r>
            <w:r w:rsidR="00475B6F" w:rsidRPr="00E74667">
              <w:rPr>
                <w:rFonts w:ascii="Arial Narrow" w:hAnsi="Arial Narrow"/>
                <w:szCs w:val="24"/>
                <w:lang w:val="fr-FR"/>
              </w:rPr>
              <w:t>‘il a fourni des services de conseil pour la préparation des documents de la Section VI utilisés dans le cadre du présent appel d‘</w:t>
            </w:r>
            <w:r w:rsidR="00B02229" w:rsidRPr="00E74667">
              <w:rPr>
                <w:rFonts w:ascii="Arial Narrow" w:hAnsi="Arial Narrow"/>
                <w:szCs w:val="24"/>
                <w:lang w:val="fr-FR"/>
              </w:rPr>
              <w:t>offres ;</w:t>
            </w:r>
            <w:r w:rsidR="00475B6F" w:rsidRPr="00E74667">
              <w:rPr>
                <w:rFonts w:ascii="Arial Narrow" w:hAnsi="Arial Narrow"/>
                <w:szCs w:val="24"/>
                <w:lang w:val="fr-FR"/>
              </w:rPr>
              <w:t xml:space="preserve"> ou</w:t>
            </w:r>
          </w:p>
          <w:p w14:paraId="3B371C82" w14:textId="197C69C9" w:rsidR="00273FF8" w:rsidRPr="00E74667" w:rsidRDefault="001B4AA0" w:rsidP="00C35BA6">
            <w:pPr>
              <w:pStyle w:val="SimpleLista"/>
              <w:numPr>
                <w:ilvl w:val="0"/>
                <w:numId w:val="10"/>
              </w:numPr>
              <w:tabs>
                <w:tab w:val="num" w:pos="720"/>
              </w:tabs>
              <w:spacing w:line="360" w:lineRule="auto"/>
              <w:ind w:left="1062" w:hanging="283"/>
              <w:rPr>
                <w:rFonts w:ascii="Arial Narrow" w:hAnsi="Arial Narrow"/>
                <w:szCs w:val="24"/>
                <w:lang w:val="fr-FR"/>
              </w:rPr>
            </w:pPr>
            <w:r w:rsidRPr="00E74667">
              <w:rPr>
                <w:rFonts w:ascii="Arial Narrow" w:hAnsi="Arial Narrow"/>
                <w:szCs w:val="24"/>
                <w:lang w:val="fr-FR"/>
              </w:rPr>
              <w:t>Si</w:t>
            </w:r>
            <w:r w:rsidR="00475B6F" w:rsidRPr="00E74667">
              <w:rPr>
                <w:rFonts w:ascii="Arial Narrow" w:hAnsi="Arial Narrow"/>
                <w:szCs w:val="24"/>
                <w:lang w:val="fr-FR"/>
              </w:rPr>
              <w:t xml:space="preserve"> le Soumissionnaire ou un de ses affiliés a été recruté (ou devrait être recruté) par Le Maître de l‘Ouvrage ou l‘Emprunteur afin de superviser l‘exécution du Marché</w:t>
            </w:r>
          </w:p>
        </w:tc>
      </w:tr>
      <w:tr w:rsidR="00A15E7D" w:rsidRPr="00E74667" w14:paraId="7F6A74B6" w14:textId="77777777" w:rsidTr="00DF7BB5">
        <w:tc>
          <w:tcPr>
            <w:tcW w:w="2836" w:type="dxa"/>
            <w:vAlign w:val="center"/>
          </w:tcPr>
          <w:p w14:paraId="540A8429" w14:textId="6B130E34" w:rsidR="00A15E7D" w:rsidRPr="00E74667" w:rsidRDefault="00A15E7D" w:rsidP="00C35BA6">
            <w:pPr>
              <w:pStyle w:val="2AutoList1"/>
              <w:numPr>
                <w:ilvl w:val="0"/>
                <w:numId w:val="0"/>
              </w:numPr>
              <w:tabs>
                <w:tab w:val="center" w:pos="0"/>
              </w:tabs>
              <w:ind w:right="43"/>
              <w:jc w:val="left"/>
              <w:rPr>
                <w:b/>
                <w:bCs/>
                <w:szCs w:val="24"/>
                <w:lang w:val="fr-FR"/>
              </w:rPr>
            </w:pPr>
            <w:bookmarkStart w:id="53" w:name="_Toc438532558"/>
            <w:bookmarkStart w:id="54" w:name="_Toc438002631"/>
            <w:bookmarkEnd w:id="53"/>
            <w:r w:rsidRPr="00E74667">
              <w:rPr>
                <w:b/>
                <w:bCs/>
                <w:szCs w:val="24"/>
                <w:lang w:val="fr-FR"/>
              </w:rPr>
              <w:lastRenderedPageBreak/>
              <w:br w:type="page"/>
            </w:r>
            <w:r w:rsidRPr="00E74667">
              <w:rPr>
                <w:b/>
                <w:bCs/>
                <w:szCs w:val="24"/>
                <w:lang w:val="fr-FR"/>
              </w:rPr>
              <w:br w:type="page"/>
            </w:r>
            <w:bookmarkStart w:id="55" w:name="_Toc438438822"/>
            <w:bookmarkStart w:id="56" w:name="_Toc438532559"/>
            <w:bookmarkStart w:id="57" w:name="_Toc438733966"/>
            <w:bookmarkStart w:id="58" w:name="_Toc438907007"/>
            <w:bookmarkStart w:id="59" w:name="_Toc438907206"/>
            <w:bookmarkStart w:id="60" w:name="_Toc156373286"/>
            <w:bookmarkStart w:id="61" w:name="_Toc267303350"/>
            <w:bookmarkStart w:id="62" w:name="_Toc268774076"/>
            <w:r w:rsidR="004E2622" w:rsidRPr="00E74667">
              <w:rPr>
                <w:b/>
                <w:bCs/>
                <w:szCs w:val="24"/>
                <w:lang w:val="fr-FR"/>
              </w:rPr>
              <w:t>4</w:t>
            </w:r>
            <w:r w:rsidRPr="00E74667">
              <w:rPr>
                <w:b/>
                <w:bCs/>
                <w:szCs w:val="24"/>
                <w:lang w:val="fr-FR"/>
              </w:rPr>
              <w:t xml:space="preserve">. </w:t>
            </w:r>
            <w:bookmarkEnd w:id="54"/>
            <w:bookmarkEnd w:id="55"/>
            <w:bookmarkEnd w:id="56"/>
            <w:bookmarkEnd w:id="57"/>
            <w:bookmarkEnd w:id="58"/>
            <w:bookmarkEnd w:id="59"/>
            <w:bookmarkEnd w:id="60"/>
            <w:bookmarkEnd w:id="61"/>
            <w:bookmarkEnd w:id="62"/>
            <w:r w:rsidR="00B75E8E" w:rsidRPr="00E74667">
              <w:rPr>
                <w:b/>
                <w:bCs/>
                <w:szCs w:val="24"/>
                <w:lang w:val="fr-FR"/>
              </w:rPr>
              <w:t>Exclusion du processus de passation de marché</w:t>
            </w:r>
            <w:r w:rsidR="00605681" w:rsidRPr="00E74667">
              <w:rPr>
                <w:b/>
                <w:bCs/>
                <w:szCs w:val="24"/>
                <w:lang w:val="fr-FR"/>
              </w:rPr>
              <w:t>/</w:t>
            </w:r>
            <w:r w:rsidR="00427215" w:rsidRPr="00E74667">
              <w:rPr>
                <w:b/>
                <w:bCs/>
                <w:szCs w:val="24"/>
                <w:lang w:val="fr-FR"/>
              </w:rPr>
              <w:t xml:space="preserve"> </w:t>
            </w:r>
            <w:r w:rsidR="00605681" w:rsidRPr="00E74667">
              <w:rPr>
                <w:b/>
                <w:bCs/>
                <w:szCs w:val="24"/>
                <w:lang w:val="fr-FR"/>
              </w:rPr>
              <w:lastRenderedPageBreak/>
              <w:t>disqualification des soumissionnaires</w:t>
            </w:r>
          </w:p>
        </w:tc>
        <w:tc>
          <w:tcPr>
            <w:tcW w:w="7375" w:type="dxa"/>
          </w:tcPr>
          <w:p w14:paraId="4F6860B8" w14:textId="77777777" w:rsidR="009F4A58" w:rsidRPr="00E74667" w:rsidRDefault="00A36326" w:rsidP="00C35BA6">
            <w:pPr>
              <w:pStyle w:val="ListParagraph"/>
              <w:numPr>
                <w:ilvl w:val="1"/>
                <w:numId w:val="49"/>
              </w:numPr>
              <w:tabs>
                <w:tab w:val="left" w:pos="1033"/>
              </w:tabs>
              <w:autoSpaceDE w:val="0"/>
              <w:autoSpaceDN w:val="0"/>
              <w:adjustRightInd w:val="0"/>
              <w:ind w:left="1033" w:hanging="426"/>
              <w:jc w:val="left"/>
              <w:rPr>
                <w:rFonts w:eastAsiaTheme="minorHAnsi"/>
                <w:color w:val="000000" w:themeColor="text1"/>
                <w:sz w:val="24"/>
                <w:szCs w:val="24"/>
                <w:lang w:val="fr-FR"/>
              </w:rPr>
            </w:pPr>
            <w:r w:rsidRPr="00E74667">
              <w:rPr>
                <w:rFonts w:eastAsiaTheme="minorHAnsi"/>
                <w:color w:val="000000" w:themeColor="text1"/>
                <w:sz w:val="24"/>
                <w:szCs w:val="24"/>
                <w:lang w:val="fr-FR"/>
              </w:rPr>
              <w:lastRenderedPageBreak/>
              <w:t xml:space="preserve">Les soumissionnaires ci-après sont interdits de toute possibilité de passation de marché avec les </w:t>
            </w:r>
            <w:r w:rsidR="009F4A58" w:rsidRPr="00E74667">
              <w:rPr>
                <w:rFonts w:eastAsiaTheme="minorHAnsi"/>
                <w:color w:val="000000" w:themeColor="text1"/>
                <w:sz w:val="24"/>
                <w:szCs w:val="24"/>
                <w:lang w:val="fr-FR"/>
              </w:rPr>
              <w:t>institutions :</w:t>
            </w:r>
            <w:r w:rsidRPr="00E74667">
              <w:rPr>
                <w:rFonts w:eastAsiaTheme="minorHAnsi"/>
                <w:color w:val="000000" w:themeColor="text1"/>
                <w:sz w:val="24"/>
                <w:szCs w:val="24"/>
                <w:lang w:val="fr-FR"/>
              </w:rPr>
              <w:t xml:space="preserve"> </w:t>
            </w:r>
          </w:p>
          <w:p w14:paraId="707DA1BE" w14:textId="77777777" w:rsidR="00073E13" w:rsidRPr="00E74667" w:rsidRDefault="00A36326" w:rsidP="00C35BA6">
            <w:pPr>
              <w:pStyle w:val="ListParagraph"/>
              <w:numPr>
                <w:ilvl w:val="0"/>
                <w:numId w:val="50"/>
              </w:numPr>
              <w:tabs>
                <w:tab w:val="left" w:pos="1033"/>
              </w:tabs>
              <w:autoSpaceDE w:val="0"/>
              <w:autoSpaceDN w:val="0"/>
              <w:adjustRightInd w:val="0"/>
              <w:ind w:left="1033" w:hanging="284"/>
              <w:jc w:val="left"/>
              <w:rPr>
                <w:rFonts w:eastAsiaTheme="minorHAnsi"/>
                <w:color w:val="000000" w:themeColor="text1"/>
                <w:sz w:val="24"/>
                <w:szCs w:val="24"/>
                <w:lang w:val="fr-FR"/>
              </w:rPr>
            </w:pPr>
            <w:r w:rsidRPr="00E74667">
              <w:rPr>
                <w:rFonts w:eastAsiaTheme="minorHAnsi"/>
                <w:color w:val="000000" w:themeColor="text1"/>
                <w:sz w:val="24"/>
                <w:szCs w:val="24"/>
                <w:lang w:val="fr-FR"/>
              </w:rPr>
              <w:lastRenderedPageBreak/>
              <w:t xml:space="preserve">Tout soumissionnaire insolvable, sous séquestre, en faillite ou dont les activités commerciales ont été </w:t>
            </w:r>
            <w:r w:rsidR="009F4A58" w:rsidRPr="00E74667">
              <w:rPr>
                <w:rFonts w:eastAsiaTheme="minorHAnsi"/>
                <w:color w:val="000000" w:themeColor="text1"/>
                <w:sz w:val="24"/>
                <w:szCs w:val="24"/>
                <w:lang w:val="fr-FR"/>
              </w:rPr>
              <w:t>suspendues ;</w:t>
            </w:r>
            <w:r w:rsidRPr="00E74667">
              <w:rPr>
                <w:rFonts w:eastAsiaTheme="minorHAnsi"/>
                <w:color w:val="000000" w:themeColor="text1"/>
                <w:sz w:val="24"/>
                <w:szCs w:val="24"/>
                <w:lang w:val="fr-FR"/>
              </w:rPr>
              <w:t xml:space="preserve"> </w:t>
            </w:r>
          </w:p>
          <w:p w14:paraId="323BCBFC" w14:textId="7B3CFF20" w:rsidR="00073E13" w:rsidRPr="00E74667" w:rsidRDefault="00A36326" w:rsidP="00C35BA6">
            <w:pPr>
              <w:pStyle w:val="ListParagraph"/>
              <w:numPr>
                <w:ilvl w:val="0"/>
                <w:numId w:val="50"/>
              </w:numPr>
              <w:tabs>
                <w:tab w:val="left" w:pos="1033"/>
              </w:tabs>
              <w:autoSpaceDE w:val="0"/>
              <w:autoSpaceDN w:val="0"/>
              <w:adjustRightInd w:val="0"/>
              <w:ind w:left="1174" w:hanging="425"/>
              <w:jc w:val="left"/>
              <w:rPr>
                <w:rFonts w:eastAsiaTheme="minorHAnsi"/>
                <w:color w:val="000000" w:themeColor="text1"/>
                <w:sz w:val="24"/>
                <w:szCs w:val="24"/>
                <w:lang w:val="fr-FR"/>
              </w:rPr>
            </w:pPr>
            <w:r w:rsidRPr="00E74667">
              <w:rPr>
                <w:rFonts w:eastAsiaTheme="minorHAnsi"/>
                <w:color w:val="000000" w:themeColor="text1"/>
                <w:sz w:val="24"/>
                <w:szCs w:val="24"/>
                <w:lang w:val="fr-FR"/>
              </w:rPr>
              <w:t xml:space="preserve">Tout soumissionnaire, que ce soit une personne physique ou morale, reconnu coupable de violation de toute disposition du </w:t>
            </w:r>
            <w:r w:rsidR="009F4A58" w:rsidRPr="00E74667">
              <w:rPr>
                <w:rFonts w:eastAsiaTheme="minorHAnsi"/>
                <w:color w:val="000000" w:themeColor="text1"/>
                <w:sz w:val="24"/>
                <w:szCs w:val="24"/>
                <w:lang w:val="fr-FR"/>
              </w:rPr>
              <w:t xml:space="preserve">Code </w:t>
            </w:r>
            <w:r w:rsidR="00B06F0F" w:rsidRPr="00E74667">
              <w:rPr>
                <w:rFonts w:eastAsiaTheme="minorHAnsi"/>
                <w:color w:val="000000" w:themeColor="text1"/>
                <w:sz w:val="24"/>
                <w:szCs w:val="24"/>
                <w:lang w:val="fr-FR"/>
              </w:rPr>
              <w:t xml:space="preserve">des marchés de </w:t>
            </w:r>
            <w:r w:rsidR="00AE4145" w:rsidRPr="00E74667">
              <w:rPr>
                <w:rFonts w:eastAsiaTheme="minorHAnsi"/>
                <w:color w:val="000000" w:themeColor="text1"/>
                <w:sz w:val="24"/>
                <w:szCs w:val="24"/>
                <w:lang w:val="fr-FR"/>
              </w:rPr>
              <w:t xml:space="preserve">la </w:t>
            </w:r>
            <w:r w:rsidR="00B06F0F" w:rsidRPr="00E74667">
              <w:rPr>
                <w:rFonts w:eastAsiaTheme="minorHAnsi"/>
                <w:color w:val="000000" w:themeColor="text1"/>
                <w:sz w:val="24"/>
                <w:szCs w:val="24"/>
                <w:lang w:val="fr-FR"/>
              </w:rPr>
              <w:t>CEDEAO</w:t>
            </w:r>
            <w:r w:rsidR="009F4A58" w:rsidRPr="00E74667">
              <w:rPr>
                <w:rFonts w:eastAsiaTheme="minorHAnsi"/>
                <w:color w:val="000000" w:themeColor="text1"/>
                <w:sz w:val="24"/>
                <w:szCs w:val="24"/>
                <w:lang w:val="fr-FR"/>
              </w:rPr>
              <w:t>;</w:t>
            </w:r>
            <w:r w:rsidRPr="00E74667">
              <w:rPr>
                <w:rFonts w:eastAsiaTheme="minorHAnsi"/>
                <w:color w:val="000000" w:themeColor="text1"/>
                <w:sz w:val="24"/>
                <w:szCs w:val="24"/>
                <w:lang w:val="fr-FR"/>
              </w:rPr>
              <w:t xml:space="preserve"> </w:t>
            </w:r>
          </w:p>
          <w:p w14:paraId="06D8AB63" w14:textId="77777777" w:rsidR="00073E13" w:rsidRPr="00E74667" w:rsidRDefault="00A36326" w:rsidP="00C35BA6">
            <w:pPr>
              <w:pStyle w:val="ListParagraph"/>
              <w:numPr>
                <w:ilvl w:val="0"/>
                <w:numId w:val="50"/>
              </w:numPr>
              <w:tabs>
                <w:tab w:val="left" w:pos="1033"/>
              </w:tabs>
              <w:autoSpaceDE w:val="0"/>
              <w:autoSpaceDN w:val="0"/>
              <w:adjustRightInd w:val="0"/>
              <w:ind w:left="1174" w:hanging="425"/>
              <w:jc w:val="left"/>
              <w:rPr>
                <w:rFonts w:eastAsiaTheme="minorHAnsi"/>
                <w:color w:val="000000" w:themeColor="text1"/>
                <w:sz w:val="24"/>
                <w:szCs w:val="24"/>
                <w:lang w:val="fr-FR"/>
              </w:rPr>
            </w:pPr>
            <w:r w:rsidRPr="00E74667">
              <w:rPr>
                <w:rFonts w:eastAsiaTheme="minorHAnsi"/>
                <w:color w:val="000000" w:themeColor="text1"/>
                <w:sz w:val="24"/>
                <w:szCs w:val="24"/>
                <w:lang w:val="fr-FR"/>
              </w:rPr>
              <w:t xml:space="preserve"> Toute personne physique ou morale dont les administrateurs ou dirigeants ont été reconnus coupables d’une infraction pénale ou de violation de la législation fiscale du pays d’origine, à moins qu’ils aient été </w:t>
            </w:r>
            <w:r w:rsidR="009F4A58" w:rsidRPr="00E74667">
              <w:rPr>
                <w:rFonts w:eastAsiaTheme="minorHAnsi"/>
                <w:color w:val="000000" w:themeColor="text1"/>
                <w:sz w:val="24"/>
                <w:szCs w:val="24"/>
                <w:lang w:val="fr-FR"/>
              </w:rPr>
              <w:t>réhabilités ;</w:t>
            </w:r>
            <w:r w:rsidRPr="00E74667">
              <w:rPr>
                <w:rFonts w:eastAsiaTheme="minorHAnsi"/>
                <w:color w:val="000000" w:themeColor="text1"/>
                <w:sz w:val="24"/>
                <w:szCs w:val="24"/>
                <w:lang w:val="fr-FR"/>
              </w:rPr>
              <w:t xml:space="preserve"> </w:t>
            </w:r>
          </w:p>
          <w:p w14:paraId="08FD0CC8" w14:textId="77777777" w:rsidR="00073E13" w:rsidRPr="00E74667" w:rsidRDefault="00A36326" w:rsidP="00C35BA6">
            <w:pPr>
              <w:pStyle w:val="ListParagraph"/>
              <w:numPr>
                <w:ilvl w:val="0"/>
                <w:numId w:val="50"/>
              </w:numPr>
              <w:tabs>
                <w:tab w:val="left" w:pos="1033"/>
              </w:tabs>
              <w:autoSpaceDE w:val="0"/>
              <w:autoSpaceDN w:val="0"/>
              <w:adjustRightInd w:val="0"/>
              <w:ind w:left="1174" w:hanging="425"/>
              <w:jc w:val="left"/>
              <w:rPr>
                <w:rFonts w:eastAsiaTheme="minorHAnsi"/>
                <w:color w:val="000000" w:themeColor="text1"/>
                <w:sz w:val="24"/>
                <w:szCs w:val="24"/>
                <w:lang w:val="fr-FR"/>
              </w:rPr>
            </w:pPr>
            <w:r w:rsidRPr="00E74667">
              <w:rPr>
                <w:rFonts w:eastAsiaTheme="minorHAnsi"/>
                <w:color w:val="000000" w:themeColor="text1"/>
                <w:sz w:val="24"/>
                <w:szCs w:val="24"/>
                <w:lang w:val="fr-FR"/>
              </w:rPr>
              <w:t xml:space="preserve">Tout soumissionnaire exclu de la participation à toute procédure de passation de marché, suite à une décision rendue par le Comité des Sanctions, pour cause de résiliation de son contrat résultant d’une défaillance ou d’une négligence dans l’exécution d’un contrat qui lui avait été attribué antérieurement par les institutions de la Communauté ; </w:t>
            </w:r>
          </w:p>
          <w:p w14:paraId="516204A4" w14:textId="724E31F2" w:rsidR="00073E13" w:rsidRPr="00E74667" w:rsidRDefault="00A36326" w:rsidP="00C35BA6">
            <w:pPr>
              <w:pStyle w:val="ListParagraph"/>
              <w:numPr>
                <w:ilvl w:val="0"/>
                <w:numId w:val="50"/>
              </w:numPr>
              <w:tabs>
                <w:tab w:val="left" w:pos="1033"/>
              </w:tabs>
              <w:autoSpaceDE w:val="0"/>
              <w:autoSpaceDN w:val="0"/>
              <w:adjustRightInd w:val="0"/>
              <w:ind w:left="1174" w:hanging="425"/>
              <w:jc w:val="left"/>
              <w:rPr>
                <w:rFonts w:eastAsiaTheme="minorHAnsi"/>
                <w:color w:val="000000" w:themeColor="text1"/>
                <w:sz w:val="24"/>
                <w:szCs w:val="24"/>
                <w:lang w:val="fr-FR"/>
              </w:rPr>
            </w:pPr>
            <w:r w:rsidRPr="00E74667">
              <w:rPr>
                <w:rFonts w:eastAsiaTheme="minorHAnsi"/>
                <w:color w:val="000000"/>
                <w:sz w:val="24"/>
                <w:szCs w:val="24"/>
                <w:lang w:val="fr-FR"/>
              </w:rPr>
              <w:t xml:space="preserve">Tout soumissionnaire exclu de la participation à toute procédure de passation de marché, suite à une décision rendue par le Comité des Sanctions, ou par toute autre organisation nationale, étrangère ou internationale de même nature, pour cause de fausses déclarations en ce qui concerne ses qualifications pour la conclusion de marchés </w:t>
            </w:r>
            <w:r w:rsidR="00DF7BB5" w:rsidRPr="00E74667">
              <w:rPr>
                <w:rFonts w:eastAsiaTheme="minorHAnsi"/>
                <w:color w:val="000000"/>
                <w:sz w:val="24"/>
                <w:szCs w:val="24"/>
                <w:lang w:val="fr-FR"/>
              </w:rPr>
              <w:t>publics ;</w:t>
            </w:r>
            <w:r w:rsidRPr="00E74667">
              <w:rPr>
                <w:rFonts w:eastAsiaTheme="minorHAnsi"/>
                <w:color w:val="000000"/>
                <w:sz w:val="24"/>
                <w:szCs w:val="24"/>
                <w:lang w:val="fr-FR"/>
              </w:rPr>
              <w:t xml:space="preserve"> </w:t>
            </w:r>
          </w:p>
          <w:p w14:paraId="220944EA" w14:textId="77777777" w:rsidR="00073E13" w:rsidRPr="00E74667" w:rsidRDefault="00A36326" w:rsidP="00C35BA6">
            <w:pPr>
              <w:pStyle w:val="ListParagraph"/>
              <w:numPr>
                <w:ilvl w:val="0"/>
                <w:numId w:val="50"/>
              </w:numPr>
              <w:tabs>
                <w:tab w:val="left" w:pos="1033"/>
              </w:tabs>
              <w:autoSpaceDE w:val="0"/>
              <w:autoSpaceDN w:val="0"/>
              <w:adjustRightInd w:val="0"/>
              <w:ind w:left="1174" w:hanging="425"/>
              <w:jc w:val="left"/>
              <w:rPr>
                <w:rFonts w:eastAsiaTheme="minorHAnsi"/>
                <w:color w:val="000000" w:themeColor="text1"/>
                <w:sz w:val="24"/>
                <w:szCs w:val="24"/>
                <w:lang w:val="fr-FR"/>
              </w:rPr>
            </w:pPr>
            <w:r w:rsidRPr="00E74667">
              <w:rPr>
                <w:rFonts w:eastAsiaTheme="minorHAnsi"/>
                <w:color w:val="000000"/>
                <w:sz w:val="24"/>
                <w:szCs w:val="24"/>
                <w:lang w:val="fr-FR"/>
              </w:rPr>
              <w:t xml:space="preserve">Tout soumissionnaire placé sur la liste noire et/ou interdit de participation à des marchés publics par une organisation internationale ou toute autre institution étrangère. </w:t>
            </w:r>
          </w:p>
          <w:p w14:paraId="3FBC01AE" w14:textId="460801E8" w:rsidR="00073E13" w:rsidRPr="00E74667" w:rsidRDefault="00A36326" w:rsidP="00C35BA6">
            <w:pPr>
              <w:pStyle w:val="ListParagraph"/>
              <w:numPr>
                <w:ilvl w:val="0"/>
                <w:numId w:val="50"/>
              </w:numPr>
              <w:tabs>
                <w:tab w:val="left" w:pos="1033"/>
              </w:tabs>
              <w:autoSpaceDE w:val="0"/>
              <w:autoSpaceDN w:val="0"/>
              <w:adjustRightInd w:val="0"/>
              <w:ind w:left="1174" w:hanging="425"/>
              <w:jc w:val="left"/>
              <w:rPr>
                <w:rFonts w:eastAsiaTheme="minorHAnsi"/>
                <w:color w:val="000000" w:themeColor="text1"/>
                <w:sz w:val="24"/>
                <w:szCs w:val="24"/>
                <w:lang w:val="fr-FR"/>
              </w:rPr>
            </w:pPr>
            <w:r w:rsidRPr="00E74667">
              <w:rPr>
                <w:rFonts w:eastAsiaTheme="minorHAnsi"/>
                <w:color w:val="000000"/>
                <w:sz w:val="24"/>
                <w:szCs w:val="24"/>
                <w:lang w:val="fr-FR"/>
              </w:rPr>
              <w:t xml:space="preserve">Toute entreprise publique ne jouissant pas d’une autonomie financière ou juridique et/ou non assujettie au droit </w:t>
            </w:r>
            <w:r w:rsidR="00B2141D" w:rsidRPr="00E74667">
              <w:rPr>
                <w:rFonts w:eastAsiaTheme="minorHAnsi"/>
                <w:color w:val="000000"/>
                <w:sz w:val="24"/>
                <w:szCs w:val="24"/>
                <w:lang w:val="fr-FR"/>
              </w:rPr>
              <w:t>commercial ;</w:t>
            </w:r>
            <w:r w:rsidRPr="00E74667">
              <w:rPr>
                <w:rFonts w:eastAsiaTheme="minorHAnsi"/>
                <w:color w:val="000000"/>
                <w:sz w:val="24"/>
                <w:szCs w:val="24"/>
                <w:lang w:val="fr-FR"/>
              </w:rPr>
              <w:t xml:space="preserve"> </w:t>
            </w:r>
          </w:p>
          <w:p w14:paraId="61E8AEA1" w14:textId="4ACD4424" w:rsidR="00A36326" w:rsidRPr="00E74667" w:rsidRDefault="00A36326" w:rsidP="00C35BA6">
            <w:pPr>
              <w:pStyle w:val="ListParagraph"/>
              <w:numPr>
                <w:ilvl w:val="0"/>
                <w:numId w:val="50"/>
              </w:numPr>
              <w:tabs>
                <w:tab w:val="left" w:pos="1033"/>
              </w:tabs>
              <w:autoSpaceDE w:val="0"/>
              <w:autoSpaceDN w:val="0"/>
              <w:adjustRightInd w:val="0"/>
              <w:ind w:left="1174" w:hanging="425"/>
              <w:jc w:val="left"/>
              <w:rPr>
                <w:rFonts w:eastAsiaTheme="minorHAnsi"/>
                <w:color w:val="000000" w:themeColor="text1"/>
                <w:sz w:val="24"/>
                <w:szCs w:val="24"/>
                <w:lang w:val="fr-FR"/>
              </w:rPr>
            </w:pPr>
            <w:r w:rsidRPr="00E74667">
              <w:rPr>
                <w:rFonts w:eastAsiaTheme="minorHAnsi"/>
                <w:color w:val="000000"/>
                <w:sz w:val="24"/>
                <w:szCs w:val="24"/>
                <w:lang w:val="fr-FR"/>
              </w:rPr>
              <w:t xml:space="preserve">Tout soumissionnaire auprès duquel tout membre de l’entité adjudicatrice a des intérêts financiers ou personnels. </w:t>
            </w:r>
          </w:p>
          <w:p w14:paraId="6AB948D5" w14:textId="7EA5515F" w:rsidR="00B2141D" w:rsidRPr="00E74667" w:rsidRDefault="00A36326" w:rsidP="00C35BA6">
            <w:pPr>
              <w:pStyle w:val="ListParagraph"/>
              <w:numPr>
                <w:ilvl w:val="1"/>
                <w:numId w:val="49"/>
              </w:numPr>
              <w:autoSpaceDE w:val="0"/>
              <w:autoSpaceDN w:val="0"/>
              <w:adjustRightInd w:val="0"/>
              <w:spacing w:after="147"/>
              <w:ind w:left="891" w:hanging="567"/>
              <w:jc w:val="left"/>
              <w:rPr>
                <w:rFonts w:eastAsiaTheme="minorHAnsi"/>
                <w:color w:val="000000"/>
                <w:sz w:val="24"/>
                <w:szCs w:val="24"/>
                <w:lang w:val="fr-FR"/>
              </w:rPr>
            </w:pPr>
            <w:r w:rsidRPr="00E74667">
              <w:rPr>
                <w:rFonts w:eastAsiaTheme="minorHAnsi"/>
                <w:color w:val="000000"/>
                <w:sz w:val="24"/>
                <w:szCs w:val="24"/>
                <w:lang w:val="fr-FR"/>
              </w:rPr>
              <w:t>Dans le cadre des efforts de renforcement des capacités humaines et fin</w:t>
            </w:r>
            <w:r w:rsidR="00B2141D" w:rsidRPr="00E74667">
              <w:rPr>
                <w:rFonts w:eastAsiaTheme="minorHAnsi"/>
                <w:color w:val="000000"/>
                <w:sz w:val="24"/>
                <w:szCs w:val="24"/>
                <w:lang w:val="fr-FR"/>
              </w:rPr>
              <w:t>ancière</w:t>
            </w:r>
            <w:r w:rsidRPr="00E74667">
              <w:rPr>
                <w:rFonts w:eastAsiaTheme="minorHAnsi"/>
                <w:color w:val="000000"/>
                <w:sz w:val="24"/>
                <w:szCs w:val="24"/>
                <w:lang w:val="fr-FR"/>
              </w:rPr>
              <w:t xml:space="preserve">s de la CEDEAO, les entreprises étrangères n’étant pas </w:t>
            </w:r>
            <w:r w:rsidRPr="00E74667">
              <w:rPr>
                <w:rFonts w:eastAsiaTheme="minorHAnsi"/>
                <w:color w:val="000000"/>
                <w:sz w:val="24"/>
                <w:szCs w:val="24"/>
                <w:lang w:val="fr-FR"/>
              </w:rPr>
              <w:lastRenderedPageBreak/>
              <w:t xml:space="preserve">disposées à conclure des accords de joint-venture avec celles des Etats membres, ne sont pas admises à participer à un processus d’appel d’offres pour lequel le financement est entièrement assuré par les fonds de la Communauté. </w:t>
            </w:r>
          </w:p>
          <w:p w14:paraId="127A786C" w14:textId="66C9E73F" w:rsidR="00605681" w:rsidRPr="00E74667" w:rsidRDefault="00A36326" w:rsidP="00C35BA6">
            <w:pPr>
              <w:pStyle w:val="ListParagraph"/>
              <w:numPr>
                <w:ilvl w:val="1"/>
                <w:numId w:val="49"/>
              </w:numPr>
              <w:autoSpaceDE w:val="0"/>
              <w:autoSpaceDN w:val="0"/>
              <w:adjustRightInd w:val="0"/>
              <w:spacing w:after="147"/>
              <w:ind w:left="891" w:hanging="575"/>
              <w:jc w:val="left"/>
              <w:rPr>
                <w:rFonts w:eastAsiaTheme="minorHAnsi"/>
                <w:color w:val="000000"/>
                <w:sz w:val="24"/>
                <w:szCs w:val="24"/>
                <w:lang w:val="fr-FR"/>
              </w:rPr>
            </w:pPr>
            <w:r w:rsidRPr="00E74667">
              <w:rPr>
                <w:rFonts w:eastAsiaTheme="minorHAnsi"/>
                <w:color w:val="000000"/>
                <w:sz w:val="24"/>
                <w:szCs w:val="24"/>
                <w:lang w:val="fr-FR"/>
              </w:rPr>
              <w:t xml:space="preserve">Les dispositions ci-dessus s’appliquent également aux personnes physiques ou morales agissant en tant que sous-traitant pour l’entrepreneur principal. </w:t>
            </w:r>
          </w:p>
        </w:tc>
      </w:tr>
      <w:tr w:rsidR="00D31CC2" w:rsidRPr="00E74667" w14:paraId="165C077A" w14:textId="77777777" w:rsidTr="00AB27D8">
        <w:tc>
          <w:tcPr>
            <w:tcW w:w="2836" w:type="dxa"/>
            <w:vAlign w:val="center"/>
          </w:tcPr>
          <w:p w14:paraId="074FD882" w14:textId="74EF1EDB" w:rsidR="00D31CC2" w:rsidRPr="00E74667" w:rsidRDefault="00A81FC8" w:rsidP="00C35BA6">
            <w:pPr>
              <w:pStyle w:val="2AutoList1"/>
              <w:numPr>
                <w:ilvl w:val="0"/>
                <w:numId w:val="51"/>
              </w:numPr>
              <w:tabs>
                <w:tab w:val="center" w:pos="0"/>
              </w:tabs>
              <w:ind w:left="326" w:right="43" w:hanging="326"/>
              <w:jc w:val="left"/>
              <w:rPr>
                <w:b/>
                <w:bCs/>
                <w:szCs w:val="24"/>
                <w:lang w:val="fr-FR"/>
              </w:rPr>
            </w:pPr>
            <w:r w:rsidRPr="00E74667">
              <w:rPr>
                <w:b/>
                <w:bCs/>
                <w:sz w:val="23"/>
                <w:szCs w:val="23"/>
              </w:rPr>
              <w:lastRenderedPageBreak/>
              <w:t>Disqualification des soumissionnaires</w:t>
            </w:r>
          </w:p>
        </w:tc>
        <w:tc>
          <w:tcPr>
            <w:tcW w:w="7375" w:type="dxa"/>
          </w:tcPr>
          <w:p w14:paraId="614F3056" w14:textId="7D857FA1" w:rsidR="00D224EA" w:rsidRPr="00E74667" w:rsidRDefault="00A277BE" w:rsidP="00C35BA6">
            <w:pPr>
              <w:pStyle w:val="ListParagraph"/>
              <w:numPr>
                <w:ilvl w:val="1"/>
                <w:numId w:val="52"/>
              </w:numPr>
              <w:autoSpaceDE w:val="0"/>
              <w:autoSpaceDN w:val="0"/>
              <w:adjustRightInd w:val="0"/>
              <w:spacing w:after="147"/>
              <w:ind w:left="883" w:hanging="567"/>
              <w:jc w:val="left"/>
              <w:rPr>
                <w:rFonts w:eastAsiaTheme="minorHAnsi"/>
                <w:color w:val="000000"/>
                <w:szCs w:val="24"/>
                <w:lang w:val="fr-FR"/>
              </w:rPr>
            </w:pPr>
            <w:r w:rsidRPr="00E74667">
              <w:rPr>
                <w:rFonts w:eastAsiaTheme="minorHAnsi"/>
                <w:color w:val="000000"/>
                <w:szCs w:val="24"/>
                <w:lang w:val="fr-FR"/>
              </w:rPr>
              <w:t>L’entité adjudicatrice est tenue de rejeter toute offre, proposition ou cotation, s’il s’avère que le soumissionnaire s’est livré, directement ou indirectement, à des pratiques frauduleuses, au sens de l’article 117</w:t>
            </w:r>
            <w:r w:rsidR="00EC6C86" w:rsidRPr="00E74667">
              <w:rPr>
                <w:rFonts w:eastAsiaTheme="minorHAnsi"/>
                <w:color w:val="000000"/>
                <w:szCs w:val="24"/>
                <w:lang w:val="fr-FR"/>
              </w:rPr>
              <w:t xml:space="preserve"> du code des marché</w:t>
            </w:r>
            <w:r w:rsidR="00DD0396" w:rsidRPr="00E74667">
              <w:rPr>
                <w:rFonts w:eastAsiaTheme="minorHAnsi"/>
                <w:color w:val="000000"/>
                <w:szCs w:val="24"/>
                <w:lang w:val="fr-FR"/>
              </w:rPr>
              <w:t>s</w:t>
            </w:r>
            <w:r w:rsidR="00EC6C86" w:rsidRPr="00E74667">
              <w:rPr>
                <w:rFonts w:eastAsiaTheme="minorHAnsi"/>
                <w:color w:val="000000"/>
                <w:szCs w:val="24"/>
                <w:lang w:val="fr-FR"/>
              </w:rPr>
              <w:t xml:space="preserve"> ECOWAS </w:t>
            </w:r>
            <w:r w:rsidRPr="00E74667">
              <w:rPr>
                <w:rFonts w:eastAsiaTheme="minorHAnsi"/>
                <w:color w:val="000000"/>
                <w:szCs w:val="24"/>
                <w:lang w:val="fr-FR"/>
              </w:rPr>
              <w:t xml:space="preserve">‘Fraude et Corruption’. </w:t>
            </w:r>
          </w:p>
          <w:p w14:paraId="1D31B0E5" w14:textId="1B16E4B2" w:rsidR="00D31CC2" w:rsidRPr="00E74667" w:rsidRDefault="00A277BE" w:rsidP="00C35BA6">
            <w:pPr>
              <w:pStyle w:val="ListParagraph"/>
              <w:numPr>
                <w:ilvl w:val="1"/>
                <w:numId w:val="52"/>
              </w:numPr>
              <w:autoSpaceDE w:val="0"/>
              <w:autoSpaceDN w:val="0"/>
              <w:adjustRightInd w:val="0"/>
              <w:spacing w:after="147"/>
              <w:ind w:left="883" w:hanging="567"/>
              <w:jc w:val="left"/>
              <w:rPr>
                <w:rFonts w:eastAsiaTheme="minorHAnsi"/>
                <w:color w:val="000000"/>
                <w:szCs w:val="24"/>
                <w:lang w:val="fr-FR"/>
              </w:rPr>
            </w:pPr>
            <w:r w:rsidRPr="00E74667">
              <w:rPr>
                <w:rFonts w:eastAsiaTheme="minorHAnsi"/>
                <w:color w:val="000000"/>
                <w:szCs w:val="24"/>
                <w:lang w:val="fr-FR"/>
              </w:rPr>
              <w:t xml:space="preserve">Les motifs de rejet sont consignés dans le dossier de la procédure et le soumissionnaire en est dûment informé. Ce dernier peut faire appel de cette décision dans le cadre des dispositions de l’Article 89 du présent Code. </w:t>
            </w:r>
          </w:p>
        </w:tc>
      </w:tr>
      <w:tr w:rsidR="00A15E7D" w:rsidRPr="00E74667" w14:paraId="76F50A05" w14:textId="77777777" w:rsidTr="00701720">
        <w:tc>
          <w:tcPr>
            <w:tcW w:w="2836" w:type="dxa"/>
            <w:vAlign w:val="center"/>
          </w:tcPr>
          <w:p w14:paraId="1C0464B4" w14:textId="08260549" w:rsidR="007D08AF" w:rsidRPr="00E74667" w:rsidRDefault="00A15E7D" w:rsidP="00C35BA6">
            <w:pPr>
              <w:pStyle w:val="2AutoList1"/>
              <w:numPr>
                <w:ilvl w:val="0"/>
                <w:numId w:val="51"/>
              </w:numPr>
              <w:tabs>
                <w:tab w:val="center" w:pos="0"/>
              </w:tabs>
              <w:ind w:left="468" w:right="43" w:hanging="468"/>
              <w:jc w:val="left"/>
              <w:rPr>
                <w:b/>
                <w:bCs/>
                <w:szCs w:val="24"/>
                <w:lang w:val="fr-FR"/>
              </w:rPr>
            </w:pPr>
            <w:bookmarkStart w:id="63" w:name="_Toc438532561"/>
            <w:bookmarkStart w:id="64" w:name="_Toc438532562"/>
            <w:bookmarkStart w:id="65" w:name="_Toc438532563"/>
            <w:bookmarkStart w:id="66" w:name="_Toc438532564"/>
            <w:bookmarkStart w:id="67" w:name="_Toc438532565"/>
            <w:bookmarkStart w:id="68" w:name="_Toc438532566"/>
            <w:bookmarkStart w:id="69" w:name="_Toc438532567"/>
            <w:bookmarkStart w:id="70" w:name="_Toc438438824"/>
            <w:bookmarkStart w:id="71" w:name="_Toc438532568"/>
            <w:bookmarkStart w:id="72" w:name="_Toc438733968"/>
            <w:bookmarkStart w:id="73" w:name="_Toc438907009"/>
            <w:bookmarkStart w:id="74" w:name="_Toc438907208"/>
            <w:bookmarkStart w:id="75" w:name="_Toc461953561"/>
            <w:bookmarkStart w:id="76" w:name="_Toc267057048"/>
            <w:bookmarkStart w:id="77" w:name="_Toc267303352"/>
            <w:bookmarkStart w:id="78" w:name="_Toc268774078"/>
            <w:bookmarkEnd w:id="63"/>
            <w:bookmarkEnd w:id="64"/>
            <w:bookmarkEnd w:id="65"/>
            <w:bookmarkEnd w:id="66"/>
            <w:bookmarkEnd w:id="67"/>
            <w:bookmarkEnd w:id="68"/>
            <w:bookmarkEnd w:id="69"/>
            <w:r w:rsidRPr="00E74667">
              <w:rPr>
                <w:b/>
                <w:bCs/>
                <w:szCs w:val="24"/>
                <w:lang w:val="fr-FR"/>
              </w:rPr>
              <w:t xml:space="preserve">Biens </w:t>
            </w:r>
            <w:bookmarkEnd w:id="70"/>
            <w:bookmarkEnd w:id="71"/>
            <w:bookmarkEnd w:id="72"/>
            <w:bookmarkEnd w:id="73"/>
            <w:bookmarkEnd w:id="74"/>
            <w:bookmarkEnd w:id="75"/>
            <w:bookmarkEnd w:id="76"/>
            <w:bookmarkEnd w:id="77"/>
            <w:bookmarkEnd w:id="78"/>
            <w:r w:rsidR="007D08AF" w:rsidRPr="00E74667">
              <w:rPr>
                <w:b/>
                <w:bCs/>
                <w:szCs w:val="24"/>
                <w:lang w:val="fr-FR"/>
              </w:rPr>
              <w:t xml:space="preserve">et services Connexes </w:t>
            </w:r>
            <w:r w:rsidR="006B7D76" w:rsidRPr="00E74667">
              <w:rPr>
                <w:b/>
                <w:bCs/>
                <w:szCs w:val="24"/>
                <w:lang w:val="fr-FR"/>
              </w:rPr>
              <w:t>éligibles</w:t>
            </w:r>
          </w:p>
        </w:tc>
        <w:tc>
          <w:tcPr>
            <w:tcW w:w="7375" w:type="dxa"/>
          </w:tcPr>
          <w:p w14:paraId="36F88437" w14:textId="00CAF94F" w:rsidR="00A15E7D" w:rsidRPr="00E74667" w:rsidRDefault="00A15E7D" w:rsidP="00C35BA6">
            <w:pPr>
              <w:pStyle w:val="ListParagraph"/>
              <w:numPr>
                <w:ilvl w:val="1"/>
                <w:numId w:val="53"/>
              </w:numPr>
              <w:ind w:left="883" w:right="43" w:hanging="567"/>
              <w:rPr>
                <w:szCs w:val="24"/>
                <w:lang w:val="fr-FR"/>
              </w:rPr>
            </w:pPr>
            <w:r w:rsidRPr="00E74667">
              <w:rPr>
                <w:szCs w:val="24"/>
                <w:lang w:val="fr-FR"/>
              </w:rPr>
              <w:t>Toutes les fournitures de biens et tous les services connexes faisant l’objet du présent marché et financés</w:t>
            </w:r>
            <w:r w:rsidR="00B92C99" w:rsidRPr="00E74667">
              <w:rPr>
                <w:szCs w:val="24"/>
                <w:lang w:val="fr-FR"/>
              </w:rPr>
              <w:t xml:space="preserve"> par </w:t>
            </w:r>
            <w:r w:rsidR="00ED0FCC" w:rsidRPr="00E74667">
              <w:rPr>
                <w:szCs w:val="24"/>
                <w:lang w:val="fr-FR"/>
              </w:rPr>
              <w:t>la CEDEAO</w:t>
            </w:r>
            <w:r w:rsidRPr="00E74667">
              <w:rPr>
                <w:szCs w:val="24"/>
                <w:lang w:val="fr-FR"/>
              </w:rPr>
              <w:t xml:space="preserve"> devront avoir pour pays d’origine un pays éligibles définis dans les Règles et Procédures pour l’Acquisition de Biens et Travaux de l</w:t>
            </w:r>
            <w:r w:rsidR="001253AD" w:rsidRPr="00E74667">
              <w:rPr>
                <w:szCs w:val="24"/>
                <w:lang w:val="fr-FR"/>
              </w:rPr>
              <w:t>a CEDEAO</w:t>
            </w:r>
            <w:r w:rsidRPr="00E74667">
              <w:rPr>
                <w:szCs w:val="24"/>
                <w:lang w:val="fr-FR"/>
              </w:rPr>
              <w:t xml:space="preserve"> et définis à la Section V, Pays Eligibles.</w:t>
            </w:r>
          </w:p>
        </w:tc>
      </w:tr>
      <w:tr w:rsidR="00A15E7D" w:rsidRPr="00E74667" w14:paraId="26DD1612" w14:textId="77777777" w:rsidTr="000F30DC">
        <w:tc>
          <w:tcPr>
            <w:tcW w:w="2836" w:type="dxa"/>
          </w:tcPr>
          <w:p w14:paraId="318E4C11" w14:textId="77777777" w:rsidR="00A15E7D" w:rsidRPr="00E74667" w:rsidRDefault="00A15E7D" w:rsidP="00C35BA6">
            <w:pPr>
              <w:tabs>
                <w:tab w:val="center" w:pos="0"/>
              </w:tabs>
              <w:ind w:right="43"/>
              <w:jc w:val="left"/>
              <w:rPr>
                <w:b/>
                <w:bCs/>
                <w:szCs w:val="24"/>
              </w:rPr>
            </w:pPr>
            <w:bookmarkStart w:id="79" w:name="_Toc438532569"/>
            <w:bookmarkEnd w:id="79"/>
          </w:p>
        </w:tc>
        <w:tc>
          <w:tcPr>
            <w:tcW w:w="7375" w:type="dxa"/>
          </w:tcPr>
          <w:p w14:paraId="61C36EF0" w14:textId="494DC562" w:rsidR="00644BB2" w:rsidRPr="00E74667" w:rsidRDefault="00A15E7D" w:rsidP="00C35BA6">
            <w:pPr>
              <w:pStyle w:val="ListParagraph"/>
              <w:numPr>
                <w:ilvl w:val="1"/>
                <w:numId w:val="53"/>
              </w:numPr>
              <w:ind w:left="883" w:right="43" w:hanging="567"/>
              <w:rPr>
                <w:szCs w:val="24"/>
                <w:lang w:val="fr-FR"/>
              </w:rPr>
            </w:pPr>
            <w:r w:rsidRPr="00E74667">
              <w:rPr>
                <w:szCs w:val="24"/>
                <w:lang w:val="fr-FR"/>
              </w:rPr>
              <w:t>Aux fins de la présente clause, le terme</w:t>
            </w:r>
            <w:r w:rsidR="0055238B" w:rsidRPr="00E74667">
              <w:rPr>
                <w:szCs w:val="24"/>
                <w:lang w:val="fr-FR"/>
              </w:rPr>
              <w:t xml:space="preserve"> « Biens »</w:t>
            </w:r>
            <w:r w:rsidRPr="00E74667">
              <w:rPr>
                <w:szCs w:val="24"/>
                <w:lang w:val="fr-FR"/>
              </w:rPr>
              <w:t xml:space="preserve"> désigne </w:t>
            </w:r>
            <w:r w:rsidR="00644BB2" w:rsidRPr="00E74667">
              <w:rPr>
                <w:szCs w:val="24"/>
                <w:lang w:val="fr-FR"/>
              </w:rPr>
              <w:t xml:space="preserve">tout objet de toute nature ou caractéristique, incluant notamment, mais de manière non limitative </w:t>
            </w:r>
          </w:p>
          <w:p w14:paraId="2183CAA1" w14:textId="52CD1BDA" w:rsidR="00644BB2" w:rsidRPr="00E74667" w:rsidRDefault="0063262C" w:rsidP="00C35BA6">
            <w:pPr>
              <w:pStyle w:val="SimpleLista"/>
              <w:numPr>
                <w:ilvl w:val="0"/>
                <w:numId w:val="12"/>
              </w:numPr>
              <w:spacing w:line="360" w:lineRule="auto"/>
              <w:ind w:left="883" w:right="43" w:hanging="523"/>
              <w:rPr>
                <w:rFonts w:ascii="Arial Narrow" w:hAnsi="Arial Narrow"/>
                <w:szCs w:val="24"/>
                <w:lang w:val="fr-FR"/>
              </w:rPr>
            </w:pPr>
            <w:r w:rsidRPr="00E74667">
              <w:rPr>
                <w:rFonts w:ascii="Arial Narrow" w:hAnsi="Arial Narrow"/>
                <w:szCs w:val="24"/>
                <w:lang w:val="fr-FR"/>
              </w:rPr>
              <w:t>Les</w:t>
            </w:r>
            <w:r w:rsidR="00644BB2" w:rsidRPr="00E74667">
              <w:rPr>
                <w:rFonts w:ascii="Arial Narrow" w:hAnsi="Arial Narrow"/>
                <w:szCs w:val="24"/>
                <w:lang w:val="fr-FR"/>
              </w:rPr>
              <w:t xml:space="preserve"> matières premières, produits, équipements et produits de base,</w:t>
            </w:r>
          </w:p>
          <w:p w14:paraId="0C651DEF" w14:textId="541D4E9C" w:rsidR="00CD3122" w:rsidRPr="00E74667" w:rsidRDefault="0063262C" w:rsidP="00C35BA6">
            <w:pPr>
              <w:pStyle w:val="SimpleLista"/>
              <w:numPr>
                <w:ilvl w:val="0"/>
                <w:numId w:val="12"/>
              </w:numPr>
              <w:spacing w:line="360" w:lineRule="auto"/>
              <w:ind w:left="883" w:right="43" w:hanging="523"/>
              <w:rPr>
                <w:rFonts w:ascii="Arial Narrow" w:hAnsi="Arial Narrow"/>
                <w:szCs w:val="24"/>
                <w:lang w:val="fr-FR"/>
              </w:rPr>
            </w:pPr>
            <w:r w:rsidRPr="00E74667">
              <w:rPr>
                <w:rFonts w:ascii="Arial Narrow" w:hAnsi="Arial Narrow"/>
                <w:szCs w:val="24"/>
                <w:lang w:val="fr-FR"/>
              </w:rPr>
              <w:t>D’autres</w:t>
            </w:r>
            <w:r w:rsidR="00644BB2" w:rsidRPr="00E74667">
              <w:rPr>
                <w:rFonts w:ascii="Arial Narrow" w:hAnsi="Arial Narrow"/>
                <w:szCs w:val="24"/>
                <w:lang w:val="fr-FR"/>
              </w:rPr>
              <w:t xml:space="preserve"> objets physiques de toute nature et caractéristique, sous forme solide, liquide ou</w:t>
            </w:r>
            <w:r w:rsidR="009C6563" w:rsidRPr="00E74667">
              <w:rPr>
                <w:rFonts w:ascii="Arial Narrow" w:hAnsi="Arial Narrow"/>
                <w:szCs w:val="24"/>
                <w:lang w:val="fr-FR"/>
              </w:rPr>
              <w:t xml:space="preserve"> </w:t>
            </w:r>
            <w:r w:rsidR="00644BB2" w:rsidRPr="00E74667">
              <w:rPr>
                <w:rFonts w:ascii="Arial Narrow" w:hAnsi="Arial Narrow"/>
                <w:szCs w:val="24"/>
                <w:lang w:val="fr-FR"/>
              </w:rPr>
              <w:t>gazeuse,</w:t>
            </w:r>
          </w:p>
          <w:p w14:paraId="64DDA131" w14:textId="38413A78" w:rsidR="009C6563" w:rsidRPr="00E74667" w:rsidRDefault="0063262C" w:rsidP="00C35BA6">
            <w:pPr>
              <w:pStyle w:val="SimpleLista"/>
              <w:numPr>
                <w:ilvl w:val="0"/>
                <w:numId w:val="12"/>
              </w:numPr>
              <w:spacing w:line="360" w:lineRule="auto"/>
              <w:ind w:left="883" w:right="43" w:hanging="523"/>
              <w:rPr>
                <w:rFonts w:ascii="Arial Narrow" w:hAnsi="Arial Narrow"/>
                <w:szCs w:val="24"/>
                <w:lang w:val="fr-FR"/>
              </w:rPr>
            </w:pPr>
            <w:r w:rsidRPr="00E74667">
              <w:rPr>
                <w:rFonts w:ascii="Arial Narrow" w:hAnsi="Arial Narrow"/>
                <w:szCs w:val="24"/>
                <w:lang w:val="fr-FR"/>
              </w:rPr>
              <w:t>L’électricité</w:t>
            </w:r>
            <w:r w:rsidR="00644BB2" w:rsidRPr="00E74667">
              <w:rPr>
                <w:rFonts w:ascii="Arial Narrow" w:hAnsi="Arial Narrow"/>
                <w:szCs w:val="24"/>
                <w:lang w:val="fr-FR"/>
              </w:rPr>
              <w:t>,</w:t>
            </w:r>
          </w:p>
          <w:p w14:paraId="6126C193" w14:textId="003257F0" w:rsidR="00A15E7D" w:rsidRPr="00E74667" w:rsidRDefault="0063262C" w:rsidP="00C35BA6">
            <w:pPr>
              <w:pStyle w:val="SimpleLista"/>
              <w:numPr>
                <w:ilvl w:val="0"/>
                <w:numId w:val="12"/>
              </w:numPr>
              <w:spacing w:line="360" w:lineRule="auto"/>
              <w:ind w:left="883" w:right="43" w:hanging="425"/>
              <w:rPr>
                <w:rFonts w:ascii="Arial Narrow" w:hAnsi="Arial Narrow"/>
                <w:szCs w:val="24"/>
                <w:lang w:val="fr-FR"/>
              </w:rPr>
            </w:pPr>
            <w:r w:rsidRPr="00E74667">
              <w:rPr>
                <w:rFonts w:ascii="Arial Narrow" w:hAnsi="Arial Narrow"/>
                <w:szCs w:val="24"/>
                <w:lang w:val="fr-FR"/>
              </w:rPr>
              <w:t>L’installation</w:t>
            </w:r>
            <w:r w:rsidR="00644BB2" w:rsidRPr="00E74667">
              <w:rPr>
                <w:rFonts w:ascii="Arial Narrow" w:hAnsi="Arial Narrow"/>
                <w:szCs w:val="24"/>
                <w:lang w:val="fr-FR"/>
              </w:rPr>
              <w:t>, le transport, l’entretien ou les obligations similaires liées à la fourniture de biens</w:t>
            </w:r>
            <w:r w:rsidR="00CD3122" w:rsidRPr="00E74667">
              <w:rPr>
                <w:rFonts w:ascii="Arial Narrow" w:hAnsi="Arial Narrow"/>
                <w:szCs w:val="24"/>
                <w:lang w:val="fr-FR"/>
              </w:rPr>
              <w:t xml:space="preserve"> </w:t>
            </w:r>
            <w:r w:rsidR="00644BB2" w:rsidRPr="00E74667">
              <w:rPr>
                <w:rFonts w:ascii="Arial Narrow" w:hAnsi="Arial Narrow"/>
                <w:szCs w:val="24"/>
                <w:lang w:val="fr-FR"/>
              </w:rPr>
              <w:t>si leur valeur ne dépasse pas celle des biens eux-</w:t>
            </w:r>
            <w:r w:rsidR="00740C1D" w:rsidRPr="00E74667">
              <w:rPr>
                <w:rFonts w:ascii="Arial Narrow" w:hAnsi="Arial Narrow"/>
                <w:szCs w:val="24"/>
                <w:lang w:val="fr-FR"/>
              </w:rPr>
              <w:t>mêmes ;</w:t>
            </w:r>
          </w:p>
        </w:tc>
      </w:tr>
      <w:tr w:rsidR="00A15E7D" w:rsidRPr="00E74667" w14:paraId="4D04434A" w14:textId="77777777" w:rsidTr="000F30DC">
        <w:tc>
          <w:tcPr>
            <w:tcW w:w="2836" w:type="dxa"/>
          </w:tcPr>
          <w:p w14:paraId="0AA47913" w14:textId="77777777" w:rsidR="00A15E7D" w:rsidRPr="00E74667" w:rsidRDefault="00A15E7D" w:rsidP="00C35BA6">
            <w:pPr>
              <w:tabs>
                <w:tab w:val="center" w:pos="0"/>
              </w:tabs>
              <w:ind w:right="43"/>
              <w:jc w:val="left"/>
              <w:rPr>
                <w:b/>
                <w:bCs/>
                <w:szCs w:val="24"/>
              </w:rPr>
            </w:pPr>
          </w:p>
        </w:tc>
        <w:tc>
          <w:tcPr>
            <w:tcW w:w="7375" w:type="dxa"/>
          </w:tcPr>
          <w:p w14:paraId="62C57AC8" w14:textId="1C885DA4" w:rsidR="00A15E7D" w:rsidRPr="00E74667" w:rsidRDefault="00A15E7D" w:rsidP="00C35BA6">
            <w:pPr>
              <w:pStyle w:val="SimpleLista"/>
              <w:numPr>
                <w:ilvl w:val="1"/>
                <w:numId w:val="53"/>
              </w:numPr>
              <w:tabs>
                <w:tab w:val="left" w:pos="522"/>
              </w:tabs>
              <w:spacing w:after="120" w:line="360" w:lineRule="auto"/>
              <w:ind w:left="883" w:right="43" w:hanging="567"/>
              <w:rPr>
                <w:rFonts w:ascii="Arial Narrow" w:hAnsi="Arial Narrow"/>
                <w:szCs w:val="24"/>
                <w:lang w:val="fr-FR"/>
              </w:rPr>
            </w:pPr>
            <w:r w:rsidRPr="00E74667">
              <w:rPr>
                <w:rFonts w:ascii="Arial Narrow" w:hAnsi="Arial Narrow"/>
                <w:szCs w:val="24"/>
                <w:lang w:val="fr-FR"/>
              </w:rPr>
              <w:t xml:space="preserve">Le terme « pays d’origine » désigne le pays où les biens sont extraits, poussent, sont cultivés, produits, fabriqués ou transformés ; ou bien le </w:t>
            </w:r>
            <w:r w:rsidRPr="00E74667">
              <w:rPr>
                <w:rFonts w:ascii="Arial Narrow" w:hAnsi="Arial Narrow"/>
                <w:szCs w:val="24"/>
                <w:lang w:val="fr-FR"/>
              </w:rPr>
              <w:lastRenderedPageBreak/>
              <w:t>pays où un processus de fabrication, de transformation ou d’assemblage de composants importants et intégrés aboutit à l’obtention d’un article commercialisable dont les caractéristiques de base sont substantiellement différentes de celles de ses composants importés.</w:t>
            </w:r>
          </w:p>
        </w:tc>
      </w:tr>
      <w:tr w:rsidR="00A15E7D" w:rsidRPr="00E74667" w14:paraId="67F6ED6A" w14:textId="77777777" w:rsidTr="000F30DC">
        <w:tc>
          <w:tcPr>
            <w:tcW w:w="2836" w:type="dxa"/>
          </w:tcPr>
          <w:p w14:paraId="379658A8" w14:textId="77777777" w:rsidR="00A15E7D" w:rsidRPr="00E74667" w:rsidRDefault="00A15E7D" w:rsidP="00C35BA6">
            <w:pPr>
              <w:tabs>
                <w:tab w:val="center" w:pos="0"/>
              </w:tabs>
              <w:ind w:right="43"/>
              <w:jc w:val="left"/>
              <w:rPr>
                <w:b/>
                <w:bCs/>
                <w:szCs w:val="24"/>
              </w:rPr>
            </w:pPr>
          </w:p>
        </w:tc>
        <w:tc>
          <w:tcPr>
            <w:tcW w:w="7375" w:type="dxa"/>
          </w:tcPr>
          <w:p w14:paraId="1DD3F8A7" w14:textId="0B3DC184" w:rsidR="00A15E7D" w:rsidRPr="00E74667" w:rsidRDefault="00A15E7D" w:rsidP="00C35BA6">
            <w:pPr>
              <w:pStyle w:val="ListParagraph"/>
              <w:numPr>
                <w:ilvl w:val="1"/>
                <w:numId w:val="53"/>
              </w:numPr>
              <w:spacing w:after="120"/>
              <w:ind w:left="883" w:right="43" w:hanging="567"/>
              <w:rPr>
                <w:szCs w:val="24"/>
                <w:lang w:val="fr-FR"/>
              </w:rPr>
            </w:pPr>
            <w:r w:rsidRPr="00E74667">
              <w:rPr>
                <w:szCs w:val="24"/>
                <w:lang w:val="fr-FR"/>
              </w:rPr>
              <w:t>La nationalité de l’entreprise qui produit, assemble, distribue ou vend les fournitures ne détermine pas leur origine.</w:t>
            </w:r>
          </w:p>
        </w:tc>
      </w:tr>
      <w:tr w:rsidR="00A15E7D" w:rsidRPr="00E74667" w14:paraId="532D4821" w14:textId="77777777" w:rsidTr="000F30DC">
        <w:tc>
          <w:tcPr>
            <w:tcW w:w="2836" w:type="dxa"/>
          </w:tcPr>
          <w:p w14:paraId="06FEF80B" w14:textId="77777777" w:rsidR="00A15E7D" w:rsidRPr="00E74667" w:rsidRDefault="00A15E7D" w:rsidP="00C35BA6">
            <w:pPr>
              <w:tabs>
                <w:tab w:val="center" w:pos="0"/>
              </w:tabs>
              <w:ind w:right="43"/>
              <w:jc w:val="left"/>
              <w:rPr>
                <w:b/>
                <w:bCs/>
                <w:szCs w:val="24"/>
              </w:rPr>
            </w:pPr>
            <w:bookmarkStart w:id="80" w:name="_Toc438532570"/>
            <w:bookmarkStart w:id="81" w:name="_Toc438532571"/>
            <w:bookmarkStart w:id="82" w:name="_Toc438532572"/>
            <w:bookmarkEnd w:id="80"/>
            <w:bookmarkEnd w:id="81"/>
            <w:bookmarkEnd w:id="82"/>
          </w:p>
        </w:tc>
        <w:tc>
          <w:tcPr>
            <w:tcW w:w="7375" w:type="dxa"/>
          </w:tcPr>
          <w:p w14:paraId="7E7E6D1F" w14:textId="5EB26266" w:rsidR="00A15E7D" w:rsidRPr="00E74667" w:rsidRDefault="00A15E7D" w:rsidP="00C35BA6">
            <w:pPr>
              <w:pStyle w:val="Heading3"/>
              <w:numPr>
                <w:ilvl w:val="0"/>
                <w:numId w:val="74"/>
              </w:numPr>
            </w:pPr>
            <w:bookmarkStart w:id="83" w:name="_Toc438438825"/>
            <w:bookmarkStart w:id="84" w:name="_Toc438532573"/>
            <w:bookmarkStart w:id="85" w:name="_Toc438733969"/>
            <w:bookmarkStart w:id="86" w:name="_Toc438962051"/>
            <w:bookmarkStart w:id="87" w:name="_Toc461939617"/>
            <w:bookmarkStart w:id="88" w:name="_Toc267303353"/>
            <w:bookmarkStart w:id="89" w:name="_Toc268774079"/>
            <w:bookmarkStart w:id="90" w:name="_Toc79041633"/>
            <w:bookmarkStart w:id="91" w:name="_Toc79071085"/>
            <w:bookmarkStart w:id="92" w:name="_Toc79193809"/>
            <w:bookmarkStart w:id="93" w:name="_Toc84356838"/>
            <w:r w:rsidRPr="00E74667">
              <w:t>Contenu du Dossier d’appel d’offres</w:t>
            </w:r>
            <w:bookmarkEnd w:id="83"/>
            <w:bookmarkEnd w:id="84"/>
            <w:bookmarkEnd w:id="85"/>
            <w:bookmarkEnd w:id="86"/>
            <w:bookmarkEnd w:id="87"/>
            <w:bookmarkEnd w:id="88"/>
            <w:bookmarkEnd w:id="89"/>
            <w:bookmarkEnd w:id="90"/>
            <w:bookmarkEnd w:id="91"/>
            <w:bookmarkEnd w:id="92"/>
            <w:bookmarkEnd w:id="93"/>
          </w:p>
        </w:tc>
      </w:tr>
      <w:tr w:rsidR="00A15E7D" w:rsidRPr="00E74667" w14:paraId="0865D616" w14:textId="77777777" w:rsidTr="00274A1D">
        <w:trPr>
          <w:trHeight w:val="1333"/>
        </w:trPr>
        <w:tc>
          <w:tcPr>
            <w:tcW w:w="2836" w:type="dxa"/>
            <w:vAlign w:val="center"/>
          </w:tcPr>
          <w:p w14:paraId="0B34FC39" w14:textId="66D8485E" w:rsidR="00A15E7D" w:rsidRPr="00E74667" w:rsidRDefault="00860F41" w:rsidP="00C35BA6">
            <w:pPr>
              <w:pStyle w:val="2AutoList1"/>
              <w:numPr>
                <w:ilvl w:val="0"/>
                <w:numId w:val="0"/>
              </w:numPr>
              <w:tabs>
                <w:tab w:val="center" w:pos="0"/>
              </w:tabs>
              <w:ind w:right="43"/>
              <w:jc w:val="left"/>
              <w:rPr>
                <w:b/>
                <w:bCs/>
                <w:szCs w:val="24"/>
                <w:lang w:val="fr-FR"/>
              </w:rPr>
            </w:pPr>
            <w:bookmarkStart w:id="94" w:name="_Toc438438826"/>
            <w:bookmarkStart w:id="95" w:name="_Toc438532574"/>
            <w:bookmarkStart w:id="96" w:name="_Toc438733970"/>
            <w:bookmarkStart w:id="97" w:name="_Toc438907010"/>
            <w:bookmarkStart w:id="98" w:name="_Toc438907209"/>
            <w:bookmarkStart w:id="99" w:name="_Toc156373289"/>
            <w:bookmarkStart w:id="100" w:name="_Toc267303354"/>
            <w:bookmarkStart w:id="101" w:name="_Toc268774080"/>
            <w:r w:rsidRPr="00E74667">
              <w:rPr>
                <w:b/>
                <w:bCs/>
                <w:szCs w:val="24"/>
                <w:lang w:val="fr-FR"/>
              </w:rPr>
              <w:t>7</w:t>
            </w:r>
            <w:r w:rsidR="00FE5109" w:rsidRPr="00E74667">
              <w:rPr>
                <w:b/>
                <w:bCs/>
                <w:szCs w:val="24"/>
                <w:lang w:val="fr-FR"/>
              </w:rPr>
              <w:t xml:space="preserve">. </w:t>
            </w:r>
            <w:r w:rsidR="00A15E7D" w:rsidRPr="00E74667">
              <w:rPr>
                <w:b/>
                <w:bCs/>
                <w:szCs w:val="24"/>
                <w:lang w:val="fr-FR"/>
              </w:rPr>
              <w:t>Sections du Dossier d’Appel d’Offres</w:t>
            </w:r>
            <w:bookmarkEnd w:id="94"/>
            <w:bookmarkEnd w:id="95"/>
            <w:bookmarkEnd w:id="96"/>
            <w:bookmarkEnd w:id="97"/>
            <w:bookmarkEnd w:id="98"/>
            <w:bookmarkEnd w:id="99"/>
            <w:bookmarkEnd w:id="100"/>
            <w:bookmarkEnd w:id="101"/>
          </w:p>
        </w:tc>
        <w:tc>
          <w:tcPr>
            <w:tcW w:w="7375" w:type="dxa"/>
          </w:tcPr>
          <w:p w14:paraId="0ABCCF35" w14:textId="44587AA3" w:rsidR="00A15E7D" w:rsidRPr="00E74667" w:rsidRDefault="00A15E7D" w:rsidP="00C35BA6">
            <w:pPr>
              <w:pStyle w:val="SimpleLista"/>
              <w:numPr>
                <w:ilvl w:val="1"/>
                <w:numId w:val="61"/>
              </w:numPr>
              <w:tabs>
                <w:tab w:val="left" w:pos="162"/>
              </w:tabs>
              <w:spacing w:after="120" w:line="360" w:lineRule="auto"/>
              <w:ind w:left="745" w:right="43" w:hanging="745"/>
              <w:rPr>
                <w:rFonts w:ascii="Arial Narrow" w:hAnsi="Arial Narrow"/>
                <w:szCs w:val="24"/>
                <w:lang w:val="fr-FR"/>
              </w:rPr>
            </w:pPr>
            <w:r w:rsidRPr="00E74667">
              <w:rPr>
                <w:rFonts w:ascii="Arial Narrow" w:hAnsi="Arial Narrow"/>
                <w:szCs w:val="24"/>
                <w:lang w:val="fr-FR"/>
              </w:rPr>
              <w:t xml:space="preserve">Le Dossier d’appel d’offres comprend les Parties 1, 2 et 3, qui incluent toutes les Sections dont la liste figure ci-après. Il doit être interprété à la lumière de tout additif éventuellement émis conformément à l’article 8 des IS. </w:t>
            </w:r>
          </w:p>
        </w:tc>
      </w:tr>
      <w:tr w:rsidR="00A15E7D" w:rsidRPr="00E74667" w14:paraId="59A8D872" w14:textId="77777777" w:rsidTr="000F30DC">
        <w:tc>
          <w:tcPr>
            <w:tcW w:w="2836" w:type="dxa"/>
          </w:tcPr>
          <w:p w14:paraId="45D2B573" w14:textId="77777777" w:rsidR="00A15E7D" w:rsidRPr="00E74667" w:rsidRDefault="00A15E7D" w:rsidP="00C35BA6">
            <w:pPr>
              <w:pStyle w:val="Heading3"/>
              <w:rPr>
                <w:b w:val="0"/>
                <w:bCs/>
              </w:rPr>
            </w:pPr>
          </w:p>
        </w:tc>
        <w:tc>
          <w:tcPr>
            <w:tcW w:w="7375" w:type="dxa"/>
          </w:tcPr>
          <w:p w14:paraId="5B46A5CA" w14:textId="05C541B6" w:rsidR="00A15E7D" w:rsidRPr="00E74667" w:rsidRDefault="00A15E7D" w:rsidP="00C35BA6">
            <w:bookmarkStart w:id="102" w:name="_Toc79041634"/>
            <w:bookmarkStart w:id="103" w:name="_Toc79071086"/>
            <w:bookmarkStart w:id="104" w:name="_Toc79193810"/>
            <w:r w:rsidRPr="00E74667">
              <w:t>PARTIE </w:t>
            </w:r>
            <w:r w:rsidR="005A58AC" w:rsidRPr="00E74667">
              <w:t>1 :</w:t>
            </w:r>
            <w:r w:rsidR="004256E1" w:rsidRPr="00E74667">
              <w:t xml:space="preserve"> </w:t>
            </w:r>
            <w:r w:rsidR="005A58AC" w:rsidRPr="00E74667">
              <w:t>Procédures</w:t>
            </w:r>
            <w:r w:rsidRPr="00E74667">
              <w:t xml:space="preserve"> d’appel d’offres</w:t>
            </w:r>
            <w:bookmarkEnd w:id="102"/>
            <w:bookmarkEnd w:id="103"/>
            <w:bookmarkEnd w:id="104"/>
          </w:p>
          <w:p w14:paraId="40532940" w14:textId="7F155688" w:rsidR="00A15E7D" w:rsidRPr="00E74667" w:rsidRDefault="00102F63" w:rsidP="00C35BA6">
            <w:bookmarkStart w:id="105" w:name="_Toc79071087"/>
            <w:bookmarkStart w:id="106" w:name="_Toc79193811"/>
            <w:r w:rsidRPr="00E74667">
              <w:t xml:space="preserve">     </w:t>
            </w:r>
            <w:r w:rsidR="00A15E7D" w:rsidRPr="00E74667">
              <w:t>Section I. Instructions aux soumissionnaires (IS)</w:t>
            </w:r>
            <w:bookmarkEnd w:id="105"/>
            <w:bookmarkEnd w:id="106"/>
          </w:p>
          <w:p w14:paraId="5162412F" w14:textId="3E14B71F" w:rsidR="00A15E7D" w:rsidRPr="00E74667" w:rsidRDefault="00102F63" w:rsidP="00C35BA6">
            <w:bookmarkStart w:id="107" w:name="_Toc79071088"/>
            <w:bookmarkStart w:id="108" w:name="_Toc79193812"/>
            <w:bookmarkStart w:id="109" w:name="_Toc84356839"/>
            <w:r w:rsidRPr="00E74667">
              <w:t xml:space="preserve">     </w:t>
            </w:r>
            <w:r w:rsidR="00A15E7D" w:rsidRPr="00E74667">
              <w:t>Section II. Données particulières de l’appel d’offres (DP</w:t>
            </w:r>
            <w:r w:rsidR="00A87CFA" w:rsidRPr="00E74667">
              <w:t>AOO</w:t>
            </w:r>
            <w:r w:rsidR="00A15E7D" w:rsidRPr="00E74667">
              <w:t>)</w:t>
            </w:r>
            <w:bookmarkEnd w:id="107"/>
            <w:bookmarkEnd w:id="108"/>
            <w:bookmarkEnd w:id="109"/>
          </w:p>
          <w:p w14:paraId="416B861C" w14:textId="064A798B" w:rsidR="00A15E7D" w:rsidRPr="00E74667" w:rsidRDefault="00102F63" w:rsidP="00C35BA6">
            <w:bookmarkStart w:id="110" w:name="_Toc79071089"/>
            <w:bookmarkStart w:id="111" w:name="_Toc79193813"/>
            <w:bookmarkStart w:id="112" w:name="_Toc84356840"/>
            <w:r w:rsidRPr="00E74667">
              <w:t xml:space="preserve">     </w:t>
            </w:r>
            <w:r w:rsidR="00A15E7D" w:rsidRPr="00E74667">
              <w:t xml:space="preserve">Section </w:t>
            </w:r>
            <w:smartTag w:uri="urn:schemas-microsoft-com:office:smarttags" w:element="stockticker">
              <w:r w:rsidR="00A15E7D" w:rsidRPr="00E74667">
                <w:t>III</w:t>
              </w:r>
            </w:smartTag>
            <w:r w:rsidR="00A15E7D" w:rsidRPr="00E74667">
              <w:t>. Critères d’évaluation et de qualification</w:t>
            </w:r>
            <w:bookmarkEnd w:id="110"/>
            <w:bookmarkEnd w:id="111"/>
            <w:bookmarkEnd w:id="112"/>
          </w:p>
          <w:p w14:paraId="5504B870" w14:textId="46E478AD" w:rsidR="00A15E7D" w:rsidRPr="00E74667" w:rsidRDefault="00102F63" w:rsidP="00C35BA6">
            <w:bookmarkStart w:id="113" w:name="_Toc79071090"/>
            <w:bookmarkStart w:id="114" w:name="_Toc79193814"/>
            <w:bookmarkStart w:id="115" w:name="_Toc84356841"/>
            <w:r w:rsidRPr="00E74667">
              <w:t xml:space="preserve">     </w:t>
            </w:r>
            <w:r w:rsidR="00A15E7D" w:rsidRPr="00E74667">
              <w:t>Section IV. Formulaires de soumission</w:t>
            </w:r>
            <w:bookmarkEnd w:id="113"/>
            <w:bookmarkEnd w:id="114"/>
            <w:bookmarkEnd w:id="115"/>
          </w:p>
          <w:p w14:paraId="3124797B" w14:textId="02B123D9" w:rsidR="00A15E7D" w:rsidRPr="00E74667" w:rsidRDefault="00102F63" w:rsidP="00C35BA6">
            <w:bookmarkStart w:id="116" w:name="_Toc79071091"/>
            <w:bookmarkStart w:id="117" w:name="_Toc79193815"/>
            <w:bookmarkStart w:id="118" w:name="_Toc84356842"/>
            <w:r w:rsidRPr="00E74667">
              <w:t xml:space="preserve">     </w:t>
            </w:r>
            <w:r w:rsidR="00A15E7D" w:rsidRPr="00E74667">
              <w:t>Section V. Pays Eligibles</w:t>
            </w:r>
            <w:bookmarkEnd w:id="116"/>
            <w:bookmarkEnd w:id="117"/>
            <w:bookmarkEnd w:id="118"/>
          </w:p>
          <w:p w14:paraId="5F552086" w14:textId="1DD1207D" w:rsidR="00A15E7D" w:rsidRPr="00E74667" w:rsidRDefault="00A15E7D" w:rsidP="00C35BA6">
            <w:pPr>
              <w:pStyle w:val="Heading3"/>
              <w:rPr>
                <w:b w:val="0"/>
                <w:bCs/>
              </w:rPr>
            </w:pPr>
            <w:bookmarkStart w:id="119" w:name="_Toc79041635"/>
            <w:bookmarkStart w:id="120" w:name="_Toc79071092"/>
            <w:bookmarkStart w:id="121" w:name="_Toc79193816"/>
            <w:bookmarkStart w:id="122" w:name="_Toc84356843"/>
            <w:r w:rsidRPr="00E74667">
              <w:rPr>
                <w:b w:val="0"/>
                <w:bCs/>
              </w:rPr>
              <w:t>PARTIE </w:t>
            </w:r>
            <w:r w:rsidR="002A6A5B" w:rsidRPr="00E74667">
              <w:rPr>
                <w:b w:val="0"/>
                <w:bCs/>
              </w:rPr>
              <w:t>2 :</w:t>
            </w:r>
            <w:r w:rsidR="00EE210B" w:rsidRPr="00E74667">
              <w:rPr>
                <w:b w:val="0"/>
                <w:bCs/>
              </w:rPr>
              <w:t xml:space="preserve"> </w:t>
            </w:r>
            <w:r w:rsidRPr="00E74667">
              <w:rPr>
                <w:b w:val="0"/>
                <w:bCs/>
              </w:rPr>
              <w:t>Spécification des travaux</w:t>
            </w:r>
            <w:bookmarkEnd w:id="119"/>
            <w:bookmarkEnd w:id="120"/>
            <w:bookmarkEnd w:id="121"/>
            <w:bookmarkEnd w:id="122"/>
          </w:p>
          <w:p w14:paraId="5FCDA166" w14:textId="1C08A07B" w:rsidR="00A15E7D" w:rsidRPr="00E74667" w:rsidRDefault="00102F63" w:rsidP="00C35BA6">
            <w:bookmarkStart w:id="123" w:name="_Toc79071093"/>
            <w:bookmarkStart w:id="124" w:name="_Toc79193817"/>
            <w:bookmarkStart w:id="125" w:name="_Toc84356844"/>
            <w:r w:rsidRPr="00E74667">
              <w:t xml:space="preserve">    </w:t>
            </w:r>
            <w:r w:rsidR="00A15E7D" w:rsidRPr="00E74667">
              <w:t>Section VI. Spécifications techniques et plans</w:t>
            </w:r>
            <w:bookmarkEnd w:id="123"/>
            <w:bookmarkEnd w:id="124"/>
            <w:bookmarkEnd w:id="125"/>
          </w:p>
          <w:p w14:paraId="6EB5B565" w14:textId="4D4E613F" w:rsidR="00A15E7D" w:rsidRPr="00E74667" w:rsidRDefault="00A15E7D" w:rsidP="00C35BA6">
            <w:pPr>
              <w:pStyle w:val="Heading3"/>
              <w:rPr>
                <w:b w:val="0"/>
              </w:rPr>
            </w:pPr>
            <w:bookmarkStart w:id="126" w:name="_Toc79071094"/>
            <w:bookmarkStart w:id="127" w:name="_Toc79193818"/>
            <w:bookmarkStart w:id="128" w:name="_Toc84356845"/>
            <w:r w:rsidRPr="00E74667">
              <w:rPr>
                <w:b w:val="0"/>
              </w:rPr>
              <w:t>PARTIE </w:t>
            </w:r>
            <w:r w:rsidR="002A6A5B" w:rsidRPr="00E74667">
              <w:rPr>
                <w:b w:val="0"/>
              </w:rPr>
              <w:t>3 :</w:t>
            </w:r>
            <w:r w:rsidRPr="00E74667">
              <w:rPr>
                <w:b w:val="0"/>
              </w:rPr>
              <w:t xml:space="preserve"> </w:t>
            </w:r>
            <w:r w:rsidR="00EE210B" w:rsidRPr="00E74667">
              <w:rPr>
                <w:b w:val="0"/>
              </w:rPr>
              <w:t xml:space="preserve"> </w:t>
            </w:r>
            <w:r w:rsidRPr="00E74667">
              <w:rPr>
                <w:b w:val="0"/>
              </w:rPr>
              <w:t>Marché et Formulaires</w:t>
            </w:r>
            <w:bookmarkEnd w:id="126"/>
            <w:bookmarkEnd w:id="127"/>
            <w:bookmarkEnd w:id="128"/>
          </w:p>
          <w:p w14:paraId="4BFCE0BF" w14:textId="72673D59" w:rsidR="00A15E7D" w:rsidRPr="00E74667" w:rsidRDefault="00102F63" w:rsidP="00C35BA6">
            <w:bookmarkStart w:id="129" w:name="_Toc79071095"/>
            <w:bookmarkStart w:id="130" w:name="_Toc79193819"/>
            <w:bookmarkStart w:id="131" w:name="_Toc84356846"/>
            <w:r w:rsidRPr="00E74667">
              <w:t xml:space="preserve">   </w:t>
            </w:r>
            <w:r w:rsidR="00A15E7D" w:rsidRPr="00E74667">
              <w:t xml:space="preserve">Section </w:t>
            </w:r>
            <w:smartTag w:uri="urn:schemas-microsoft-com:office:smarttags" w:element="stockticker">
              <w:r w:rsidR="00A15E7D" w:rsidRPr="00E74667">
                <w:t>VII</w:t>
              </w:r>
            </w:smartTag>
            <w:r w:rsidR="00A15E7D" w:rsidRPr="00E74667">
              <w:t>. Cahier des Clauses Administratives Générales (CCAG)</w:t>
            </w:r>
            <w:bookmarkEnd w:id="129"/>
            <w:bookmarkEnd w:id="130"/>
            <w:bookmarkEnd w:id="131"/>
          </w:p>
          <w:p w14:paraId="1CF40D24" w14:textId="662DAFCF" w:rsidR="00A15E7D" w:rsidRPr="00E74667" w:rsidRDefault="00102F63" w:rsidP="00C35BA6">
            <w:bookmarkStart w:id="132" w:name="_Toc79071096"/>
            <w:bookmarkStart w:id="133" w:name="_Toc79193820"/>
            <w:bookmarkStart w:id="134" w:name="_Toc84356847"/>
            <w:r w:rsidRPr="00E74667">
              <w:t xml:space="preserve">   </w:t>
            </w:r>
            <w:r w:rsidR="00A15E7D" w:rsidRPr="00E74667">
              <w:t>Section VIII. Cahier des Clauses Administratives Particulières (CCAP)</w:t>
            </w:r>
            <w:bookmarkEnd w:id="132"/>
            <w:bookmarkEnd w:id="133"/>
            <w:bookmarkEnd w:id="134"/>
          </w:p>
        </w:tc>
      </w:tr>
      <w:tr w:rsidR="00A15E7D" w:rsidRPr="00E74667" w14:paraId="59CE48DB" w14:textId="77777777" w:rsidTr="000F30DC">
        <w:tc>
          <w:tcPr>
            <w:tcW w:w="2836" w:type="dxa"/>
          </w:tcPr>
          <w:p w14:paraId="3D847A5C" w14:textId="03740B72" w:rsidR="00A15E7D" w:rsidRPr="00E74667" w:rsidRDefault="00075E5B" w:rsidP="00C35BA6">
            <w:pPr>
              <w:tabs>
                <w:tab w:val="center" w:pos="0"/>
              </w:tabs>
              <w:ind w:right="43"/>
              <w:jc w:val="left"/>
              <w:rPr>
                <w:b/>
                <w:bCs/>
                <w:szCs w:val="24"/>
              </w:rPr>
            </w:pPr>
            <w:r w:rsidRPr="00E74667">
              <w:rPr>
                <w:b/>
                <w:bCs/>
                <w:szCs w:val="24"/>
              </w:rPr>
              <w:t>*</w:t>
            </w:r>
          </w:p>
        </w:tc>
        <w:tc>
          <w:tcPr>
            <w:tcW w:w="7375" w:type="dxa"/>
          </w:tcPr>
          <w:p w14:paraId="09A71608" w14:textId="6FB28AA2" w:rsidR="00A15E7D" w:rsidRPr="00E74667" w:rsidRDefault="00860F41" w:rsidP="00C35BA6">
            <w:pPr>
              <w:tabs>
                <w:tab w:val="left" w:pos="461"/>
              </w:tabs>
              <w:spacing w:after="200"/>
              <w:ind w:left="453" w:right="43" w:hanging="453"/>
              <w:rPr>
                <w:szCs w:val="24"/>
              </w:rPr>
            </w:pPr>
            <w:r w:rsidRPr="00E74667">
              <w:rPr>
                <w:szCs w:val="24"/>
              </w:rPr>
              <w:t>7.</w:t>
            </w:r>
            <w:r w:rsidR="004263F0" w:rsidRPr="00E74667">
              <w:rPr>
                <w:szCs w:val="24"/>
              </w:rPr>
              <w:t>2</w:t>
            </w:r>
            <w:r w:rsidRPr="00E74667">
              <w:rPr>
                <w:szCs w:val="24"/>
              </w:rPr>
              <w:t xml:space="preserve">- </w:t>
            </w:r>
            <w:r w:rsidR="00A15E7D" w:rsidRPr="00E74667">
              <w:rPr>
                <w:szCs w:val="24"/>
              </w:rPr>
              <w:t xml:space="preserve">Le Soumissionnaire doit obtenir le Dossier d’appel d’offres de la source indiquée par Le Maître de l’Ouvrage dans l’avis d’appel d’offres ; sinon, Le Maître de l’Ouvrage ne sera pas responsable de l’intégrité du Dossier d’appel d’offres. </w:t>
            </w:r>
          </w:p>
          <w:p w14:paraId="6A04EB93" w14:textId="75CFF6E3" w:rsidR="00A15E7D" w:rsidRPr="00E74667" w:rsidRDefault="00860F41" w:rsidP="00C35BA6">
            <w:pPr>
              <w:tabs>
                <w:tab w:val="left" w:pos="311"/>
              </w:tabs>
              <w:spacing w:after="200"/>
              <w:ind w:left="453" w:right="43" w:hanging="453"/>
              <w:rPr>
                <w:szCs w:val="24"/>
              </w:rPr>
            </w:pPr>
            <w:r w:rsidRPr="00E74667">
              <w:rPr>
                <w:szCs w:val="24"/>
              </w:rPr>
              <w:lastRenderedPageBreak/>
              <w:t>7.</w:t>
            </w:r>
            <w:r w:rsidR="004263F0" w:rsidRPr="00E74667">
              <w:rPr>
                <w:szCs w:val="24"/>
              </w:rPr>
              <w:t>3</w:t>
            </w:r>
            <w:r w:rsidRPr="00E74667">
              <w:rPr>
                <w:szCs w:val="24"/>
              </w:rPr>
              <w:t xml:space="preserve">- </w:t>
            </w:r>
            <w:r w:rsidR="00A15E7D" w:rsidRPr="00E74667">
              <w:rPr>
                <w:szCs w:val="24"/>
              </w:rPr>
              <w:t>Le Soumissionnaire doit examiner l’ensemble des instructions, formulaires, conditions et spécifications figurant dans le Dossier d’appel d’offres. Il lui appartient de fournir tous les renseignements et documents demandés dans le Dossier d’appel d’offres. Toute carence à cet égard peut entraîner le rejet de son offre.</w:t>
            </w:r>
            <w:r w:rsidR="00C327FC" w:rsidRPr="00E74667">
              <w:rPr>
                <w:szCs w:val="24"/>
              </w:rPr>
              <w:t xml:space="preserve">                                                                                                                                                                                                                                                                                                                                                                                                                                                                                                                                                                                                                                                                                                                                                                                                                                                                                                                                                                                                                                                                                                                                                                                                                                                                                                                                                                                                                                                                                                                                                                                                                                                                                                                                                                                                                                                                                                                                                                                                                                                                                                                                                                                                                                                                                                                                                                                                                                                                                                                                                                                                                                                                                                                                                                                                                                                                                                                                                                                                                                                                                                                                                                                                                                                                                                                                                                                                                                                                                                                                                                                                                                                                                                                                                                                                                                                                                                                                                                                                                                                                                                                                                                                                                                                                                                                                                                                                                                                                                                                                                                                                                                                                                                                                                                                                                                                                                                                                                                                                                                                                                                                                                                                                                                                                                                                                                                                                                                                                                                                                                                                                                                                                                                                                                                                                                                                                                                                                                                                                                                                                                                                                                                                                                                                                                                                                                                                                                                                                                                                                                                                                                                                                                                                                                                                                                                                                                                                                                                                                         </w:t>
            </w:r>
          </w:p>
        </w:tc>
      </w:tr>
      <w:tr w:rsidR="00A15E7D" w:rsidRPr="00E74667" w14:paraId="0FC6F422" w14:textId="77777777" w:rsidTr="000F30DC">
        <w:tc>
          <w:tcPr>
            <w:tcW w:w="2836" w:type="dxa"/>
          </w:tcPr>
          <w:p w14:paraId="59CDED52" w14:textId="0BB2AF86" w:rsidR="00A15E7D" w:rsidRPr="00E74667" w:rsidRDefault="00860F41" w:rsidP="00C35BA6">
            <w:pPr>
              <w:pStyle w:val="2AutoList1"/>
              <w:numPr>
                <w:ilvl w:val="0"/>
                <w:numId w:val="0"/>
              </w:numPr>
              <w:tabs>
                <w:tab w:val="center" w:pos="0"/>
              </w:tabs>
              <w:ind w:right="43"/>
              <w:jc w:val="left"/>
              <w:rPr>
                <w:b/>
                <w:bCs/>
                <w:szCs w:val="24"/>
                <w:lang w:val="fr-FR"/>
              </w:rPr>
            </w:pPr>
            <w:bookmarkStart w:id="135" w:name="_Toc156373290"/>
            <w:bookmarkStart w:id="136" w:name="_Toc267303355"/>
            <w:bookmarkStart w:id="137" w:name="_Toc268774081"/>
            <w:r w:rsidRPr="00E74667">
              <w:rPr>
                <w:b/>
                <w:bCs/>
                <w:szCs w:val="24"/>
                <w:lang w:val="fr-FR"/>
              </w:rPr>
              <w:lastRenderedPageBreak/>
              <w:t>8</w:t>
            </w:r>
            <w:r w:rsidR="00A15E7D" w:rsidRPr="00E74667">
              <w:rPr>
                <w:b/>
                <w:bCs/>
                <w:szCs w:val="24"/>
                <w:lang w:val="fr-FR"/>
              </w:rPr>
              <w:t>. Éclaircisse</w:t>
            </w:r>
            <w:r w:rsidR="00A15E7D" w:rsidRPr="00E74667">
              <w:rPr>
                <w:b/>
                <w:bCs/>
                <w:szCs w:val="24"/>
                <w:lang w:val="fr-FR"/>
              </w:rPr>
              <w:softHyphen/>
              <w:t>ments apportés au Dossier d’Appel d’Offres, visite du site et réunion préparatoire</w:t>
            </w:r>
            <w:bookmarkEnd w:id="135"/>
            <w:bookmarkEnd w:id="136"/>
            <w:bookmarkEnd w:id="137"/>
          </w:p>
        </w:tc>
        <w:tc>
          <w:tcPr>
            <w:tcW w:w="7375" w:type="dxa"/>
          </w:tcPr>
          <w:p w14:paraId="4C1654FB" w14:textId="5A81F487" w:rsidR="00A15E7D" w:rsidRPr="00E74667" w:rsidRDefault="006F7BBB" w:rsidP="00C35BA6">
            <w:pPr>
              <w:pStyle w:val="SimpleLista"/>
              <w:numPr>
                <w:ilvl w:val="1"/>
                <w:numId w:val="62"/>
              </w:numPr>
              <w:tabs>
                <w:tab w:val="left" w:pos="522"/>
                <w:tab w:val="left" w:pos="576"/>
              </w:tabs>
              <w:overflowPunct w:val="0"/>
              <w:autoSpaceDE w:val="0"/>
              <w:autoSpaceDN w:val="0"/>
              <w:adjustRightInd w:val="0"/>
              <w:spacing w:after="200" w:line="360" w:lineRule="auto"/>
              <w:ind w:left="453" w:right="43" w:hanging="417"/>
              <w:jc w:val="both"/>
              <w:textAlignment w:val="baseline"/>
              <w:rPr>
                <w:rFonts w:ascii="Arial Narrow" w:hAnsi="Arial Narrow"/>
                <w:szCs w:val="24"/>
                <w:lang w:val="fr-FR"/>
              </w:rPr>
            </w:pPr>
            <w:r w:rsidRPr="00E74667">
              <w:rPr>
                <w:rFonts w:ascii="Arial Narrow" w:hAnsi="Arial Narrow"/>
                <w:szCs w:val="24"/>
                <w:lang w:val="fr-FR"/>
              </w:rPr>
              <w:t>Tout soumissionnaire potentiel souhaitant obtenir des éclaircissements sur les documents doit contacter KYA-Energy Group qui répondra par écrit à toute demande d'éclaircissement reçue au plus tard une semaine avant la date de soumission de l'offre. KYA-Energy Group enverra une copie de sa réponse (en indiquant la question posée mais sans mentionner l'auteur) à tous les candidats potentiels ayant obtenu le Dossier d'Appel d'Offres conformément à IS 7.2</w:t>
            </w:r>
          </w:p>
        </w:tc>
      </w:tr>
      <w:tr w:rsidR="00A15E7D" w:rsidRPr="00E74667" w14:paraId="7BAF1DCB" w14:textId="77777777" w:rsidTr="000F30DC">
        <w:tc>
          <w:tcPr>
            <w:tcW w:w="2836" w:type="dxa"/>
          </w:tcPr>
          <w:p w14:paraId="5E9072BF" w14:textId="77777777" w:rsidR="00A15E7D" w:rsidRPr="00E74667" w:rsidRDefault="00A15E7D" w:rsidP="00C35BA6">
            <w:pPr>
              <w:pStyle w:val="2AutoList1"/>
              <w:numPr>
                <w:ilvl w:val="0"/>
                <w:numId w:val="0"/>
              </w:numPr>
              <w:tabs>
                <w:tab w:val="center" w:pos="0"/>
              </w:tabs>
              <w:ind w:right="43"/>
              <w:jc w:val="left"/>
              <w:rPr>
                <w:b/>
                <w:bCs/>
                <w:szCs w:val="24"/>
                <w:lang w:val="fr-FR"/>
              </w:rPr>
            </w:pPr>
          </w:p>
        </w:tc>
        <w:tc>
          <w:tcPr>
            <w:tcW w:w="7375" w:type="dxa"/>
          </w:tcPr>
          <w:p w14:paraId="668F04A4" w14:textId="61ABF556" w:rsidR="00A15E7D" w:rsidRPr="00E74667" w:rsidRDefault="00A15E7D" w:rsidP="00C35BA6">
            <w:pPr>
              <w:pStyle w:val="SimpleLista"/>
              <w:numPr>
                <w:ilvl w:val="1"/>
                <w:numId w:val="62"/>
              </w:numPr>
              <w:tabs>
                <w:tab w:val="left" w:pos="540"/>
                <w:tab w:val="left" w:pos="576"/>
              </w:tabs>
              <w:overflowPunct w:val="0"/>
              <w:autoSpaceDE w:val="0"/>
              <w:autoSpaceDN w:val="0"/>
              <w:adjustRightInd w:val="0"/>
              <w:spacing w:after="200" w:line="360" w:lineRule="auto"/>
              <w:ind w:left="595" w:right="43" w:hanging="567"/>
              <w:textAlignment w:val="baseline"/>
              <w:rPr>
                <w:rFonts w:ascii="Arial Narrow" w:hAnsi="Arial Narrow"/>
                <w:szCs w:val="24"/>
                <w:lang w:val="fr-FR"/>
              </w:rPr>
            </w:pPr>
            <w:r w:rsidRPr="00E74667">
              <w:rPr>
                <w:rFonts w:ascii="Arial Narrow" w:hAnsi="Arial Narrow"/>
                <w:szCs w:val="24"/>
                <w:lang w:val="fr-FR"/>
              </w:rPr>
              <w:t xml:space="preserve">Il est conseillé au Soumissionnaire de visiter et d’inspecter le site des travaux et ses environs et d’obtenir par lui-même, et sous sa propre responsabilité, tous les renseignements </w:t>
            </w:r>
            <w:r w:rsidR="007070FF">
              <w:rPr>
                <w:rFonts w:ascii="Arial Narrow" w:hAnsi="Arial Narrow"/>
                <w:szCs w:val="24"/>
                <w:lang w:val="fr-FR"/>
              </w:rPr>
              <w:t xml:space="preserve">supplémentaires </w:t>
            </w:r>
            <w:r w:rsidRPr="00E74667">
              <w:rPr>
                <w:rFonts w:ascii="Arial Narrow" w:hAnsi="Arial Narrow"/>
                <w:szCs w:val="24"/>
                <w:lang w:val="fr-FR"/>
              </w:rPr>
              <w:t xml:space="preserve">qui peuvent être nécessaires pour la préparation de l’offre et la signature d’un marché pour l’exécution </w:t>
            </w:r>
            <w:r w:rsidR="00DD0396" w:rsidRPr="00E74667">
              <w:rPr>
                <w:rFonts w:ascii="Arial Narrow" w:hAnsi="Arial Narrow"/>
                <w:szCs w:val="24"/>
                <w:lang w:val="fr-FR"/>
              </w:rPr>
              <w:t>de l’installation</w:t>
            </w:r>
            <w:r w:rsidRPr="00E74667">
              <w:rPr>
                <w:rFonts w:ascii="Arial Narrow" w:hAnsi="Arial Narrow"/>
                <w:szCs w:val="24"/>
                <w:lang w:val="fr-FR"/>
              </w:rPr>
              <w:t>. Les coûts liés à la visite du site sont à la seule charge du Soumissionnaire.</w:t>
            </w:r>
          </w:p>
          <w:p w14:paraId="0C1779FA" w14:textId="1BEC7895" w:rsidR="00A15E7D" w:rsidRPr="00E74667" w:rsidRDefault="00A15E7D" w:rsidP="00C35BA6">
            <w:pPr>
              <w:pStyle w:val="SimpleLista"/>
              <w:numPr>
                <w:ilvl w:val="1"/>
                <w:numId w:val="62"/>
              </w:numPr>
              <w:tabs>
                <w:tab w:val="left" w:pos="540"/>
                <w:tab w:val="left" w:pos="576"/>
              </w:tabs>
              <w:overflowPunct w:val="0"/>
              <w:autoSpaceDE w:val="0"/>
              <w:autoSpaceDN w:val="0"/>
              <w:adjustRightInd w:val="0"/>
              <w:spacing w:after="200" w:line="360" w:lineRule="auto"/>
              <w:ind w:left="453" w:right="43" w:hanging="453"/>
              <w:textAlignment w:val="baseline"/>
              <w:rPr>
                <w:rFonts w:ascii="Arial Narrow" w:hAnsi="Arial Narrow"/>
                <w:szCs w:val="24"/>
                <w:lang w:val="fr-FR"/>
              </w:rPr>
            </w:pPr>
            <w:r w:rsidRPr="00E74667">
              <w:rPr>
                <w:rFonts w:ascii="Arial Narrow" w:hAnsi="Arial Narrow"/>
                <w:szCs w:val="24"/>
                <w:lang w:val="fr-FR"/>
              </w:rPr>
              <w:t xml:space="preserve">Il est demandé au Soumissionnaire, de soumettre toute question par écrit, de façon qu’elle parvienne </w:t>
            </w:r>
            <w:r w:rsidR="0004742A" w:rsidRPr="00E74667">
              <w:rPr>
                <w:rFonts w:ascii="Arial Narrow" w:hAnsi="Arial Narrow"/>
                <w:szCs w:val="24"/>
                <w:lang w:val="fr-FR"/>
              </w:rPr>
              <w:t xml:space="preserve">au </w:t>
            </w:r>
            <w:r w:rsidRPr="00E74667">
              <w:rPr>
                <w:rFonts w:ascii="Arial Narrow" w:hAnsi="Arial Narrow"/>
                <w:szCs w:val="24"/>
                <w:lang w:val="fr-FR"/>
              </w:rPr>
              <w:t xml:space="preserve">Maître de l’Ouvrage au moins </w:t>
            </w:r>
            <w:r w:rsidR="001F0294" w:rsidRPr="00E74667">
              <w:rPr>
                <w:rFonts w:ascii="Arial Narrow" w:hAnsi="Arial Narrow"/>
                <w:szCs w:val="24"/>
                <w:lang w:val="fr-FR"/>
              </w:rPr>
              <w:t xml:space="preserve">quinze (15) jours </w:t>
            </w:r>
            <w:r w:rsidR="00061CBC" w:rsidRPr="00E74667">
              <w:rPr>
                <w:rFonts w:ascii="Arial Narrow" w:hAnsi="Arial Narrow"/>
                <w:szCs w:val="24"/>
                <w:lang w:val="fr-FR"/>
              </w:rPr>
              <w:t xml:space="preserve">calendaires </w:t>
            </w:r>
            <w:r w:rsidRPr="00E74667">
              <w:rPr>
                <w:rFonts w:ascii="Arial Narrow" w:hAnsi="Arial Narrow"/>
                <w:szCs w:val="24"/>
                <w:lang w:val="fr-FR"/>
              </w:rPr>
              <w:t>avan</w:t>
            </w:r>
            <w:r w:rsidR="0011327E" w:rsidRPr="00E74667">
              <w:rPr>
                <w:rFonts w:ascii="Arial Narrow" w:hAnsi="Arial Narrow"/>
                <w:szCs w:val="24"/>
                <w:lang w:val="fr-FR"/>
              </w:rPr>
              <w:t>t la date de dépôt des offres.</w:t>
            </w:r>
            <w:r w:rsidRPr="00E74667">
              <w:rPr>
                <w:rFonts w:ascii="Arial Narrow" w:hAnsi="Arial Narrow"/>
                <w:szCs w:val="24"/>
                <w:lang w:val="fr-FR"/>
              </w:rPr>
              <w:t xml:space="preserve"> </w:t>
            </w:r>
          </w:p>
        </w:tc>
      </w:tr>
      <w:tr w:rsidR="00A15E7D" w:rsidRPr="00E74667" w14:paraId="69C0E461" w14:textId="77777777" w:rsidTr="00DF7BB5">
        <w:tc>
          <w:tcPr>
            <w:tcW w:w="2836" w:type="dxa"/>
            <w:vAlign w:val="center"/>
          </w:tcPr>
          <w:p w14:paraId="0816FADF" w14:textId="7CDB8BD2" w:rsidR="00A15E7D" w:rsidRPr="00E74667" w:rsidRDefault="00E77B96" w:rsidP="00C35BA6">
            <w:pPr>
              <w:pStyle w:val="2AutoList1"/>
              <w:numPr>
                <w:ilvl w:val="0"/>
                <w:numId w:val="0"/>
              </w:numPr>
              <w:tabs>
                <w:tab w:val="center" w:pos="0"/>
              </w:tabs>
              <w:ind w:right="43"/>
              <w:jc w:val="left"/>
              <w:rPr>
                <w:b/>
                <w:bCs/>
                <w:szCs w:val="24"/>
                <w:lang w:val="fr-FR"/>
              </w:rPr>
            </w:pPr>
            <w:bookmarkStart w:id="138" w:name="_Toc156373291"/>
            <w:bookmarkStart w:id="139" w:name="_Toc267303356"/>
            <w:bookmarkStart w:id="140" w:name="_Toc268774082"/>
            <w:r w:rsidRPr="00E74667">
              <w:rPr>
                <w:b/>
                <w:bCs/>
                <w:szCs w:val="24"/>
                <w:lang w:val="fr-FR"/>
              </w:rPr>
              <w:t>9</w:t>
            </w:r>
            <w:r w:rsidR="00A15E7D" w:rsidRPr="00E74667">
              <w:rPr>
                <w:b/>
                <w:bCs/>
                <w:szCs w:val="24"/>
                <w:lang w:val="fr-FR"/>
              </w:rPr>
              <w:t xml:space="preserve"> Modifications apportées au Dossier d’Appel d’Offres</w:t>
            </w:r>
            <w:bookmarkEnd w:id="138"/>
            <w:bookmarkEnd w:id="139"/>
            <w:bookmarkEnd w:id="140"/>
          </w:p>
        </w:tc>
        <w:tc>
          <w:tcPr>
            <w:tcW w:w="7375" w:type="dxa"/>
          </w:tcPr>
          <w:p w14:paraId="74A2F5E1" w14:textId="674A2C31" w:rsidR="00A15E7D" w:rsidRPr="00E74667" w:rsidRDefault="00E77B96" w:rsidP="00C35BA6">
            <w:pPr>
              <w:tabs>
                <w:tab w:val="left" w:pos="522"/>
              </w:tabs>
              <w:spacing w:after="200"/>
              <w:ind w:left="576" w:right="43" w:hanging="576"/>
              <w:rPr>
                <w:szCs w:val="24"/>
              </w:rPr>
            </w:pPr>
            <w:r w:rsidRPr="00E74667">
              <w:rPr>
                <w:szCs w:val="24"/>
              </w:rPr>
              <w:t>9</w:t>
            </w:r>
            <w:r w:rsidR="00A15E7D" w:rsidRPr="00E74667">
              <w:rPr>
                <w:szCs w:val="24"/>
              </w:rPr>
              <w:t>.1</w:t>
            </w:r>
            <w:r w:rsidR="00A15E7D" w:rsidRPr="00E74667">
              <w:rPr>
                <w:szCs w:val="24"/>
              </w:rPr>
              <w:tab/>
              <w:t xml:space="preserve">Le Maître de l’Ouvrage peut, à tout moment, avant la date limite de remise des offres, modifier le Dossier d’appel d’offres en publiant un additif. </w:t>
            </w:r>
          </w:p>
          <w:p w14:paraId="1760704C" w14:textId="2C40E687" w:rsidR="00A15E7D" w:rsidRPr="00E74667" w:rsidRDefault="00E77B96" w:rsidP="00C35BA6">
            <w:pPr>
              <w:tabs>
                <w:tab w:val="left" w:pos="522"/>
              </w:tabs>
              <w:spacing w:after="200"/>
              <w:ind w:left="576" w:right="43" w:hanging="576"/>
              <w:rPr>
                <w:szCs w:val="24"/>
              </w:rPr>
            </w:pPr>
            <w:r w:rsidRPr="00E74667">
              <w:rPr>
                <w:szCs w:val="24"/>
              </w:rPr>
              <w:t>9</w:t>
            </w:r>
            <w:r w:rsidR="00A15E7D" w:rsidRPr="00E74667">
              <w:rPr>
                <w:szCs w:val="24"/>
              </w:rPr>
              <w:t>.2</w:t>
            </w:r>
            <w:r w:rsidR="00A15E7D" w:rsidRPr="00E74667">
              <w:rPr>
                <w:szCs w:val="24"/>
              </w:rPr>
              <w:tab/>
              <w:t xml:space="preserve">Tout additif publié sera considéré comme faisant partie intégrante du Dossier d’appel d’offres et sera communiqué par écrit à tous ceux qui ont obtenu le </w:t>
            </w:r>
            <w:r w:rsidR="00A15E7D" w:rsidRPr="00E74667">
              <w:rPr>
                <w:szCs w:val="24"/>
              </w:rPr>
              <w:lastRenderedPageBreak/>
              <w:t xml:space="preserve">Dossier d’appel d’offres du Maître de l’Ouvrage en conformité avec les dispositions de l’article </w:t>
            </w:r>
            <w:r w:rsidR="009577A7" w:rsidRPr="00E74667">
              <w:rPr>
                <w:szCs w:val="24"/>
              </w:rPr>
              <w:t>7.2</w:t>
            </w:r>
            <w:r w:rsidR="00A15E7D" w:rsidRPr="00E74667">
              <w:rPr>
                <w:szCs w:val="24"/>
              </w:rPr>
              <w:t xml:space="preserve"> des IS. </w:t>
            </w:r>
          </w:p>
        </w:tc>
      </w:tr>
      <w:tr w:rsidR="00A15E7D" w:rsidRPr="00E74667" w14:paraId="2B2ACE50" w14:textId="77777777" w:rsidTr="000F30DC">
        <w:tc>
          <w:tcPr>
            <w:tcW w:w="2836" w:type="dxa"/>
          </w:tcPr>
          <w:p w14:paraId="28065619" w14:textId="77777777" w:rsidR="00A15E7D" w:rsidRPr="00E74667" w:rsidRDefault="00A15E7D" w:rsidP="00C35BA6">
            <w:pPr>
              <w:pStyle w:val="Heading3"/>
              <w:rPr>
                <w:b w:val="0"/>
                <w:bCs/>
              </w:rPr>
            </w:pPr>
          </w:p>
        </w:tc>
        <w:tc>
          <w:tcPr>
            <w:tcW w:w="7375" w:type="dxa"/>
          </w:tcPr>
          <w:p w14:paraId="1621D666" w14:textId="53ABFD38" w:rsidR="00A15E7D" w:rsidRPr="00E74667" w:rsidRDefault="00C52450" w:rsidP="00C35BA6">
            <w:pPr>
              <w:pStyle w:val="Heading3"/>
            </w:pPr>
            <w:bookmarkStart w:id="141" w:name="_Toc84356848"/>
            <w:r w:rsidRPr="00E74667">
              <w:t xml:space="preserve">C. </w:t>
            </w:r>
            <w:bookmarkStart w:id="142" w:name="_Toc438438829"/>
            <w:bookmarkStart w:id="143" w:name="_Toc438532577"/>
            <w:bookmarkStart w:id="144" w:name="_Toc438733973"/>
            <w:bookmarkStart w:id="145" w:name="_Toc438962055"/>
            <w:bookmarkStart w:id="146" w:name="_Toc461939618"/>
            <w:bookmarkStart w:id="147" w:name="_Toc267303357"/>
            <w:bookmarkStart w:id="148" w:name="_Toc268774083"/>
            <w:bookmarkStart w:id="149" w:name="_Toc79071097"/>
            <w:bookmarkStart w:id="150" w:name="_Toc79193821"/>
            <w:r w:rsidR="00A15E7D" w:rsidRPr="00E74667">
              <w:t>Préparation des offres</w:t>
            </w:r>
            <w:bookmarkEnd w:id="141"/>
            <w:bookmarkEnd w:id="142"/>
            <w:bookmarkEnd w:id="143"/>
            <w:bookmarkEnd w:id="144"/>
            <w:bookmarkEnd w:id="145"/>
            <w:bookmarkEnd w:id="146"/>
            <w:bookmarkEnd w:id="147"/>
            <w:bookmarkEnd w:id="148"/>
            <w:bookmarkEnd w:id="149"/>
            <w:bookmarkEnd w:id="150"/>
          </w:p>
        </w:tc>
      </w:tr>
      <w:tr w:rsidR="00A15E7D" w:rsidRPr="00E74667" w14:paraId="1487D5CA" w14:textId="77777777" w:rsidTr="000F30DC">
        <w:tc>
          <w:tcPr>
            <w:tcW w:w="2836" w:type="dxa"/>
          </w:tcPr>
          <w:p w14:paraId="2439A2F0" w14:textId="654FB404" w:rsidR="00A15E7D" w:rsidRPr="00E74667" w:rsidRDefault="00E77B96" w:rsidP="00C35BA6">
            <w:pPr>
              <w:pStyle w:val="2AutoList1"/>
              <w:numPr>
                <w:ilvl w:val="0"/>
                <w:numId w:val="0"/>
              </w:numPr>
              <w:tabs>
                <w:tab w:val="center" w:pos="0"/>
              </w:tabs>
              <w:ind w:right="43"/>
              <w:jc w:val="left"/>
              <w:rPr>
                <w:b/>
                <w:bCs/>
                <w:szCs w:val="24"/>
                <w:lang w:val="fr-FR"/>
              </w:rPr>
            </w:pPr>
            <w:bookmarkStart w:id="151" w:name="_Toc156373292"/>
            <w:bookmarkStart w:id="152" w:name="_Toc267303358"/>
            <w:bookmarkStart w:id="153" w:name="_Toc268774084"/>
            <w:bookmarkStart w:id="154" w:name="_Toc438438830"/>
            <w:bookmarkStart w:id="155" w:name="_Toc438532578"/>
            <w:bookmarkStart w:id="156" w:name="_Toc438733974"/>
            <w:bookmarkStart w:id="157" w:name="_Toc438907013"/>
            <w:bookmarkStart w:id="158" w:name="_Toc438907212"/>
            <w:r w:rsidRPr="00E74667">
              <w:rPr>
                <w:b/>
                <w:bCs/>
                <w:szCs w:val="24"/>
                <w:lang w:val="fr-FR"/>
              </w:rPr>
              <w:t>10</w:t>
            </w:r>
            <w:r w:rsidR="00A15E7D" w:rsidRPr="00E74667">
              <w:rPr>
                <w:b/>
                <w:bCs/>
                <w:szCs w:val="24"/>
                <w:lang w:val="fr-FR"/>
              </w:rPr>
              <w:t>. Frais de soumission</w:t>
            </w:r>
            <w:bookmarkEnd w:id="151"/>
            <w:bookmarkEnd w:id="152"/>
            <w:bookmarkEnd w:id="153"/>
            <w:r w:rsidR="00A15E7D" w:rsidRPr="00E74667">
              <w:rPr>
                <w:b/>
                <w:bCs/>
                <w:szCs w:val="24"/>
                <w:lang w:val="fr-FR"/>
              </w:rPr>
              <w:t xml:space="preserve"> </w:t>
            </w:r>
            <w:bookmarkEnd w:id="154"/>
            <w:bookmarkEnd w:id="155"/>
            <w:bookmarkEnd w:id="156"/>
            <w:bookmarkEnd w:id="157"/>
            <w:bookmarkEnd w:id="158"/>
          </w:p>
        </w:tc>
        <w:tc>
          <w:tcPr>
            <w:tcW w:w="7375" w:type="dxa"/>
          </w:tcPr>
          <w:p w14:paraId="522C9CCA" w14:textId="04438D6A" w:rsidR="00A15E7D" w:rsidRPr="00E74667" w:rsidRDefault="00E77B96" w:rsidP="00C35BA6">
            <w:pPr>
              <w:tabs>
                <w:tab w:val="left" w:pos="576"/>
                <w:tab w:val="left" w:pos="1152"/>
              </w:tabs>
              <w:spacing w:after="200"/>
              <w:ind w:left="576" w:right="43" w:hanging="576"/>
              <w:rPr>
                <w:szCs w:val="24"/>
              </w:rPr>
            </w:pPr>
            <w:r w:rsidRPr="00E74667">
              <w:rPr>
                <w:szCs w:val="24"/>
              </w:rPr>
              <w:t>10.</w:t>
            </w:r>
            <w:r w:rsidR="00A15E7D" w:rsidRPr="00E74667">
              <w:rPr>
                <w:szCs w:val="24"/>
              </w:rPr>
              <w:t>1</w:t>
            </w:r>
            <w:r w:rsidR="00A15E7D" w:rsidRPr="00E74667">
              <w:rPr>
                <w:szCs w:val="24"/>
              </w:rPr>
              <w:tab/>
              <w:t>Le soumissionnaire supportera tous les frais afférents à la préparation de son offre, et Le Maître de l’Ouvrage n’est en aucun cas responsable de ces frais ni tenu de les régler, quels que soient le déroulement et l’issue de la procédure d’appel d’offres.</w:t>
            </w:r>
          </w:p>
        </w:tc>
      </w:tr>
      <w:tr w:rsidR="00A15E7D" w:rsidRPr="00E74667" w14:paraId="509BE84E" w14:textId="77777777" w:rsidTr="000F30DC">
        <w:tc>
          <w:tcPr>
            <w:tcW w:w="2836" w:type="dxa"/>
          </w:tcPr>
          <w:p w14:paraId="3A216925" w14:textId="6C741C75" w:rsidR="00A15E7D" w:rsidRPr="00E74667" w:rsidRDefault="00A15E7D" w:rsidP="00C35BA6">
            <w:pPr>
              <w:pStyle w:val="2AutoList1"/>
              <w:numPr>
                <w:ilvl w:val="0"/>
                <w:numId w:val="0"/>
              </w:numPr>
              <w:tabs>
                <w:tab w:val="center" w:pos="0"/>
              </w:tabs>
              <w:ind w:right="43"/>
              <w:jc w:val="left"/>
              <w:rPr>
                <w:b/>
                <w:bCs/>
                <w:szCs w:val="24"/>
                <w:lang w:val="fr-FR"/>
              </w:rPr>
            </w:pPr>
            <w:bookmarkStart w:id="159" w:name="_Toc438438831"/>
            <w:bookmarkStart w:id="160" w:name="_Toc438532579"/>
            <w:bookmarkStart w:id="161" w:name="_Toc438733975"/>
            <w:bookmarkStart w:id="162" w:name="_Toc438907014"/>
            <w:bookmarkStart w:id="163" w:name="_Toc438907213"/>
            <w:bookmarkStart w:id="164" w:name="_Toc156373293"/>
            <w:bookmarkStart w:id="165" w:name="_Toc267303359"/>
            <w:bookmarkStart w:id="166" w:name="_Toc268774085"/>
            <w:r w:rsidRPr="00E74667">
              <w:rPr>
                <w:b/>
                <w:bCs/>
                <w:szCs w:val="24"/>
                <w:lang w:val="fr-FR"/>
              </w:rPr>
              <w:t>1</w:t>
            </w:r>
            <w:r w:rsidR="00E77B96" w:rsidRPr="00E74667">
              <w:rPr>
                <w:b/>
                <w:bCs/>
                <w:szCs w:val="24"/>
                <w:lang w:val="fr-FR"/>
              </w:rPr>
              <w:t>1</w:t>
            </w:r>
            <w:r w:rsidRPr="00E74667">
              <w:rPr>
                <w:b/>
                <w:bCs/>
                <w:szCs w:val="24"/>
                <w:lang w:val="fr-FR"/>
              </w:rPr>
              <w:t xml:space="preserve">. Langue </w:t>
            </w:r>
            <w:bookmarkEnd w:id="159"/>
            <w:bookmarkEnd w:id="160"/>
            <w:bookmarkEnd w:id="161"/>
            <w:bookmarkEnd w:id="162"/>
            <w:bookmarkEnd w:id="163"/>
            <w:bookmarkEnd w:id="164"/>
            <w:bookmarkEnd w:id="165"/>
            <w:bookmarkEnd w:id="166"/>
            <w:r w:rsidR="00A64198" w:rsidRPr="00E74667">
              <w:rPr>
                <w:b/>
                <w:bCs/>
                <w:szCs w:val="24"/>
                <w:lang w:val="fr-FR"/>
              </w:rPr>
              <w:t>et d</w:t>
            </w:r>
            <w:r w:rsidR="001126C0" w:rsidRPr="00E74667">
              <w:rPr>
                <w:b/>
                <w:bCs/>
                <w:szCs w:val="24"/>
                <w:lang w:val="fr-FR"/>
              </w:rPr>
              <w:t>e</w:t>
            </w:r>
            <w:r w:rsidR="00A64198" w:rsidRPr="00E74667">
              <w:rPr>
                <w:b/>
                <w:bCs/>
                <w:szCs w:val="24"/>
                <w:lang w:val="fr-FR"/>
              </w:rPr>
              <w:t xml:space="preserve">vise </w:t>
            </w:r>
          </w:p>
        </w:tc>
        <w:tc>
          <w:tcPr>
            <w:tcW w:w="7375" w:type="dxa"/>
          </w:tcPr>
          <w:p w14:paraId="065157D0" w14:textId="18C1EC3E" w:rsidR="00373D25" w:rsidRPr="00E74667" w:rsidRDefault="00A15E7D" w:rsidP="00C35BA6">
            <w:pPr>
              <w:pStyle w:val="Default"/>
              <w:spacing w:line="360" w:lineRule="auto"/>
              <w:jc w:val="both"/>
              <w:rPr>
                <w:rFonts w:ascii="Arial Narrow" w:eastAsiaTheme="minorHAnsi" w:hAnsi="Arial Narrow"/>
                <w:lang w:eastAsia="en-US"/>
              </w:rPr>
            </w:pPr>
            <w:r w:rsidRPr="00E74667">
              <w:rPr>
                <w:rFonts w:ascii="Arial Narrow" w:hAnsi="Arial Narrow"/>
              </w:rPr>
              <w:t>1</w:t>
            </w:r>
            <w:r w:rsidR="00E77B96" w:rsidRPr="00E74667">
              <w:rPr>
                <w:rFonts w:ascii="Arial Narrow" w:hAnsi="Arial Narrow"/>
              </w:rPr>
              <w:t>1</w:t>
            </w:r>
            <w:r w:rsidRPr="00E74667">
              <w:rPr>
                <w:rFonts w:ascii="Arial Narrow" w:hAnsi="Arial Narrow"/>
              </w:rPr>
              <w:t>.1</w:t>
            </w:r>
            <w:r w:rsidRPr="00E74667">
              <w:rPr>
                <w:rFonts w:ascii="Arial Narrow" w:hAnsi="Arial Narrow"/>
              </w:rPr>
              <w:tab/>
            </w:r>
            <w:r w:rsidR="00373D25" w:rsidRPr="00E74667">
              <w:rPr>
                <w:rFonts w:ascii="Arial Narrow" w:eastAsiaTheme="minorHAnsi" w:hAnsi="Arial Narrow"/>
                <w:lang w:eastAsia="en-US"/>
              </w:rPr>
              <w:t xml:space="preserve">Tous les documents écrits, publiés et fournis aux soumissionnaires ou produits par eux, du Traité révisé, doivent être rédigés dans au moins une des langues de travail de la </w:t>
            </w:r>
            <w:r w:rsidR="008B77EC" w:rsidRPr="00E74667">
              <w:rPr>
                <w:rFonts w:ascii="Arial Narrow" w:eastAsiaTheme="minorHAnsi" w:hAnsi="Arial Narrow"/>
                <w:lang w:eastAsia="en-US"/>
              </w:rPr>
              <w:t>CEDEAO.</w:t>
            </w:r>
          </w:p>
          <w:p w14:paraId="27F878B0" w14:textId="3CB1A69B" w:rsidR="00373D25" w:rsidRPr="00E74667" w:rsidRDefault="00373D25" w:rsidP="00C35BA6">
            <w:pPr>
              <w:pStyle w:val="Default"/>
              <w:spacing w:line="360" w:lineRule="auto"/>
              <w:jc w:val="both"/>
              <w:rPr>
                <w:rFonts w:ascii="Arial Narrow" w:eastAsiaTheme="minorHAnsi" w:hAnsi="Arial Narrow"/>
                <w:lang w:eastAsia="en-US"/>
              </w:rPr>
            </w:pPr>
            <w:r w:rsidRPr="00E74667">
              <w:rPr>
                <w:rFonts w:ascii="Arial Narrow" w:eastAsiaTheme="minorHAnsi" w:hAnsi="Arial Narrow"/>
                <w:lang w:eastAsia="en-US"/>
              </w:rPr>
              <w:t xml:space="preserve">. </w:t>
            </w:r>
          </w:p>
          <w:p w14:paraId="023ABE13" w14:textId="3937C590" w:rsidR="00373D25" w:rsidRPr="00E74667" w:rsidRDefault="00373D25" w:rsidP="00C35BA6">
            <w:pPr>
              <w:pStyle w:val="ListParagraph"/>
              <w:numPr>
                <w:ilvl w:val="1"/>
                <w:numId w:val="63"/>
              </w:numPr>
              <w:autoSpaceDE w:val="0"/>
              <w:autoSpaceDN w:val="0"/>
              <w:adjustRightInd w:val="0"/>
              <w:ind w:left="745" w:hanging="745"/>
              <w:rPr>
                <w:rFonts w:eastAsiaTheme="minorHAnsi"/>
                <w:color w:val="000000"/>
                <w:szCs w:val="24"/>
                <w:lang w:val="fr-FR"/>
              </w:rPr>
            </w:pPr>
            <w:r w:rsidRPr="00E74667">
              <w:rPr>
                <w:rFonts w:eastAsiaTheme="minorHAnsi"/>
                <w:color w:val="000000"/>
                <w:szCs w:val="24"/>
                <w:lang w:val="fr-FR"/>
              </w:rPr>
              <w:t xml:space="preserve">Les appels d’offres/appels à manifestation d’intérêt sont publiés : </w:t>
            </w:r>
          </w:p>
          <w:p w14:paraId="1F6504F8" w14:textId="38501E3A" w:rsidR="000B1B34" w:rsidRPr="00E74667" w:rsidRDefault="00373D25" w:rsidP="00C35BA6">
            <w:pPr>
              <w:pStyle w:val="ListParagraph"/>
              <w:numPr>
                <w:ilvl w:val="0"/>
                <w:numId w:val="54"/>
              </w:numPr>
              <w:autoSpaceDE w:val="0"/>
              <w:autoSpaceDN w:val="0"/>
              <w:adjustRightInd w:val="0"/>
              <w:rPr>
                <w:rFonts w:eastAsiaTheme="minorHAnsi"/>
                <w:color w:val="000000"/>
                <w:sz w:val="24"/>
                <w:szCs w:val="24"/>
                <w:lang w:val="fr-FR"/>
              </w:rPr>
            </w:pPr>
            <w:r w:rsidRPr="00E74667">
              <w:rPr>
                <w:rFonts w:eastAsiaTheme="minorHAnsi"/>
                <w:color w:val="000000"/>
                <w:sz w:val="24"/>
                <w:szCs w:val="24"/>
                <w:lang w:val="fr-FR"/>
              </w:rPr>
              <w:t xml:space="preserve">Pour les appels d'offres nationaux dans l'une des langues de travail de la </w:t>
            </w:r>
            <w:r w:rsidR="008A433B" w:rsidRPr="00E74667">
              <w:rPr>
                <w:rFonts w:eastAsiaTheme="minorHAnsi"/>
                <w:color w:val="000000"/>
                <w:sz w:val="24"/>
                <w:szCs w:val="24"/>
                <w:lang w:val="fr-FR"/>
              </w:rPr>
              <w:t>Communauté</w:t>
            </w:r>
            <w:r w:rsidR="000D41B4" w:rsidRPr="00E74667">
              <w:rPr>
                <w:rFonts w:eastAsiaTheme="minorHAnsi"/>
                <w:color w:val="000000"/>
                <w:sz w:val="24"/>
                <w:szCs w:val="24"/>
                <w:lang w:val="fr-FR"/>
              </w:rPr>
              <w:t xml:space="preserve"> </w:t>
            </w:r>
            <w:r w:rsidR="008A433B" w:rsidRPr="00E74667">
              <w:rPr>
                <w:rFonts w:eastAsiaTheme="minorHAnsi"/>
                <w:color w:val="000000"/>
                <w:sz w:val="24"/>
                <w:szCs w:val="24"/>
                <w:lang w:val="fr-FR"/>
              </w:rPr>
              <w:t>;</w:t>
            </w:r>
            <w:r w:rsidRPr="00E74667">
              <w:rPr>
                <w:rFonts w:eastAsiaTheme="minorHAnsi"/>
                <w:color w:val="000000"/>
                <w:sz w:val="24"/>
                <w:szCs w:val="24"/>
                <w:lang w:val="fr-FR"/>
              </w:rPr>
              <w:t xml:space="preserve"> </w:t>
            </w:r>
          </w:p>
          <w:p w14:paraId="19828E47" w14:textId="47009CC4" w:rsidR="00373D25" w:rsidRPr="00E74667" w:rsidRDefault="00373D25" w:rsidP="00C35BA6">
            <w:pPr>
              <w:pStyle w:val="ListParagraph"/>
              <w:numPr>
                <w:ilvl w:val="0"/>
                <w:numId w:val="54"/>
              </w:numPr>
              <w:autoSpaceDE w:val="0"/>
              <w:autoSpaceDN w:val="0"/>
              <w:adjustRightInd w:val="0"/>
              <w:rPr>
                <w:rFonts w:eastAsiaTheme="minorHAnsi"/>
                <w:color w:val="000000"/>
                <w:sz w:val="24"/>
                <w:szCs w:val="24"/>
                <w:lang w:val="fr-FR"/>
              </w:rPr>
            </w:pPr>
            <w:r w:rsidRPr="00E74667">
              <w:rPr>
                <w:rFonts w:eastAsiaTheme="minorHAnsi"/>
                <w:sz w:val="24"/>
                <w:szCs w:val="24"/>
                <w:lang w:val="fr-FR"/>
              </w:rPr>
              <w:t xml:space="preserve"> Pour les appels d'offres nationaux et internationaux, dans les trois langues de travail de la Communauté</w:t>
            </w:r>
            <w:r w:rsidR="00AD798A" w:rsidRPr="00E74667">
              <w:rPr>
                <w:rFonts w:eastAsiaTheme="minorHAnsi"/>
                <w:sz w:val="24"/>
                <w:szCs w:val="24"/>
                <w:lang w:val="fr-FR"/>
              </w:rPr>
              <w:t> ;</w:t>
            </w:r>
          </w:p>
          <w:p w14:paraId="4098FA4E" w14:textId="61B34C2F" w:rsidR="00373D25" w:rsidRPr="00E74667" w:rsidRDefault="00373D25" w:rsidP="00C35BA6">
            <w:pPr>
              <w:pStyle w:val="ListParagraph"/>
              <w:numPr>
                <w:ilvl w:val="1"/>
                <w:numId w:val="63"/>
              </w:numPr>
              <w:autoSpaceDE w:val="0"/>
              <w:autoSpaceDN w:val="0"/>
              <w:adjustRightInd w:val="0"/>
              <w:spacing w:after="147"/>
              <w:ind w:left="886" w:hanging="886"/>
              <w:rPr>
                <w:rFonts w:eastAsiaTheme="minorHAnsi"/>
                <w:szCs w:val="24"/>
                <w:lang w:val="fr-FR"/>
              </w:rPr>
            </w:pPr>
            <w:r w:rsidRPr="00E74667">
              <w:rPr>
                <w:rFonts w:eastAsiaTheme="minorHAnsi"/>
                <w:szCs w:val="24"/>
                <w:lang w:val="fr-FR"/>
              </w:rPr>
              <w:t xml:space="preserve">Les dossiers d’appels d'offres /demandes de propositions sont publié(e)s : </w:t>
            </w:r>
          </w:p>
          <w:p w14:paraId="47C76B3C" w14:textId="2F5378DC" w:rsidR="00373D25" w:rsidRPr="00E74667" w:rsidRDefault="00373D25" w:rsidP="00C35BA6">
            <w:pPr>
              <w:pStyle w:val="ListParagraph"/>
              <w:numPr>
                <w:ilvl w:val="0"/>
                <w:numId w:val="55"/>
              </w:numPr>
              <w:autoSpaceDE w:val="0"/>
              <w:autoSpaceDN w:val="0"/>
              <w:adjustRightInd w:val="0"/>
              <w:spacing w:after="147"/>
              <w:rPr>
                <w:rFonts w:eastAsiaTheme="minorHAnsi"/>
                <w:sz w:val="24"/>
                <w:szCs w:val="24"/>
                <w:lang w:val="fr-FR"/>
              </w:rPr>
            </w:pPr>
            <w:r w:rsidRPr="00E74667">
              <w:rPr>
                <w:rFonts w:eastAsiaTheme="minorHAnsi"/>
                <w:sz w:val="24"/>
                <w:szCs w:val="24"/>
                <w:lang w:val="fr-FR"/>
              </w:rPr>
              <w:t xml:space="preserve">Pour les appels d'offres nationaux dans l'une (1) des langues de travail de la </w:t>
            </w:r>
            <w:r w:rsidR="00DF7BB5" w:rsidRPr="00E74667">
              <w:rPr>
                <w:rFonts w:eastAsiaTheme="minorHAnsi"/>
                <w:sz w:val="24"/>
                <w:szCs w:val="24"/>
                <w:lang w:val="fr-FR"/>
              </w:rPr>
              <w:t>Communauté ;</w:t>
            </w:r>
            <w:r w:rsidRPr="00E74667">
              <w:rPr>
                <w:rFonts w:eastAsiaTheme="minorHAnsi"/>
                <w:sz w:val="24"/>
                <w:szCs w:val="24"/>
                <w:lang w:val="fr-FR"/>
              </w:rPr>
              <w:t xml:space="preserve"> </w:t>
            </w:r>
          </w:p>
          <w:p w14:paraId="4869C206" w14:textId="5731E38A" w:rsidR="00373D25" w:rsidRPr="00E74667" w:rsidRDefault="00373D25" w:rsidP="00C35BA6">
            <w:pPr>
              <w:pStyle w:val="ListParagraph"/>
              <w:numPr>
                <w:ilvl w:val="0"/>
                <w:numId w:val="55"/>
              </w:numPr>
              <w:autoSpaceDE w:val="0"/>
              <w:autoSpaceDN w:val="0"/>
              <w:adjustRightInd w:val="0"/>
              <w:spacing w:after="147"/>
              <w:rPr>
                <w:rFonts w:eastAsiaTheme="minorHAnsi"/>
                <w:sz w:val="24"/>
                <w:szCs w:val="24"/>
                <w:lang w:val="fr-FR"/>
              </w:rPr>
            </w:pPr>
            <w:r w:rsidRPr="00E74667">
              <w:rPr>
                <w:rFonts w:eastAsiaTheme="minorHAnsi"/>
                <w:sz w:val="24"/>
                <w:szCs w:val="24"/>
                <w:lang w:val="fr-FR"/>
              </w:rPr>
              <w:t xml:space="preserve">Pour les appels d’offres régionaux et internationaux, dans au moins deux langues de travail de la Communauté ; </w:t>
            </w:r>
          </w:p>
          <w:p w14:paraId="1F56C8C2" w14:textId="77777777" w:rsidR="000B1B34" w:rsidRPr="00E74667" w:rsidRDefault="00373D25" w:rsidP="00C35BA6">
            <w:pPr>
              <w:pStyle w:val="ListParagraph"/>
              <w:numPr>
                <w:ilvl w:val="1"/>
                <w:numId w:val="63"/>
              </w:numPr>
              <w:autoSpaceDE w:val="0"/>
              <w:autoSpaceDN w:val="0"/>
              <w:adjustRightInd w:val="0"/>
              <w:spacing w:after="147"/>
              <w:rPr>
                <w:rFonts w:eastAsiaTheme="minorHAnsi"/>
                <w:sz w:val="24"/>
                <w:szCs w:val="24"/>
                <w:lang w:val="fr-FR"/>
              </w:rPr>
            </w:pPr>
            <w:r w:rsidRPr="00E74667">
              <w:rPr>
                <w:rFonts w:eastAsiaTheme="minorHAnsi"/>
                <w:sz w:val="24"/>
                <w:szCs w:val="24"/>
                <w:lang w:val="fr-FR"/>
              </w:rPr>
              <w:t xml:space="preserve">Les réponses aux appels d’offres sont rédigées dans l’une des trois langues de la Communauté. </w:t>
            </w:r>
          </w:p>
          <w:p w14:paraId="097965CC" w14:textId="77777777" w:rsidR="000B1B34" w:rsidRPr="00E74667" w:rsidRDefault="00373D25" w:rsidP="00C35BA6">
            <w:pPr>
              <w:pStyle w:val="ListParagraph"/>
              <w:numPr>
                <w:ilvl w:val="1"/>
                <w:numId w:val="63"/>
              </w:numPr>
              <w:autoSpaceDE w:val="0"/>
              <w:autoSpaceDN w:val="0"/>
              <w:adjustRightInd w:val="0"/>
              <w:spacing w:after="147"/>
              <w:rPr>
                <w:rFonts w:eastAsiaTheme="minorHAnsi"/>
                <w:sz w:val="24"/>
                <w:szCs w:val="24"/>
                <w:lang w:val="fr-FR"/>
              </w:rPr>
            </w:pPr>
            <w:r w:rsidRPr="00E74667">
              <w:rPr>
                <w:rFonts w:eastAsiaTheme="minorHAnsi"/>
                <w:sz w:val="24"/>
                <w:szCs w:val="24"/>
                <w:lang w:val="fr-FR"/>
              </w:rPr>
              <w:t xml:space="preserve">Les contrats à signer sont établis dans la langue de l’offre/de la proposition. </w:t>
            </w:r>
          </w:p>
          <w:p w14:paraId="78C6FBF7" w14:textId="77777777" w:rsidR="00E77B96" w:rsidRPr="00E74667" w:rsidRDefault="00373D25" w:rsidP="00C35BA6">
            <w:pPr>
              <w:pStyle w:val="ListParagraph"/>
              <w:numPr>
                <w:ilvl w:val="1"/>
                <w:numId w:val="63"/>
              </w:numPr>
              <w:autoSpaceDE w:val="0"/>
              <w:autoSpaceDN w:val="0"/>
              <w:adjustRightInd w:val="0"/>
              <w:spacing w:after="147"/>
              <w:rPr>
                <w:rFonts w:eastAsiaTheme="minorHAnsi"/>
                <w:sz w:val="24"/>
                <w:szCs w:val="24"/>
                <w:lang w:val="fr-FR"/>
              </w:rPr>
            </w:pPr>
            <w:r w:rsidRPr="00E74667">
              <w:rPr>
                <w:rFonts w:eastAsiaTheme="minorHAnsi"/>
                <w:sz w:val="24"/>
                <w:szCs w:val="24"/>
                <w:lang w:val="fr-FR"/>
              </w:rPr>
              <w:t xml:space="preserve">Les dossiers d'appel d’offres doivent préciser que le soumissionnaire/consultant peut indiquer le prix de son offre dans la devise de tout État membre de la Communauté et/ou dans toute devise convertible. Le soumissionnaire/consultant désireux de soumettre une offre/proposition </w:t>
            </w:r>
            <w:r w:rsidRPr="00E74667">
              <w:rPr>
                <w:rFonts w:eastAsiaTheme="minorHAnsi"/>
                <w:sz w:val="24"/>
                <w:szCs w:val="24"/>
                <w:lang w:val="fr-FR"/>
              </w:rPr>
              <w:lastRenderedPageBreak/>
              <w:t xml:space="preserve">libellée en plusieurs devises, y compris en devises convertibles, peut le faire, étant entendu que le nombre de devises est de trois, au maximum. </w:t>
            </w:r>
          </w:p>
          <w:p w14:paraId="2ECB8436" w14:textId="163B3759" w:rsidR="00A15E7D" w:rsidRPr="00E74667" w:rsidRDefault="00373D25" w:rsidP="00C35BA6">
            <w:pPr>
              <w:pStyle w:val="ListParagraph"/>
              <w:numPr>
                <w:ilvl w:val="1"/>
                <w:numId w:val="63"/>
              </w:numPr>
              <w:autoSpaceDE w:val="0"/>
              <w:autoSpaceDN w:val="0"/>
              <w:adjustRightInd w:val="0"/>
              <w:spacing w:after="147"/>
              <w:rPr>
                <w:rFonts w:eastAsiaTheme="minorHAnsi"/>
                <w:sz w:val="24"/>
                <w:szCs w:val="24"/>
                <w:lang w:val="fr-FR"/>
              </w:rPr>
            </w:pPr>
            <w:r w:rsidRPr="00E74667">
              <w:rPr>
                <w:rFonts w:eastAsiaTheme="minorHAnsi"/>
                <w:szCs w:val="24"/>
                <w:lang w:val="fr-FR"/>
              </w:rPr>
              <w:t xml:space="preserve">Aux fins de l’évaluation, les offres/propositions font l’objet de comparaison sur la base du taux de change officiel de la CEDEAO. </w:t>
            </w:r>
          </w:p>
        </w:tc>
      </w:tr>
      <w:tr w:rsidR="00A15E7D" w:rsidRPr="00E74667" w14:paraId="2E5CC615" w14:textId="77777777" w:rsidTr="00694DA1">
        <w:trPr>
          <w:cantSplit/>
        </w:trPr>
        <w:tc>
          <w:tcPr>
            <w:tcW w:w="2836" w:type="dxa"/>
            <w:vAlign w:val="center"/>
          </w:tcPr>
          <w:p w14:paraId="082BC644" w14:textId="65A0574D" w:rsidR="00A15E7D" w:rsidRPr="00E74667" w:rsidRDefault="00A15E7D" w:rsidP="00C35BA6">
            <w:pPr>
              <w:pStyle w:val="2AutoList1"/>
              <w:numPr>
                <w:ilvl w:val="0"/>
                <w:numId w:val="0"/>
              </w:numPr>
              <w:tabs>
                <w:tab w:val="center" w:pos="0"/>
              </w:tabs>
              <w:ind w:right="43"/>
              <w:jc w:val="left"/>
              <w:rPr>
                <w:b/>
                <w:bCs/>
                <w:szCs w:val="24"/>
                <w:lang w:val="fr-FR"/>
              </w:rPr>
            </w:pPr>
            <w:bookmarkStart w:id="167" w:name="_Toc438438832"/>
            <w:bookmarkStart w:id="168" w:name="_Toc438532580"/>
            <w:bookmarkStart w:id="169" w:name="_Toc438733976"/>
            <w:bookmarkStart w:id="170" w:name="_Toc438907015"/>
            <w:bookmarkStart w:id="171" w:name="_Toc438907214"/>
            <w:bookmarkStart w:id="172" w:name="_Toc156373294"/>
            <w:bookmarkStart w:id="173" w:name="_Toc267303360"/>
            <w:bookmarkStart w:id="174" w:name="_Toc268774086"/>
            <w:r w:rsidRPr="00E74667">
              <w:rPr>
                <w:b/>
                <w:bCs/>
                <w:szCs w:val="24"/>
                <w:lang w:val="fr-FR"/>
              </w:rPr>
              <w:lastRenderedPageBreak/>
              <w:t>1</w:t>
            </w:r>
            <w:r w:rsidR="00E77B96" w:rsidRPr="00E74667">
              <w:rPr>
                <w:b/>
                <w:bCs/>
                <w:szCs w:val="24"/>
                <w:lang w:val="fr-FR"/>
              </w:rPr>
              <w:t>2</w:t>
            </w:r>
            <w:r w:rsidRPr="00E74667">
              <w:rPr>
                <w:b/>
                <w:bCs/>
                <w:szCs w:val="24"/>
                <w:lang w:val="fr-FR"/>
              </w:rPr>
              <w:t>. Documents constitutifs de l’offre</w:t>
            </w:r>
            <w:bookmarkEnd w:id="167"/>
            <w:bookmarkEnd w:id="168"/>
            <w:bookmarkEnd w:id="169"/>
            <w:bookmarkEnd w:id="170"/>
            <w:bookmarkEnd w:id="171"/>
            <w:bookmarkEnd w:id="172"/>
            <w:bookmarkEnd w:id="173"/>
            <w:bookmarkEnd w:id="174"/>
          </w:p>
        </w:tc>
        <w:tc>
          <w:tcPr>
            <w:tcW w:w="7375" w:type="dxa"/>
          </w:tcPr>
          <w:p w14:paraId="1261CE96" w14:textId="168450AD" w:rsidR="00A15E7D" w:rsidRPr="00E74667" w:rsidRDefault="00A15E7D" w:rsidP="00C35BA6">
            <w:pPr>
              <w:tabs>
                <w:tab w:val="left" w:pos="576"/>
                <w:tab w:val="left" w:pos="1152"/>
              </w:tabs>
              <w:spacing w:after="200"/>
              <w:ind w:left="576" w:right="43" w:hanging="576"/>
              <w:rPr>
                <w:szCs w:val="24"/>
              </w:rPr>
            </w:pPr>
            <w:r w:rsidRPr="00E74667">
              <w:rPr>
                <w:szCs w:val="24"/>
              </w:rPr>
              <w:t>1</w:t>
            </w:r>
            <w:r w:rsidR="00E77B96" w:rsidRPr="00E74667">
              <w:rPr>
                <w:szCs w:val="24"/>
              </w:rPr>
              <w:t>2.1</w:t>
            </w:r>
            <w:r w:rsidR="0073024A" w:rsidRPr="00E74667">
              <w:rPr>
                <w:szCs w:val="24"/>
              </w:rPr>
              <w:t xml:space="preserve"> </w:t>
            </w:r>
            <w:r w:rsidRPr="00E74667">
              <w:rPr>
                <w:szCs w:val="24"/>
              </w:rPr>
              <w:t>L’offre comprendra les documents suivants :</w:t>
            </w:r>
          </w:p>
          <w:p w14:paraId="4D3F0697" w14:textId="2F27487A" w:rsidR="00A15E7D" w:rsidRPr="00E74667" w:rsidRDefault="008B5FA1" w:rsidP="00C35BA6">
            <w:pPr>
              <w:numPr>
                <w:ilvl w:val="0"/>
                <w:numId w:val="5"/>
              </w:numPr>
              <w:tabs>
                <w:tab w:val="left" w:pos="576"/>
                <w:tab w:val="left" w:pos="1152"/>
              </w:tabs>
              <w:overflowPunct w:val="0"/>
              <w:autoSpaceDE w:val="0"/>
              <w:autoSpaceDN w:val="0"/>
              <w:adjustRightInd w:val="0"/>
              <w:spacing w:after="200"/>
              <w:ind w:left="1152" w:right="43" w:hanging="576"/>
              <w:textAlignment w:val="baseline"/>
              <w:rPr>
                <w:szCs w:val="24"/>
              </w:rPr>
            </w:pPr>
            <w:r w:rsidRPr="00E74667">
              <w:rPr>
                <w:szCs w:val="24"/>
              </w:rPr>
              <w:t>La</w:t>
            </w:r>
            <w:r w:rsidR="00A15E7D" w:rsidRPr="00E74667">
              <w:rPr>
                <w:szCs w:val="24"/>
              </w:rPr>
              <w:t xml:space="preserve"> Lettre d</w:t>
            </w:r>
            <w:r w:rsidR="001A2BB1" w:rsidRPr="00E74667">
              <w:rPr>
                <w:szCs w:val="24"/>
              </w:rPr>
              <w:t>e soumission</w:t>
            </w:r>
            <w:r w:rsidR="00A15E7D" w:rsidRPr="00E74667">
              <w:rPr>
                <w:szCs w:val="24"/>
              </w:rPr>
              <w:t xml:space="preserve"> </w:t>
            </w:r>
          </w:p>
          <w:p w14:paraId="6C59068A" w14:textId="7282A863" w:rsidR="00A15E7D" w:rsidRPr="00E74667" w:rsidRDefault="008B5FA1" w:rsidP="00C35BA6">
            <w:pPr>
              <w:numPr>
                <w:ilvl w:val="0"/>
                <w:numId w:val="5"/>
              </w:numPr>
              <w:tabs>
                <w:tab w:val="left" w:pos="576"/>
                <w:tab w:val="left" w:pos="1152"/>
              </w:tabs>
              <w:overflowPunct w:val="0"/>
              <w:autoSpaceDE w:val="0"/>
              <w:autoSpaceDN w:val="0"/>
              <w:adjustRightInd w:val="0"/>
              <w:spacing w:after="200"/>
              <w:ind w:left="1152" w:right="43" w:hanging="576"/>
              <w:textAlignment w:val="baseline"/>
              <w:rPr>
                <w:szCs w:val="24"/>
              </w:rPr>
            </w:pPr>
            <w:r w:rsidRPr="00E74667">
              <w:rPr>
                <w:szCs w:val="24"/>
              </w:rPr>
              <w:t>Les</w:t>
            </w:r>
            <w:r w:rsidR="00A15E7D" w:rsidRPr="00E74667">
              <w:rPr>
                <w:szCs w:val="24"/>
              </w:rPr>
              <w:t xml:space="preserve"> annexes, y compris les bordereaux des prix, établis en utilisant les formulaires de la Section IV, Formulaires de soumission, dûment </w:t>
            </w:r>
            <w:r w:rsidR="007D3DC9" w:rsidRPr="00E74667">
              <w:rPr>
                <w:szCs w:val="24"/>
              </w:rPr>
              <w:t xml:space="preserve">remplis </w:t>
            </w:r>
          </w:p>
        </w:tc>
      </w:tr>
      <w:tr w:rsidR="00A15E7D" w:rsidRPr="00E74667" w14:paraId="3ECC37DD" w14:textId="77777777" w:rsidTr="00694DA1">
        <w:tc>
          <w:tcPr>
            <w:tcW w:w="2836" w:type="dxa"/>
            <w:vAlign w:val="center"/>
          </w:tcPr>
          <w:p w14:paraId="3827E779" w14:textId="77777777" w:rsidR="00A15E7D" w:rsidRPr="00E74667" w:rsidRDefault="00A15E7D" w:rsidP="00C35BA6">
            <w:pPr>
              <w:numPr>
                <w:ilvl w:val="12"/>
                <w:numId w:val="0"/>
              </w:numPr>
              <w:tabs>
                <w:tab w:val="center" w:pos="0"/>
              </w:tabs>
              <w:ind w:right="43"/>
              <w:jc w:val="left"/>
              <w:rPr>
                <w:b/>
                <w:bCs/>
                <w:szCs w:val="24"/>
              </w:rPr>
            </w:pPr>
            <w:bookmarkStart w:id="175" w:name="_Toc438532581"/>
            <w:bookmarkEnd w:id="175"/>
          </w:p>
        </w:tc>
        <w:tc>
          <w:tcPr>
            <w:tcW w:w="7375" w:type="dxa"/>
          </w:tcPr>
          <w:p w14:paraId="5A9B4E6B" w14:textId="54AFA2EF" w:rsidR="00A15E7D" w:rsidRPr="00E74667" w:rsidRDefault="008B5FA1" w:rsidP="00C35BA6">
            <w:pPr>
              <w:numPr>
                <w:ilvl w:val="0"/>
                <w:numId w:val="5"/>
              </w:numPr>
              <w:tabs>
                <w:tab w:val="left" w:pos="576"/>
                <w:tab w:val="left" w:pos="1152"/>
              </w:tabs>
              <w:overflowPunct w:val="0"/>
              <w:autoSpaceDE w:val="0"/>
              <w:autoSpaceDN w:val="0"/>
              <w:adjustRightInd w:val="0"/>
              <w:spacing w:after="200"/>
              <w:ind w:left="1152" w:right="43" w:hanging="576"/>
              <w:textAlignment w:val="baseline"/>
              <w:rPr>
                <w:szCs w:val="24"/>
              </w:rPr>
            </w:pPr>
            <w:r w:rsidRPr="00E74667">
              <w:rPr>
                <w:szCs w:val="24"/>
              </w:rPr>
              <w:t>Dans</w:t>
            </w:r>
            <w:r w:rsidR="00A15E7D" w:rsidRPr="00E74667">
              <w:rPr>
                <w:szCs w:val="24"/>
              </w:rPr>
              <w:t xml:space="preserve"> le cas d’une offre présentée par un GECA, l’offre doit inclure soit une copie de l’accord de GECA, ou une lettre d’intention de constituer le GECA accompagnée du projet d’accord, signée par tous les membres, identifiant les parties des équipements devant être respectivement réalisées par chacun des membres ; et</w:t>
            </w:r>
          </w:p>
          <w:p w14:paraId="131C4693" w14:textId="682C0E95" w:rsidR="00A15E7D" w:rsidRPr="00E74667" w:rsidRDefault="00A15E7D" w:rsidP="00C35BA6">
            <w:pPr>
              <w:numPr>
                <w:ilvl w:val="0"/>
                <w:numId w:val="5"/>
              </w:numPr>
              <w:tabs>
                <w:tab w:val="left" w:pos="576"/>
                <w:tab w:val="left" w:pos="1152"/>
              </w:tabs>
              <w:overflowPunct w:val="0"/>
              <w:autoSpaceDE w:val="0"/>
              <w:autoSpaceDN w:val="0"/>
              <w:adjustRightInd w:val="0"/>
              <w:spacing w:after="200"/>
              <w:ind w:left="1152" w:right="43" w:hanging="576"/>
              <w:textAlignment w:val="baseline"/>
              <w:rPr>
                <w:szCs w:val="24"/>
              </w:rPr>
            </w:pPr>
            <w:r w:rsidRPr="00E74667">
              <w:rPr>
                <w:szCs w:val="24"/>
              </w:rPr>
              <w:t>tout autre document stipulé dans les DP</w:t>
            </w:r>
            <w:r w:rsidR="00A87CFA" w:rsidRPr="00E74667">
              <w:rPr>
                <w:szCs w:val="24"/>
              </w:rPr>
              <w:t>AOO</w:t>
            </w:r>
            <w:r w:rsidRPr="00E74667">
              <w:rPr>
                <w:szCs w:val="24"/>
              </w:rPr>
              <w:t>.</w:t>
            </w:r>
          </w:p>
        </w:tc>
      </w:tr>
      <w:tr w:rsidR="00A15E7D" w:rsidRPr="00E74667" w14:paraId="612B788C" w14:textId="77777777" w:rsidTr="00694DA1">
        <w:trPr>
          <w:trHeight w:val="1674"/>
        </w:trPr>
        <w:tc>
          <w:tcPr>
            <w:tcW w:w="2836" w:type="dxa"/>
            <w:vAlign w:val="center"/>
          </w:tcPr>
          <w:p w14:paraId="3B87F78C" w14:textId="4D19F6D5" w:rsidR="00A15E7D" w:rsidRPr="00E74667" w:rsidRDefault="00A15E7D" w:rsidP="00C35BA6">
            <w:pPr>
              <w:pStyle w:val="2AutoList1"/>
              <w:numPr>
                <w:ilvl w:val="0"/>
                <w:numId w:val="0"/>
              </w:numPr>
              <w:tabs>
                <w:tab w:val="center" w:pos="0"/>
              </w:tabs>
              <w:ind w:right="43"/>
              <w:jc w:val="left"/>
              <w:rPr>
                <w:b/>
                <w:bCs/>
                <w:szCs w:val="24"/>
                <w:lang w:val="fr-FR"/>
              </w:rPr>
            </w:pPr>
            <w:bookmarkStart w:id="176" w:name="_Toc438532582"/>
            <w:bookmarkStart w:id="177" w:name="_Toc438438833"/>
            <w:bookmarkStart w:id="178" w:name="_Toc438532583"/>
            <w:bookmarkStart w:id="179" w:name="_Toc438733977"/>
            <w:bookmarkStart w:id="180" w:name="_Toc438907016"/>
            <w:bookmarkStart w:id="181" w:name="_Toc438907215"/>
            <w:bookmarkStart w:id="182" w:name="_Toc156373295"/>
            <w:bookmarkStart w:id="183" w:name="_Toc267303361"/>
            <w:bookmarkStart w:id="184" w:name="_Toc268774087"/>
            <w:bookmarkEnd w:id="176"/>
            <w:r w:rsidRPr="00E74667">
              <w:rPr>
                <w:b/>
                <w:bCs/>
                <w:szCs w:val="24"/>
                <w:lang w:val="fr-FR"/>
              </w:rPr>
              <w:t>1</w:t>
            </w:r>
            <w:r w:rsidR="00E77B96" w:rsidRPr="00E74667">
              <w:rPr>
                <w:b/>
                <w:bCs/>
                <w:szCs w:val="24"/>
                <w:lang w:val="fr-FR"/>
              </w:rPr>
              <w:t>3</w:t>
            </w:r>
            <w:r w:rsidRPr="00E74667">
              <w:rPr>
                <w:b/>
                <w:bCs/>
                <w:szCs w:val="24"/>
                <w:lang w:val="fr-FR"/>
              </w:rPr>
              <w:t xml:space="preserve">. Formulaire d’Offre, Bordereau des prix </w:t>
            </w:r>
            <w:bookmarkEnd w:id="177"/>
            <w:bookmarkEnd w:id="178"/>
            <w:bookmarkEnd w:id="179"/>
            <w:bookmarkEnd w:id="180"/>
            <w:bookmarkEnd w:id="181"/>
            <w:r w:rsidRPr="00E74667">
              <w:rPr>
                <w:b/>
                <w:bCs/>
                <w:szCs w:val="24"/>
                <w:lang w:val="fr-FR"/>
              </w:rPr>
              <w:t>et Détail quantitatif et estimatif</w:t>
            </w:r>
            <w:bookmarkEnd w:id="182"/>
            <w:bookmarkEnd w:id="183"/>
            <w:bookmarkEnd w:id="184"/>
          </w:p>
        </w:tc>
        <w:tc>
          <w:tcPr>
            <w:tcW w:w="7375" w:type="dxa"/>
          </w:tcPr>
          <w:p w14:paraId="6A307CAA" w14:textId="5C0A3EDC" w:rsidR="00E57EDA" w:rsidRPr="00E74667" w:rsidRDefault="00A15E7D" w:rsidP="00C35BA6">
            <w:pPr>
              <w:pStyle w:val="P3Header1-Clauses"/>
              <w:tabs>
                <w:tab w:val="left" w:pos="576"/>
                <w:tab w:val="left" w:pos="1152"/>
              </w:tabs>
              <w:ind w:left="576" w:right="43" w:hanging="576"/>
              <w:rPr>
                <w:b w:val="0"/>
                <w:bCs/>
                <w:szCs w:val="24"/>
                <w:lang w:val="fr-FR"/>
              </w:rPr>
            </w:pPr>
            <w:r w:rsidRPr="00E74667">
              <w:rPr>
                <w:b w:val="0"/>
                <w:bCs/>
                <w:szCs w:val="24"/>
                <w:lang w:val="fr-FR"/>
              </w:rPr>
              <w:t>1</w:t>
            </w:r>
            <w:r w:rsidR="00E77B96" w:rsidRPr="00E74667">
              <w:rPr>
                <w:b w:val="0"/>
                <w:bCs/>
                <w:szCs w:val="24"/>
                <w:lang w:val="fr-FR"/>
              </w:rPr>
              <w:t>3</w:t>
            </w:r>
            <w:r w:rsidRPr="00E74667">
              <w:rPr>
                <w:b w:val="0"/>
                <w:bCs/>
                <w:szCs w:val="24"/>
                <w:lang w:val="fr-FR"/>
              </w:rPr>
              <w:t>.1</w:t>
            </w:r>
            <w:r w:rsidRPr="00E74667">
              <w:rPr>
                <w:b w:val="0"/>
                <w:bCs/>
                <w:szCs w:val="24"/>
                <w:lang w:val="fr-FR"/>
              </w:rPr>
              <w:tab/>
              <w:t xml:space="preserve">Le Soumissionnaire soumettra son offre en remplissant le formulaire d’Offre fourni à la Section IV, Formulaires de soumission, sans apporter de modification à sa présentation, et aucun autre format ne sera accepté. Toutes les rubriques doivent être remplies de manière à fournir les renseignements demandés. </w:t>
            </w:r>
          </w:p>
        </w:tc>
      </w:tr>
      <w:tr w:rsidR="00A15E7D" w:rsidRPr="00E74667" w14:paraId="1736A1A0" w14:textId="77777777" w:rsidTr="00694DA1">
        <w:trPr>
          <w:trHeight w:val="810"/>
        </w:trPr>
        <w:tc>
          <w:tcPr>
            <w:tcW w:w="2836" w:type="dxa"/>
            <w:vAlign w:val="center"/>
          </w:tcPr>
          <w:p w14:paraId="5BBC7730" w14:textId="62516FB6" w:rsidR="00A15E7D" w:rsidRPr="00E74667" w:rsidRDefault="00A15E7D" w:rsidP="00C35BA6">
            <w:pPr>
              <w:pStyle w:val="2AutoList1"/>
              <w:numPr>
                <w:ilvl w:val="0"/>
                <w:numId w:val="0"/>
              </w:numPr>
              <w:tabs>
                <w:tab w:val="center" w:pos="0"/>
              </w:tabs>
              <w:ind w:right="43"/>
              <w:jc w:val="left"/>
              <w:rPr>
                <w:b/>
                <w:bCs/>
                <w:szCs w:val="24"/>
                <w:lang w:val="fr-FR"/>
              </w:rPr>
            </w:pPr>
            <w:bookmarkStart w:id="185" w:name="_Toc438532584"/>
            <w:bookmarkStart w:id="186" w:name="_Toc438532585"/>
            <w:bookmarkStart w:id="187" w:name="_Toc438532586"/>
            <w:bookmarkStart w:id="188" w:name="_Toc438438834"/>
            <w:bookmarkStart w:id="189" w:name="_Toc438532587"/>
            <w:bookmarkStart w:id="190" w:name="_Toc438733978"/>
            <w:bookmarkStart w:id="191" w:name="_Toc438907017"/>
            <w:bookmarkStart w:id="192" w:name="_Toc438907216"/>
            <w:bookmarkStart w:id="193" w:name="_Toc156373296"/>
            <w:bookmarkStart w:id="194" w:name="_Toc267303362"/>
            <w:bookmarkStart w:id="195" w:name="_Toc268774088"/>
            <w:bookmarkEnd w:id="185"/>
            <w:bookmarkEnd w:id="186"/>
            <w:bookmarkEnd w:id="187"/>
            <w:r w:rsidRPr="00E74667">
              <w:rPr>
                <w:b/>
                <w:bCs/>
                <w:szCs w:val="24"/>
                <w:lang w:val="fr-FR"/>
              </w:rPr>
              <w:t>1</w:t>
            </w:r>
            <w:r w:rsidR="00E77B96" w:rsidRPr="00E74667">
              <w:rPr>
                <w:b/>
                <w:bCs/>
                <w:szCs w:val="24"/>
                <w:lang w:val="fr-FR"/>
              </w:rPr>
              <w:t>4</w:t>
            </w:r>
            <w:r w:rsidRPr="00E74667">
              <w:rPr>
                <w:b/>
                <w:bCs/>
                <w:szCs w:val="24"/>
                <w:lang w:val="fr-FR"/>
              </w:rPr>
              <w:t>. Variantes</w:t>
            </w:r>
            <w:bookmarkEnd w:id="188"/>
            <w:bookmarkEnd w:id="189"/>
            <w:bookmarkEnd w:id="190"/>
            <w:bookmarkEnd w:id="191"/>
            <w:bookmarkEnd w:id="192"/>
            <w:bookmarkEnd w:id="193"/>
            <w:bookmarkEnd w:id="194"/>
            <w:bookmarkEnd w:id="195"/>
          </w:p>
        </w:tc>
        <w:tc>
          <w:tcPr>
            <w:tcW w:w="7375" w:type="dxa"/>
          </w:tcPr>
          <w:p w14:paraId="68354E97" w14:textId="0914EB36" w:rsidR="00A15E7D" w:rsidRPr="00E74667" w:rsidRDefault="00936465" w:rsidP="00C35BA6">
            <w:pPr>
              <w:pStyle w:val="ListParagraph"/>
              <w:numPr>
                <w:ilvl w:val="1"/>
                <w:numId w:val="64"/>
              </w:numPr>
              <w:tabs>
                <w:tab w:val="left" w:pos="576"/>
                <w:tab w:val="left" w:pos="605"/>
                <w:tab w:val="left" w:pos="1152"/>
              </w:tabs>
              <w:overflowPunct w:val="0"/>
              <w:autoSpaceDE w:val="0"/>
              <w:autoSpaceDN w:val="0"/>
              <w:adjustRightInd w:val="0"/>
              <w:spacing w:after="200"/>
              <w:ind w:left="605" w:right="43" w:hanging="605"/>
              <w:textAlignment w:val="baseline"/>
              <w:rPr>
                <w:szCs w:val="24"/>
                <w:lang w:val="fr-FR"/>
              </w:rPr>
            </w:pPr>
            <w:r w:rsidRPr="00E74667">
              <w:rPr>
                <w:szCs w:val="24"/>
                <w:lang w:val="fr-FR"/>
              </w:rPr>
              <w:t xml:space="preserve"> </w:t>
            </w:r>
            <w:r w:rsidR="00A15E7D" w:rsidRPr="00E74667">
              <w:rPr>
                <w:szCs w:val="24"/>
                <w:lang w:val="fr-FR"/>
              </w:rPr>
              <w:t>Sauf indication contraire dans les DP</w:t>
            </w:r>
            <w:r w:rsidR="00A87CFA" w:rsidRPr="00E74667">
              <w:rPr>
                <w:szCs w:val="24"/>
                <w:lang w:val="fr-FR"/>
              </w:rPr>
              <w:t>AOO</w:t>
            </w:r>
            <w:r w:rsidR="00A15E7D" w:rsidRPr="00E74667">
              <w:rPr>
                <w:szCs w:val="24"/>
                <w:lang w:val="fr-FR"/>
              </w:rPr>
              <w:t xml:space="preserve">, les variantes ne seront pas prises en </w:t>
            </w:r>
            <w:r w:rsidRPr="00E74667">
              <w:rPr>
                <w:szCs w:val="24"/>
                <w:lang w:val="fr-FR"/>
              </w:rPr>
              <w:t xml:space="preserve"> </w:t>
            </w:r>
            <w:r w:rsidR="00A15E7D" w:rsidRPr="00E74667">
              <w:rPr>
                <w:szCs w:val="24"/>
                <w:lang w:val="fr-FR"/>
              </w:rPr>
              <w:t xml:space="preserve">compte. Lorsque des offres variantes sont permises, la méthode utilisée pour leur évaluation sera indiquée dans la Section </w:t>
            </w:r>
            <w:smartTag w:uri="urn:schemas-microsoft-com:office:smarttags" w:element="stockticker">
              <w:r w:rsidR="00A15E7D" w:rsidRPr="00E74667">
                <w:rPr>
                  <w:szCs w:val="24"/>
                  <w:lang w:val="fr-FR"/>
                </w:rPr>
                <w:t>III</w:t>
              </w:r>
            </w:smartTag>
            <w:r w:rsidR="00A15E7D" w:rsidRPr="00E74667">
              <w:rPr>
                <w:szCs w:val="24"/>
                <w:lang w:val="fr-FR"/>
              </w:rPr>
              <w:t>, Critères d’évaluation et de qualification</w:t>
            </w:r>
          </w:p>
          <w:p w14:paraId="2CBAD97F" w14:textId="3B43CAAE" w:rsidR="00A15E7D" w:rsidRPr="00E74667" w:rsidRDefault="00936465" w:rsidP="00C35BA6">
            <w:pPr>
              <w:pStyle w:val="ListParagraph"/>
              <w:numPr>
                <w:ilvl w:val="1"/>
                <w:numId w:val="64"/>
              </w:numPr>
              <w:tabs>
                <w:tab w:val="left" w:pos="576"/>
                <w:tab w:val="left" w:pos="1152"/>
              </w:tabs>
              <w:overflowPunct w:val="0"/>
              <w:autoSpaceDE w:val="0"/>
              <w:autoSpaceDN w:val="0"/>
              <w:adjustRightInd w:val="0"/>
              <w:spacing w:after="200"/>
              <w:ind w:left="605" w:right="43" w:hanging="605"/>
              <w:textAlignment w:val="baseline"/>
              <w:rPr>
                <w:szCs w:val="24"/>
                <w:lang w:val="fr-FR"/>
              </w:rPr>
            </w:pPr>
            <w:r w:rsidRPr="00E74667">
              <w:rPr>
                <w:szCs w:val="24"/>
                <w:lang w:val="fr-FR"/>
              </w:rPr>
              <w:t xml:space="preserve"> </w:t>
            </w:r>
            <w:r w:rsidR="00A15E7D" w:rsidRPr="00E74667">
              <w:rPr>
                <w:szCs w:val="24"/>
                <w:lang w:val="fr-FR"/>
              </w:rPr>
              <w:t>Lorsque des délais d’exécution variables sont permis, les DP</w:t>
            </w:r>
            <w:r w:rsidR="00A87CFA" w:rsidRPr="00E74667">
              <w:rPr>
                <w:szCs w:val="24"/>
                <w:lang w:val="fr-FR"/>
              </w:rPr>
              <w:t>AOO</w:t>
            </w:r>
            <w:r w:rsidR="00A15E7D" w:rsidRPr="00E74667">
              <w:rPr>
                <w:szCs w:val="24"/>
                <w:lang w:val="fr-FR"/>
              </w:rPr>
              <w:t xml:space="preserve"> préciseront ces délais, et indiqueront la méthode retenue pour l’évaluation de différents délais d’exécution proposés par les Soumissionnaires.</w:t>
            </w:r>
          </w:p>
        </w:tc>
      </w:tr>
      <w:tr w:rsidR="00A15E7D" w:rsidRPr="00E74667" w14:paraId="6DA30F22" w14:textId="77777777" w:rsidTr="00694DA1">
        <w:tc>
          <w:tcPr>
            <w:tcW w:w="2836" w:type="dxa"/>
            <w:vAlign w:val="center"/>
          </w:tcPr>
          <w:p w14:paraId="4801B396" w14:textId="611A25D8" w:rsidR="00A15E7D" w:rsidRPr="00E74667" w:rsidRDefault="00A15E7D" w:rsidP="00C35BA6">
            <w:pPr>
              <w:pStyle w:val="2AutoList1"/>
              <w:numPr>
                <w:ilvl w:val="0"/>
                <w:numId w:val="0"/>
              </w:numPr>
              <w:tabs>
                <w:tab w:val="center" w:pos="0"/>
              </w:tabs>
              <w:ind w:right="43"/>
              <w:jc w:val="left"/>
              <w:rPr>
                <w:b/>
                <w:bCs/>
                <w:szCs w:val="24"/>
                <w:lang w:val="fr-FR"/>
              </w:rPr>
            </w:pPr>
            <w:bookmarkStart w:id="196" w:name="_Toc438438836"/>
            <w:bookmarkStart w:id="197" w:name="_Toc438532597"/>
            <w:bookmarkStart w:id="198" w:name="_Toc438733980"/>
            <w:bookmarkStart w:id="199" w:name="_Toc438907019"/>
            <w:bookmarkStart w:id="200" w:name="_Toc438907218"/>
            <w:bookmarkStart w:id="201" w:name="_Toc156373298"/>
            <w:bookmarkStart w:id="202" w:name="_Toc267303364"/>
            <w:bookmarkStart w:id="203" w:name="_Toc268774090"/>
            <w:r w:rsidRPr="00E74667">
              <w:rPr>
                <w:b/>
                <w:bCs/>
                <w:szCs w:val="24"/>
                <w:lang w:val="fr-FR"/>
              </w:rPr>
              <w:lastRenderedPageBreak/>
              <w:t>1</w:t>
            </w:r>
            <w:r w:rsidR="00E77B96" w:rsidRPr="00E74667">
              <w:rPr>
                <w:b/>
                <w:bCs/>
                <w:szCs w:val="24"/>
                <w:lang w:val="fr-FR"/>
              </w:rPr>
              <w:t>5</w:t>
            </w:r>
            <w:r w:rsidRPr="00E74667">
              <w:rPr>
                <w:b/>
                <w:bCs/>
                <w:szCs w:val="24"/>
                <w:lang w:val="fr-FR"/>
              </w:rPr>
              <w:t>. Monnaies de l’offre</w:t>
            </w:r>
            <w:bookmarkEnd w:id="196"/>
            <w:bookmarkEnd w:id="197"/>
            <w:bookmarkEnd w:id="198"/>
            <w:bookmarkEnd w:id="199"/>
            <w:bookmarkEnd w:id="200"/>
            <w:bookmarkEnd w:id="201"/>
            <w:r w:rsidRPr="00E74667">
              <w:rPr>
                <w:b/>
                <w:bCs/>
                <w:szCs w:val="24"/>
                <w:lang w:val="fr-FR"/>
              </w:rPr>
              <w:t xml:space="preserve"> et de paiement</w:t>
            </w:r>
            <w:bookmarkEnd w:id="202"/>
            <w:bookmarkEnd w:id="203"/>
          </w:p>
          <w:p w14:paraId="2B8E4449" w14:textId="6C7E6551" w:rsidR="002C54C9" w:rsidRPr="00E74667" w:rsidRDefault="002C54C9" w:rsidP="00C35BA6">
            <w:pPr>
              <w:pStyle w:val="2AutoList1"/>
              <w:numPr>
                <w:ilvl w:val="0"/>
                <w:numId w:val="0"/>
              </w:numPr>
              <w:tabs>
                <w:tab w:val="center" w:pos="0"/>
              </w:tabs>
              <w:ind w:right="43"/>
              <w:jc w:val="left"/>
              <w:rPr>
                <w:b/>
                <w:bCs/>
                <w:szCs w:val="24"/>
                <w:lang w:val="fr-FR"/>
              </w:rPr>
            </w:pPr>
          </w:p>
        </w:tc>
        <w:tc>
          <w:tcPr>
            <w:tcW w:w="7375" w:type="dxa"/>
          </w:tcPr>
          <w:p w14:paraId="0BDE63B0" w14:textId="19B13432" w:rsidR="00A15E7D" w:rsidRPr="00E74667" w:rsidRDefault="00A15E7D" w:rsidP="00C35BA6">
            <w:pPr>
              <w:pStyle w:val="SimpleLista"/>
              <w:numPr>
                <w:ilvl w:val="1"/>
                <w:numId w:val="65"/>
              </w:numPr>
              <w:tabs>
                <w:tab w:val="left" w:pos="576"/>
                <w:tab w:val="left" w:pos="1152"/>
              </w:tabs>
              <w:overflowPunct w:val="0"/>
              <w:autoSpaceDE w:val="0"/>
              <w:autoSpaceDN w:val="0"/>
              <w:adjustRightInd w:val="0"/>
              <w:spacing w:after="200" w:line="360" w:lineRule="auto"/>
              <w:ind w:right="43"/>
              <w:textAlignment w:val="baseline"/>
              <w:rPr>
                <w:rFonts w:ascii="Arial Narrow" w:hAnsi="Arial Narrow"/>
                <w:szCs w:val="24"/>
                <w:lang w:val="fr-FR"/>
              </w:rPr>
            </w:pPr>
            <w:r w:rsidRPr="00E74667">
              <w:rPr>
                <w:rFonts w:ascii="Arial Narrow" w:hAnsi="Arial Narrow"/>
                <w:szCs w:val="24"/>
                <w:lang w:val="fr-FR"/>
              </w:rPr>
              <w:t>Les offres seront libellées dans la (ou les) monnaie(s) tel que stipulé aux DP</w:t>
            </w:r>
            <w:r w:rsidR="00A87CFA" w:rsidRPr="00E74667">
              <w:rPr>
                <w:rFonts w:ascii="Arial Narrow" w:hAnsi="Arial Narrow"/>
                <w:szCs w:val="24"/>
                <w:lang w:val="fr-FR"/>
              </w:rPr>
              <w:t>AOO</w:t>
            </w:r>
            <w:r w:rsidRPr="00E74667">
              <w:rPr>
                <w:rFonts w:ascii="Arial Narrow" w:hAnsi="Arial Narrow"/>
                <w:szCs w:val="24"/>
                <w:lang w:val="fr-FR"/>
              </w:rPr>
              <w:t>. Les paiements au titre du Marché seront effectués de la même manière.</w:t>
            </w:r>
          </w:p>
        </w:tc>
      </w:tr>
      <w:tr w:rsidR="00A15E7D" w:rsidRPr="00E74667" w14:paraId="37A7DC51" w14:textId="77777777" w:rsidTr="00694DA1">
        <w:tc>
          <w:tcPr>
            <w:tcW w:w="2836" w:type="dxa"/>
            <w:vAlign w:val="center"/>
          </w:tcPr>
          <w:p w14:paraId="23886E09" w14:textId="7DB61A4E" w:rsidR="00A15E7D" w:rsidRPr="00E74667" w:rsidRDefault="00A15E7D" w:rsidP="00C35BA6">
            <w:pPr>
              <w:pStyle w:val="2AutoList1"/>
              <w:numPr>
                <w:ilvl w:val="0"/>
                <w:numId w:val="0"/>
              </w:numPr>
              <w:tabs>
                <w:tab w:val="center" w:pos="0"/>
              </w:tabs>
              <w:ind w:right="43"/>
              <w:jc w:val="left"/>
              <w:rPr>
                <w:b/>
                <w:bCs/>
                <w:szCs w:val="24"/>
                <w:lang w:val="fr-FR"/>
              </w:rPr>
            </w:pPr>
            <w:bookmarkStart w:id="204" w:name="_Toc438532601"/>
            <w:bookmarkStart w:id="205" w:name="_Toc438532602"/>
            <w:bookmarkStart w:id="206" w:name="_Toc438438840"/>
            <w:bookmarkStart w:id="207" w:name="_Toc438532603"/>
            <w:bookmarkStart w:id="208" w:name="_Toc438733984"/>
            <w:bookmarkStart w:id="209" w:name="_Toc438907023"/>
            <w:bookmarkStart w:id="210" w:name="_Toc438907222"/>
            <w:bookmarkStart w:id="211" w:name="_Toc156373300"/>
            <w:bookmarkStart w:id="212" w:name="_Toc267303365"/>
            <w:bookmarkStart w:id="213" w:name="_Toc268774091"/>
            <w:bookmarkEnd w:id="204"/>
            <w:bookmarkEnd w:id="205"/>
            <w:r w:rsidRPr="00E74667">
              <w:rPr>
                <w:b/>
                <w:bCs/>
                <w:szCs w:val="24"/>
                <w:lang w:val="fr-FR"/>
              </w:rPr>
              <w:t>1</w:t>
            </w:r>
            <w:r w:rsidR="00E77B96" w:rsidRPr="00E74667">
              <w:rPr>
                <w:b/>
                <w:bCs/>
                <w:szCs w:val="24"/>
                <w:lang w:val="fr-FR"/>
              </w:rPr>
              <w:t>6</w:t>
            </w:r>
            <w:r w:rsidRPr="00E74667">
              <w:rPr>
                <w:b/>
                <w:bCs/>
                <w:szCs w:val="24"/>
                <w:lang w:val="fr-FR"/>
              </w:rPr>
              <w:t>. Documents attestant des qualifications du soumissionnaire</w:t>
            </w:r>
            <w:bookmarkEnd w:id="206"/>
            <w:bookmarkEnd w:id="207"/>
            <w:bookmarkEnd w:id="208"/>
            <w:bookmarkEnd w:id="209"/>
            <w:bookmarkEnd w:id="210"/>
            <w:bookmarkEnd w:id="211"/>
            <w:bookmarkEnd w:id="212"/>
            <w:bookmarkEnd w:id="213"/>
          </w:p>
        </w:tc>
        <w:tc>
          <w:tcPr>
            <w:tcW w:w="7375" w:type="dxa"/>
          </w:tcPr>
          <w:p w14:paraId="43F20B4A" w14:textId="52743224" w:rsidR="00A15E7D" w:rsidRPr="00E74667" w:rsidRDefault="00A15E7D" w:rsidP="00C35BA6">
            <w:pPr>
              <w:pStyle w:val="SimpleLista"/>
              <w:numPr>
                <w:ilvl w:val="1"/>
                <w:numId w:val="66"/>
              </w:numPr>
              <w:tabs>
                <w:tab w:val="left" w:pos="576"/>
                <w:tab w:val="left" w:pos="605"/>
              </w:tabs>
              <w:overflowPunct w:val="0"/>
              <w:autoSpaceDE w:val="0"/>
              <w:autoSpaceDN w:val="0"/>
              <w:adjustRightInd w:val="0"/>
              <w:spacing w:after="200" w:line="360" w:lineRule="auto"/>
              <w:ind w:left="605" w:right="43" w:hanging="567"/>
              <w:textAlignment w:val="baseline"/>
              <w:rPr>
                <w:rFonts w:ascii="Arial Narrow" w:hAnsi="Arial Narrow"/>
                <w:szCs w:val="24"/>
                <w:lang w:val="fr-FR"/>
              </w:rPr>
            </w:pPr>
            <w:r w:rsidRPr="00E74667">
              <w:rPr>
                <w:rFonts w:ascii="Arial Narrow" w:hAnsi="Arial Narrow"/>
                <w:szCs w:val="24"/>
                <w:lang w:val="fr-FR"/>
              </w:rPr>
              <w:t>Pour établir qu’il possède les qualifications requises pour exécuter le Marché, le Soumissionnaire fournira les pièces justificatives demandées à la Section IV, Formulaires de soumission.</w:t>
            </w:r>
          </w:p>
        </w:tc>
      </w:tr>
      <w:tr w:rsidR="00A15E7D" w:rsidRPr="00E74667" w14:paraId="0B034DB3" w14:textId="77777777" w:rsidTr="00694DA1">
        <w:tc>
          <w:tcPr>
            <w:tcW w:w="2836" w:type="dxa"/>
            <w:vAlign w:val="center"/>
          </w:tcPr>
          <w:p w14:paraId="3DBBDF60" w14:textId="77777777" w:rsidR="00A15E7D" w:rsidRPr="00E74667" w:rsidRDefault="00A15E7D" w:rsidP="00C35BA6">
            <w:pPr>
              <w:pStyle w:val="2AutoList1"/>
              <w:numPr>
                <w:ilvl w:val="0"/>
                <w:numId w:val="0"/>
              </w:numPr>
              <w:tabs>
                <w:tab w:val="center" w:pos="0"/>
              </w:tabs>
              <w:spacing w:after="120"/>
              <w:ind w:right="43"/>
              <w:jc w:val="left"/>
              <w:rPr>
                <w:b/>
                <w:bCs/>
                <w:szCs w:val="24"/>
                <w:lang w:val="fr-FR"/>
              </w:rPr>
            </w:pPr>
          </w:p>
        </w:tc>
        <w:tc>
          <w:tcPr>
            <w:tcW w:w="7375" w:type="dxa"/>
          </w:tcPr>
          <w:p w14:paraId="6B753872" w14:textId="7F51CEC6" w:rsidR="00A15E7D" w:rsidRPr="00E74667" w:rsidRDefault="00A15E7D" w:rsidP="00C35BA6">
            <w:pPr>
              <w:tabs>
                <w:tab w:val="left" w:pos="612"/>
              </w:tabs>
              <w:spacing w:after="120"/>
              <w:ind w:left="576" w:right="43" w:hanging="576"/>
              <w:rPr>
                <w:szCs w:val="24"/>
              </w:rPr>
            </w:pPr>
            <w:r w:rsidRPr="00E74667">
              <w:rPr>
                <w:szCs w:val="24"/>
              </w:rPr>
              <w:t>1</w:t>
            </w:r>
            <w:r w:rsidR="00E77B96" w:rsidRPr="00E74667">
              <w:rPr>
                <w:szCs w:val="24"/>
              </w:rPr>
              <w:t>6</w:t>
            </w:r>
            <w:r w:rsidRPr="00E74667">
              <w:rPr>
                <w:szCs w:val="24"/>
              </w:rPr>
              <w:t>.2</w:t>
            </w:r>
            <w:r w:rsidRPr="00E74667">
              <w:rPr>
                <w:szCs w:val="24"/>
              </w:rPr>
              <w:tab/>
              <w:t xml:space="preserve">Si cela est exigé dans les </w:t>
            </w:r>
            <w:r w:rsidRPr="00E74667">
              <w:rPr>
                <w:bCs/>
                <w:szCs w:val="24"/>
              </w:rPr>
              <w:t>DP</w:t>
            </w:r>
            <w:r w:rsidR="00A87CFA" w:rsidRPr="00E74667">
              <w:rPr>
                <w:bCs/>
                <w:szCs w:val="24"/>
              </w:rPr>
              <w:t>AOO</w:t>
            </w:r>
            <w:r w:rsidRPr="00E74667">
              <w:rPr>
                <w:szCs w:val="24"/>
              </w:rPr>
              <w:t>, le Soumissionnaire qui ne fabrique ou ne produit pas les Biens qu’il offre, soumettra une Autorisation du Fabriquant, en utilisant à cet effet le formulaire inclus dans la Section IV, Formulaires de soumission.</w:t>
            </w:r>
          </w:p>
        </w:tc>
      </w:tr>
      <w:tr w:rsidR="00A15E7D" w:rsidRPr="00E74667" w14:paraId="6D64C332" w14:textId="77777777" w:rsidTr="00694DA1">
        <w:tc>
          <w:tcPr>
            <w:tcW w:w="2836" w:type="dxa"/>
            <w:vAlign w:val="center"/>
          </w:tcPr>
          <w:p w14:paraId="18C88F3E" w14:textId="77777777" w:rsidR="00A15E7D" w:rsidRPr="00E74667" w:rsidRDefault="00A15E7D" w:rsidP="00C35BA6">
            <w:pPr>
              <w:pStyle w:val="2AutoList1"/>
              <w:numPr>
                <w:ilvl w:val="0"/>
                <w:numId w:val="0"/>
              </w:numPr>
              <w:tabs>
                <w:tab w:val="center" w:pos="0"/>
              </w:tabs>
              <w:spacing w:after="120"/>
              <w:ind w:right="43"/>
              <w:jc w:val="left"/>
              <w:rPr>
                <w:b/>
                <w:bCs/>
                <w:szCs w:val="24"/>
                <w:lang w:val="fr-FR"/>
              </w:rPr>
            </w:pPr>
          </w:p>
        </w:tc>
        <w:tc>
          <w:tcPr>
            <w:tcW w:w="7375" w:type="dxa"/>
          </w:tcPr>
          <w:p w14:paraId="612BEE60" w14:textId="5CF26987" w:rsidR="00A15E7D" w:rsidRPr="00E74667" w:rsidRDefault="00A15E7D" w:rsidP="00C35BA6">
            <w:pPr>
              <w:tabs>
                <w:tab w:val="left" w:pos="612"/>
              </w:tabs>
              <w:spacing w:after="120"/>
              <w:ind w:left="576" w:right="43" w:hanging="576"/>
              <w:rPr>
                <w:szCs w:val="24"/>
              </w:rPr>
            </w:pPr>
            <w:r w:rsidRPr="00E74667">
              <w:rPr>
                <w:szCs w:val="24"/>
              </w:rPr>
              <w:t>1</w:t>
            </w:r>
            <w:r w:rsidR="00E77B96" w:rsidRPr="00E74667">
              <w:rPr>
                <w:szCs w:val="24"/>
              </w:rPr>
              <w:t>6</w:t>
            </w:r>
            <w:r w:rsidRPr="00E74667">
              <w:rPr>
                <w:szCs w:val="24"/>
              </w:rPr>
              <w:t>.3</w:t>
            </w:r>
            <w:r w:rsidRPr="00E74667">
              <w:rPr>
                <w:szCs w:val="24"/>
              </w:rPr>
              <w:tab/>
              <w:t xml:space="preserve">Si cela est exigé dans les </w:t>
            </w:r>
            <w:r w:rsidRPr="00E74667">
              <w:rPr>
                <w:bCs/>
                <w:szCs w:val="24"/>
              </w:rPr>
              <w:t>DP</w:t>
            </w:r>
            <w:r w:rsidR="00A87CFA" w:rsidRPr="00E74667">
              <w:rPr>
                <w:bCs/>
                <w:szCs w:val="24"/>
              </w:rPr>
              <w:t>AOO</w:t>
            </w:r>
            <w:r w:rsidRPr="00E74667">
              <w:rPr>
                <w:szCs w:val="24"/>
              </w:rPr>
              <w:t>, au cas où il n’est pas établi dans le pays du Maître de l’Ouvrage, le Soumissionnaire soumettra des documents montrant qu’il y est ou sera représenté par un Agent équipé et en mesure de répondre aux obligations contractuelles de l’Entrepreneur en matière d’entretien, de réparations et de fournitures de pièces détachées.</w:t>
            </w:r>
          </w:p>
        </w:tc>
      </w:tr>
      <w:tr w:rsidR="00A15E7D" w:rsidRPr="00E74667" w14:paraId="231E7051" w14:textId="77777777" w:rsidTr="00694DA1">
        <w:trPr>
          <w:trHeight w:val="1530"/>
        </w:trPr>
        <w:tc>
          <w:tcPr>
            <w:tcW w:w="2836" w:type="dxa"/>
            <w:vAlign w:val="center"/>
          </w:tcPr>
          <w:p w14:paraId="44AFEC3F" w14:textId="2BEFA31B" w:rsidR="00A15E7D" w:rsidRPr="00E74667" w:rsidRDefault="00A15E7D" w:rsidP="00C35BA6">
            <w:pPr>
              <w:pStyle w:val="2AutoList1"/>
              <w:numPr>
                <w:ilvl w:val="0"/>
                <w:numId w:val="0"/>
              </w:numPr>
              <w:tabs>
                <w:tab w:val="center" w:pos="0"/>
              </w:tabs>
              <w:ind w:right="43"/>
              <w:jc w:val="left"/>
              <w:rPr>
                <w:b/>
                <w:bCs/>
                <w:szCs w:val="24"/>
                <w:lang w:val="fr-FR"/>
              </w:rPr>
            </w:pPr>
            <w:bookmarkStart w:id="214" w:name="_Toc438438841"/>
            <w:bookmarkStart w:id="215" w:name="_Toc438532604"/>
            <w:bookmarkStart w:id="216" w:name="_Toc438733985"/>
            <w:bookmarkStart w:id="217" w:name="_Toc438907024"/>
            <w:bookmarkStart w:id="218" w:name="_Toc438907223"/>
            <w:bookmarkStart w:id="219" w:name="_Toc156373301"/>
            <w:bookmarkStart w:id="220" w:name="_Toc267303367"/>
            <w:bookmarkStart w:id="221" w:name="_Toc268774093"/>
            <w:r w:rsidRPr="00E74667">
              <w:rPr>
                <w:b/>
                <w:bCs/>
                <w:szCs w:val="24"/>
                <w:lang w:val="fr-FR"/>
              </w:rPr>
              <w:t>1</w:t>
            </w:r>
            <w:r w:rsidR="00E77B96" w:rsidRPr="00E74667">
              <w:rPr>
                <w:b/>
                <w:bCs/>
                <w:szCs w:val="24"/>
                <w:lang w:val="fr-FR"/>
              </w:rPr>
              <w:t>7</w:t>
            </w:r>
            <w:r w:rsidRPr="00E74667">
              <w:rPr>
                <w:b/>
                <w:bCs/>
                <w:szCs w:val="24"/>
                <w:lang w:val="fr-FR"/>
              </w:rPr>
              <w:t>. Période de validité des offres</w:t>
            </w:r>
            <w:bookmarkEnd w:id="214"/>
            <w:bookmarkEnd w:id="215"/>
            <w:bookmarkEnd w:id="216"/>
            <w:bookmarkEnd w:id="217"/>
            <w:bookmarkEnd w:id="218"/>
            <w:bookmarkEnd w:id="219"/>
            <w:bookmarkEnd w:id="220"/>
            <w:bookmarkEnd w:id="221"/>
          </w:p>
        </w:tc>
        <w:tc>
          <w:tcPr>
            <w:tcW w:w="7375" w:type="dxa"/>
          </w:tcPr>
          <w:p w14:paraId="2C06FCD6" w14:textId="75AE8D0C" w:rsidR="00A15E7D" w:rsidRPr="00E74667" w:rsidRDefault="00A15E7D" w:rsidP="00C35BA6">
            <w:pPr>
              <w:spacing w:after="120"/>
              <w:ind w:left="576" w:right="43" w:hanging="576"/>
              <w:rPr>
                <w:szCs w:val="24"/>
              </w:rPr>
            </w:pPr>
            <w:r w:rsidRPr="00E74667">
              <w:rPr>
                <w:szCs w:val="24"/>
              </w:rPr>
              <w:t>1</w:t>
            </w:r>
            <w:r w:rsidR="00E77B96" w:rsidRPr="00E74667">
              <w:rPr>
                <w:szCs w:val="24"/>
              </w:rPr>
              <w:t>7</w:t>
            </w:r>
            <w:r w:rsidRPr="00E74667">
              <w:rPr>
                <w:szCs w:val="24"/>
              </w:rPr>
              <w:t>.1</w:t>
            </w:r>
            <w:r w:rsidRPr="00E74667">
              <w:rPr>
                <w:szCs w:val="24"/>
              </w:rPr>
              <w:tab/>
              <w:t>Les offres demeureront valables pendant la période spécifiée dans les DP</w:t>
            </w:r>
            <w:r w:rsidR="00A87CFA" w:rsidRPr="00E74667">
              <w:rPr>
                <w:szCs w:val="24"/>
              </w:rPr>
              <w:t>AOO</w:t>
            </w:r>
            <w:r w:rsidRPr="00E74667">
              <w:rPr>
                <w:szCs w:val="24"/>
              </w:rPr>
              <w:t xml:space="preserve"> après la date limite de remise des offres fixée par Le Maître de l’Ouvrage. Une offre valable pour une période plus courte sera considérée comme non conforme et rejetée par Le Maître de l’Ouvrage.</w:t>
            </w:r>
          </w:p>
        </w:tc>
      </w:tr>
      <w:tr w:rsidR="00A15E7D" w:rsidRPr="00E74667" w14:paraId="455FE28B" w14:textId="77777777" w:rsidTr="00694DA1">
        <w:tc>
          <w:tcPr>
            <w:tcW w:w="2836" w:type="dxa"/>
            <w:vAlign w:val="center"/>
          </w:tcPr>
          <w:p w14:paraId="3A5DA126" w14:textId="77777777" w:rsidR="00A15E7D" w:rsidRPr="00E74667" w:rsidRDefault="00A15E7D" w:rsidP="00C35BA6">
            <w:pPr>
              <w:pStyle w:val="Heading3"/>
              <w:jc w:val="left"/>
              <w:rPr>
                <w:b w:val="0"/>
                <w:bCs/>
              </w:rPr>
            </w:pPr>
            <w:bookmarkStart w:id="222" w:name="_Toc438532609"/>
            <w:bookmarkEnd w:id="222"/>
          </w:p>
        </w:tc>
        <w:tc>
          <w:tcPr>
            <w:tcW w:w="7375" w:type="dxa"/>
          </w:tcPr>
          <w:p w14:paraId="34FC1289" w14:textId="6858D31C" w:rsidR="00A15E7D" w:rsidRPr="00E74667" w:rsidRDefault="00A15E7D" w:rsidP="00C35BA6">
            <w:pPr>
              <w:pStyle w:val="Heading3"/>
              <w:numPr>
                <w:ilvl w:val="0"/>
                <w:numId w:val="71"/>
              </w:numPr>
            </w:pPr>
            <w:bookmarkStart w:id="223" w:name="_Toc438438844"/>
            <w:bookmarkStart w:id="224" w:name="_Toc438532613"/>
            <w:bookmarkStart w:id="225" w:name="_Toc438733988"/>
            <w:bookmarkStart w:id="226" w:name="_Toc438962070"/>
            <w:bookmarkStart w:id="227" w:name="_Toc461939619"/>
            <w:bookmarkStart w:id="228" w:name="_Toc267303370"/>
            <w:bookmarkStart w:id="229" w:name="_Toc268774096"/>
            <w:bookmarkStart w:id="230" w:name="_Toc79071098"/>
            <w:bookmarkStart w:id="231" w:name="_Toc79193822"/>
            <w:bookmarkStart w:id="232" w:name="_Toc84356849"/>
            <w:r w:rsidRPr="00E74667">
              <w:rPr>
                <w:color w:val="auto"/>
              </w:rPr>
              <w:t>Remise et Ouverture des Offres</w:t>
            </w:r>
            <w:bookmarkEnd w:id="223"/>
            <w:bookmarkEnd w:id="224"/>
            <w:bookmarkEnd w:id="225"/>
            <w:bookmarkEnd w:id="226"/>
            <w:bookmarkEnd w:id="227"/>
            <w:bookmarkEnd w:id="228"/>
            <w:bookmarkEnd w:id="229"/>
            <w:bookmarkEnd w:id="230"/>
            <w:bookmarkEnd w:id="231"/>
            <w:bookmarkEnd w:id="232"/>
          </w:p>
        </w:tc>
      </w:tr>
      <w:tr w:rsidR="00A15E7D" w:rsidRPr="00E74667" w14:paraId="0FE204C0" w14:textId="77777777" w:rsidTr="00694DA1">
        <w:trPr>
          <w:trHeight w:val="1928"/>
        </w:trPr>
        <w:tc>
          <w:tcPr>
            <w:tcW w:w="2836" w:type="dxa"/>
            <w:vAlign w:val="center"/>
          </w:tcPr>
          <w:p w14:paraId="0A82C0FF" w14:textId="1974711D" w:rsidR="00A15E7D" w:rsidRPr="00E74667" w:rsidRDefault="00A102B2" w:rsidP="00C35BA6">
            <w:pPr>
              <w:pStyle w:val="2AutoList1"/>
              <w:numPr>
                <w:ilvl w:val="0"/>
                <w:numId w:val="0"/>
              </w:numPr>
              <w:tabs>
                <w:tab w:val="center" w:pos="0"/>
              </w:tabs>
              <w:ind w:right="43"/>
              <w:jc w:val="left"/>
              <w:rPr>
                <w:b/>
                <w:bCs/>
                <w:szCs w:val="24"/>
                <w:lang w:val="fr-FR"/>
              </w:rPr>
            </w:pPr>
            <w:bookmarkStart w:id="233" w:name="_Toc156373305"/>
            <w:bookmarkStart w:id="234" w:name="_Toc267303371"/>
            <w:bookmarkStart w:id="235" w:name="_Toc268774097"/>
            <w:bookmarkStart w:id="236" w:name="_Toc438438845"/>
            <w:bookmarkStart w:id="237" w:name="_Toc438532614"/>
            <w:bookmarkStart w:id="238" w:name="_Toc438733989"/>
            <w:bookmarkStart w:id="239" w:name="_Toc438907027"/>
            <w:bookmarkStart w:id="240" w:name="_Toc438907226"/>
            <w:r w:rsidRPr="00E74667">
              <w:rPr>
                <w:b/>
                <w:bCs/>
                <w:szCs w:val="24"/>
                <w:lang w:val="fr-FR"/>
              </w:rPr>
              <w:t>1</w:t>
            </w:r>
            <w:r w:rsidR="00E77B96" w:rsidRPr="00E74667">
              <w:rPr>
                <w:b/>
                <w:bCs/>
                <w:szCs w:val="24"/>
                <w:lang w:val="fr-FR"/>
              </w:rPr>
              <w:t>8</w:t>
            </w:r>
            <w:r w:rsidR="00A15E7D" w:rsidRPr="00E74667">
              <w:rPr>
                <w:b/>
                <w:bCs/>
                <w:szCs w:val="24"/>
                <w:lang w:val="fr-FR"/>
              </w:rPr>
              <w:t>. Remise, cachetage et marquage des offres</w:t>
            </w:r>
            <w:bookmarkEnd w:id="233"/>
            <w:bookmarkEnd w:id="234"/>
            <w:bookmarkEnd w:id="235"/>
            <w:bookmarkEnd w:id="236"/>
            <w:bookmarkEnd w:id="237"/>
            <w:bookmarkEnd w:id="238"/>
            <w:bookmarkEnd w:id="239"/>
            <w:bookmarkEnd w:id="240"/>
          </w:p>
        </w:tc>
        <w:tc>
          <w:tcPr>
            <w:tcW w:w="7375" w:type="dxa"/>
          </w:tcPr>
          <w:p w14:paraId="09676B93" w14:textId="0E64BC4B" w:rsidR="00364A75" w:rsidRPr="00E74667" w:rsidRDefault="00A102B2" w:rsidP="00C35BA6">
            <w:pPr>
              <w:tabs>
                <w:tab w:val="left" w:pos="576"/>
                <w:tab w:val="left" w:pos="1152"/>
              </w:tabs>
              <w:spacing w:after="200"/>
              <w:ind w:left="576" w:right="43" w:hanging="576"/>
              <w:rPr>
                <w:szCs w:val="24"/>
              </w:rPr>
            </w:pPr>
            <w:r w:rsidRPr="00E74667">
              <w:rPr>
                <w:szCs w:val="24"/>
              </w:rPr>
              <w:t>1</w:t>
            </w:r>
            <w:r w:rsidR="00E77B96" w:rsidRPr="00E74667">
              <w:rPr>
                <w:szCs w:val="24"/>
              </w:rPr>
              <w:t>8</w:t>
            </w:r>
            <w:r w:rsidR="00A15E7D" w:rsidRPr="00E74667">
              <w:rPr>
                <w:szCs w:val="24"/>
              </w:rPr>
              <w:t>.1</w:t>
            </w:r>
            <w:r w:rsidR="00A15E7D" w:rsidRPr="00E74667">
              <w:rPr>
                <w:szCs w:val="24"/>
              </w:rPr>
              <w:tab/>
            </w:r>
            <w:r w:rsidR="00364A75" w:rsidRPr="00E74667">
              <w:rPr>
                <w:szCs w:val="24"/>
              </w:rPr>
              <w:t xml:space="preserve">Les offres peuvent toujours être soumises par </w:t>
            </w:r>
            <w:r w:rsidR="00B37F40">
              <w:rPr>
                <w:szCs w:val="24"/>
              </w:rPr>
              <w:t>e-mails ou électroniquement</w:t>
            </w:r>
            <w:r w:rsidR="00364A75" w:rsidRPr="00E74667">
              <w:rPr>
                <w:szCs w:val="24"/>
              </w:rPr>
              <w:t xml:space="preserve">. </w:t>
            </w:r>
            <w:r w:rsidR="009A45B5">
              <w:rPr>
                <w:szCs w:val="24"/>
              </w:rPr>
              <w:t xml:space="preserve">Si les e-mails ne permettent pas de joindre des fichiers à partir d’une certaine taille, </w:t>
            </w:r>
            <w:r w:rsidR="00EB1E94">
              <w:rPr>
                <w:szCs w:val="24"/>
              </w:rPr>
              <w:t xml:space="preserve">il est possible de soumettre l’offre par les plateformes de transfert de fichiers (par exemple : drop box, </w:t>
            </w:r>
            <w:r w:rsidR="000E39C4">
              <w:rPr>
                <w:szCs w:val="24"/>
              </w:rPr>
              <w:t xml:space="preserve">wetransfert, </w:t>
            </w:r>
            <w:r w:rsidR="00EB1E94">
              <w:rPr>
                <w:szCs w:val="24"/>
              </w:rPr>
              <w:t xml:space="preserve">etc.) </w:t>
            </w:r>
          </w:p>
          <w:p w14:paraId="5F96A74A" w14:textId="650C2EDF" w:rsidR="00364A75" w:rsidRPr="00E74667" w:rsidRDefault="00364A75" w:rsidP="000E39C4">
            <w:pPr>
              <w:tabs>
                <w:tab w:val="left" w:pos="878"/>
                <w:tab w:val="left" w:pos="1152"/>
              </w:tabs>
              <w:spacing w:after="200"/>
              <w:ind w:left="28" w:right="43" w:hanging="28"/>
              <w:rPr>
                <w:szCs w:val="24"/>
              </w:rPr>
            </w:pPr>
            <w:r w:rsidRPr="00E74667">
              <w:rPr>
                <w:szCs w:val="24"/>
              </w:rPr>
              <w:t>La procédure de soumission, de scellement et de marquage des offres est la suivante</w:t>
            </w:r>
            <w:r w:rsidR="000E39C4">
              <w:rPr>
                <w:szCs w:val="24"/>
              </w:rPr>
              <w:t> :</w:t>
            </w:r>
          </w:p>
          <w:p w14:paraId="1AE9A169" w14:textId="131D0E5A" w:rsidR="009461E3" w:rsidRPr="00E74667" w:rsidRDefault="00364A75" w:rsidP="00C35BA6">
            <w:pPr>
              <w:tabs>
                <w:tab w:val="left" w:pos="576"/>
                <w:tab w:val="left" w:pos="1152"/>
              </w:tabs>
              <w:spacing w:after="200"/>
              <w:ind w:left="576" w:right="43" w:hanging="576"/>
              <w:rPr>
                <w:szCs w:val="24"/>
              </w:rPr>
            </w:pPr>
            <w:r w:rsidRPr="00E74667">
              <w:rPr>
                <w:szCs w:val="24"/>
              </w:rPr>
              <w:lastRenderedPageBreak/>
              <w:t>(a) Le soumissionnaire soumettant son offre par courrier ou en personne doit placer l'offre originale et chacune de ses copies dans des enveloppes scellées séparées. Si des variantes sont autorisées, les offres de variantes et les exemplaires correspondants seront également placés dans des enveloppes séparées. Les enveloppes doivent porter la mention « ORIGINAL », « VARIANTE », « COPIE DE L'OFFRE » ou « COPIE DE L'OFFRE VARIANTE ». Toutes ces enveloppes doivent être placées dans une seule enveloppe extérieure scellée. Un Soumissionnaire soumettant son offre par voie électronique doit suivre la procédure de soumission spécifiée dans la DP (Section II).</w:t>
            </w:r>
          </w:p>
        </w:tc>
      </w:tr>
      <w:tr w:rsidR="009461E3" w:rsidRPr="00E74667" w14:paraId="286339BA" w14:textId="77777777" w:rsidTr="000F30DC">
        <w:trPr>
          <w:trHeight w:val="1928"/>
        </w:trPr>
        <w:tc>
          <w:tcPr>
            <w:tcW w:w="2836" w:type="dxa"/>
          </w:tcPr>
          <w:p w14:paraId="7E058A3A" w14:textId="77777777" w:rsidR="009461E3" w:rsidRPr="00E74667" w:rsidRDefault="009461E3" w:rsidP="00C35BA6">
            <w:pPr>
              <w:pStyle w:val="2AutoList1"/>
              <w:numPr>
                <w:ilvl w:val="0"/>
                <w:numId w:val="0"/>
              </w:numPr>
              <w:tabs>
                <w:tab w:val="center" w:pos="0"/>
              </w:tabs>
              <w:ind w:right="43"/>
              <w:jc w:val="left"/>
              <w:rPr>
                <w:b/>
                <w:bCs/>
                <w:szCs w:val="24"/>
                <w:lang w:val="fr-FR"/>
              </w:rPr>
            </w:pPr>
          </w:p>
        </w:tc>
        <w:tc>
          <w:tcPr>
            <w:tcW w:w="7375" w:type="dxa"/>
          </w:tcPr>
          <w:p w14:paraId="7CDD5E0A" w14:textId="7CC5B861" w:rsidR="009461E3" w:rsidRPr="00E74667" w:rsidRDefault="009461E3" w:rsidP="00C35BA6">
            <w:pPr>
              <w:ind w:right="43"/>
              <w:rPr>
                <w:szCs w:val="24"/>
              </w:rPr>
            </w:pPr>
            <w:r w:rsidRPr="00E74667">
              <w:rPr>
                <w:szCs w:val="24"/>
              </w:rPr>
              <w:t>1</w:t>
            </w:r>
            <w:r w:rsidR="00E77B96" w:rsidRPr="00E74667">
              <w:rPr>
                <w:szCs w:val="24"/>
              </w:rPr>
              <w:t>8</w:t>
            </w:r>
            <w:r w:rsidRPr="00E74667">
              <w:rPr>
                <w:szCs w:val="24"/>
              </w:rPr>
              <w:t>.2</w:t>
            </w:r>
            <w:r w:rsidRPr="00E74667">
              <w:rPr>
                <w:szCs w:val="24"/>
              </w:rPr>
              <w:tab/>
              <w:t>Les enveloppes intérieure et extérieure </w:t>
            </w:r>
            <w:r w:rsidR="00DF7BB5" w:rsidRPr="00E74667">
              <w:rPr>
                <w:szCs w:val="24"/>
              </w:rPr>
              <w:t>doivent :</w:t>
            </w:r>
          </w:p>
          <w:p w14:paraId="536D8E62" w14:textId="77777777" w:rsidR="009461E3" w:rsidRPr="00E74667" w:rsidRDefault="009461E3" w:rsidP="00C35BA6">
            <w:pPr>
              <w:numPr>
                <w:ilvl w:val="0"/>
                <w:numId w:val="8"/>
              </w:numPr>
              <w:spacing w:after="120"/>
              <w:ind w:left="1152" w:right="43"/>
              <w:rPr>
                <w:szCs w:val="24"/>
              </w:rPr>
            </w:pPr>
            <w:r w:rsidRPr="00E74667">
              <w:rPr>
                <w:szCs w:val="24"/>
              </w:rPr>
              <w:t>porter le nom et l’adresse du Soumissionnaire</w:t>
            </w:r>
          </w:p>
          <w:p w14:paraId="25344803" w14:textId="07DCB085" w:rsidR="0032135F" w:rsidRPr="00E74667" w:rsidRDefault="009461E3" w:rsidP="00C35BA6">
            <w:pPr>
              <w:numPr>
                <w:ilvl w:val="0"/>
                <w:numId w:val="8"/>
              </w:numPr>
              <w:spacing w:after="120"/>
              <w:ind w:left="1152" w:right="43"/>
              <w:rPr>
                <w:szCs w:val="24"/>
              </w:rPr>
            </w:pPr>
            <w:r w:rsidRPr="00E74667">
              <w:rPr>
                <w:szCs w:val="24"/>
              </w:rPr>
              <w:t>être adressé</w:t>
            </w:r>
            <w:r w:rsidR="00762B87" w:rsidRPr="00E74667">
              <w:rPr>
                <w:szCs w:val="24"/>
              </w:rPr>
              <w:t>es</w:t>
            </w:r>
            <w:r w:rsidR="00171C6D" w:rsidRPr="00E74667">
              <w:rPr>
                <w:szCs w:val="24"/>
              </w:rPr>
              <w:t xml:space="preserve"> à KYA-Energy Group</w:t>
            </w:r>
            <w:r w:rsidR="0032135F" w:rsidRPr="00E74667">
              <w:rPr>
                <w:szCs w:val="24"/>
              </w:rPr>
              <w:t xml:space="preserve"> à l’adresse suivante : </w:t>
            </w:r>
          </w:p>
          <w:p w14:paraId="4A6A0A09" w14:textId="05E0F63E" w:rsidR="0011327E" w:rsidRPr="00E74667" w:rsidRDefault="00D260EA" w:rsidP="00C35BA6">
            <w:pPr>
              <w:spacing w:after="120"/>
              <w:ind w:left="1152" w:right="43"/>
              <w:rPr>
                <w:szCs w:val="24"/>
                <w:lang w:val="en-US"/>
              </w:rPr>
            </w:pPr>
            <w:r w:rsidRPr="00E74667">
              <w:rPr>
                <w:szCs w:val="24"/>
                <w:lang w:val="en-US"/>
              </w:rPr>
              <w:t>KYA-Energy Group, 08 BP 81101 AGOENYIVE, LOGOPE</w:t>
            </w:r>
            <w:r w:rsidR="006163C7" w:rsidRPr="00E74667">
              <w:rPr>
                <w:szCs w:val="24"/>
                <w:lang w:val="en-US"/>
              </w:rPr>
              <w:t>,</w:t>
            </w:r>
            <w:r w:rsidRPr="00E74667">
              <w:rPr>
                <w:szCs w:val="24"/>
                <w:lang w:val="en-US"/>
              </w:rPr>
              <w:t xml:space="preserve"> Tél.: +228 70 45 34 81 /91 50 21 49, LOME-TOGO</w:t>
            </w:r>
            <w:r w:rsidR="009461E3" w:rsidRPr="00E74667">
              <w:rPr>
                <w:szCs w:val="24"/>
                <w:lang w:val="en-US"/>
              </w:rPr>
              <w:t xml:space="preserve"> </w:t>
            </w:r>
          </w:p>
          <w:p w14:paraId="3594CC02" w14:textId="3801487B" w:rsidR="009461E3" w:rsidRPr="00E74667" w:rsidRDefault="009461E3" w:rsidP="00C35BA6">
            <w:pPr>
              <w:numPr>
                <w:ilvl w:val="0"/>
                <w:numId w:val="8"/>
              </w:numPr>
              <w:spacing w:after="120"/>
              <w:ind w:left="1152" w:right="43"/>
              <w:rPr>
                <w:szCs w:val="24"/>
              </w:rPr>
            </w:pPr>
            <w:r w:rsidRPr="00E74667">
              <w:rPr>
                <w:szCs w:val="24"/>
              </w:rPr>
              <w:t>mentionner l’identification de l’appel d’offres porter un avertissement signalant de ne pas ouvrir avant la date et l’heure fixées pour l’ouverture des offres.</w:t>
            </w:r>
          </w:p>
        </w:tc>
      </w:tr>
      <w:tr w:rsidR="00674392" w:rsidRPr="00E74667" w14:paraId="5848E65E" w14:textId="77777777" w:rsidTr="00DF7BB5">
        <w:trPr>
          <w:trHeight w:val="1095"/>
        </w:trPr>
        <w:tc>
          <w:tcPr>
            <w:tcW w:w="2836" w:type="dxa"/>
          </w:tcPr>
          <w:p w14:paraId="5074D882" w14:textId="77777777" w:rsidR="00674392" w:rsidRPr="00E74667" w:rsidRDefault="00674392" w:rsidP="00C35BA6">
            <w:pPr>
              <w:pStyle w:val="2AutoList1"/>
              <w:numPr>
                <w:ilvl w:val="0"/>
                <w:numId w:val="0"/>
              </w:numPr>
              <w:tabs>
                <w:tab w:val="center" w:pos="0"/>
              </w:tabs>
              <w:ind w:right="43"/>
              <w:jc w:val="left"/>
              <w:rPr>
                <w:b/>
                <w:bCs/>
                <w:szCs w:val="24"/>
                <w:lang w:val="fr-FR"/>
              </w:rPr>
            </w:pPr>
          </w:p>
        </w:tc>
        <w:tc>
          <w:tcPr>
            <w:tcW w:w="7375" w:type="dxa"/>
          </w:tcPr>
          <w:p w14:paraId="2DA2C413" w14:textId="5050F293" w:rsidR="00674392" w:rsidRPr="00E74667" w:rsidRDefault="00674392" w:rsidP="00C35BA6">
            <w:pPr>
              <w:tabs>
                <w:tab w:val="left" w:pos="576"/>
                <w:tab w:val="left" w:pos="1152"/>
              </w:tabs>
              <w:spacing w:after="200"/>
              <w:ind w:left="576" w:right="43" w:hanging="576"/>
              <w:rPr>
                <w:szCs w:val="24"/>
              </w:rPr>
            </w:pPr>
            <w:r w:rsidRPr="00E74667">
              <w:rPr>
                <w:szCs w:val="24"/>
              </w:rPr>
              <w:t>1</w:t>
            </w:r>
            <w:r w:rsidR="0058296D" w:rsidRPr="00E74667">
              <w:rPr>
                <w:szCs w:val="24"/>
              </w:rPr>
              <w:t>8.</w:t>
            </w:r>
            <w:r w:rsidRPr="00E74667">
              <w:rPr>
                <w:szCs w:val="24"/>
              </w:rPr>
              <w:t>3</w:t>
            </w:r>
            <w:r w:rsidRPr="00E74667">
              <w:rPr>
                <w:szCs w:val="24"/>
              </w:rPr>
              <w:tab/>
              <w:t>Si les enveloppes et colis ne sont pas cachetés et marqués comme stipulé, Le Maître de l’Ouvrage ne sera nullement responsable si l’offre est égarée ou ouverte prématurément.</w:t>
            </w:r>
          </w:p>
        </w:tc>
      </w:tr>
      <w:tr w:rsidR="00674392" w:rsidRPr="00E74667" w14:paraId="36822888" w14:textId="77777777" w:rsidTr="00694DA1">
        <w:tc>
          <w:tcPr>
            <w:tcW w:w="2836" w:type="dxa"/>
            <w:vAlign w:val="center"/>
          </w:tcPr>
          <w:p w14:paraId="4638FF0A" w14:textId="79CF574B" w:rsidR="00674392" w:rsidRPr="00E74667" w:rsidRDefault="00674392" w:rsidP="00C35BA6">
            <w:pPr>
              <w:pStyle w:val="2AutoList1"/>
              <w:numPr>
                <w:ilvl w:val="0"/>
                <w:numId w:val="0"/>
              </w:numPr>
              <w:tabs>
                <w:tab w:val="center" w:pos="0"/>
              </w:tabs>
              <w:ind w:right="43"/>
              <w:jc w:val="left"/>
              <w:rPr>
                <w:b/>
                <w:bCs/>
                <w:szCs w:val="24"/>
                <w:lang w:val="fr-FR"/>
              </w:rPr>
            </w:pPr>
            <w:bookmarkStart w:id="241" w:name="_Toc438532615"/>
            <w:bookmarkStart w:id="242" w:name="_Toc438532616"/>
            <w:bookmarkStart w:id="243" w:name="_Toc438532617"/>
            <w:bookmarkStart w:id="244" w:name="_Toc156373306"/>
            <w:bookmarkStart w:id="245" w:name="_Toc267303372"/>
            <w:bookmarkStart w:id="246" w:name="_Toc268774098"/>
            <w:bookmarkStart w:id="247" w:name="_Toc424009124"/>
            <w:bookmarkStart w:id="248" w:name="_Toc438438846"/>
            <w:bookmarkStart w:id="249" w:name="_Toc438532618"/>
            <w:bookmarkStart w:id="250" w:name="_Toc438733990"/>
            <w:bookmarkStart w:id="251" w:name="_Toc438907028"/>
            <w:bookmarkStart w:id="252" w:name="_Toc438907227"/>
            <w:bookmarkEnd w:id="241"/>
            <w:bookmarkEnd w:id="242"/>
            <w:bookmarkEnd w:id="243"/>
            <w:r w:rsidRPr="00E74667">
              <w:rPr>
                <w:b/>
                <w:bCs/>
                <w:szCs w:val="24"/>
                <w:lang w:val="fr-FR"/>
              </w:rPr>
              <w:t>1</w:t>
            </w:r>
            <w:r w:rsidR="0058296D" w:rsidRPr="00E74667">
              <w:rPr>
                <w:b/>
                <w:bCs/>
                <w:szCs w:val="24"/>
                <w:lang w:val="fr-FR"/>
              </w:rPr>
              <w:t>9</w:t>
            </w:r>
            <w:r w:rsidRPr="00E74667">
              <w:rPr>
                <w:b/>
                <w:bCs/>
                <w:szCs w:val="24"/>
                <w:lang w:val="fr-FR"/>
              </w:rPr>
              <w:t>. Date et heure limite de remise des offres</w:t>
            </w:r>
            <w:bookmarkEnd w:id="244"/>
            <w:bookmarkEnd w:id="245"/>
            <w:bookmarkEnd w:id="246"/>
            <w:bookmarkEnd w:id="247"/>
            <w:bookmarkEnd w:id="248"/>
            <w:bookmarkEnd w:id="249"/>
            <w:bookmarkEnd w:id="250"/>
            <w:bookmarkEnd w:id="251"/>
            <w:bookmarkEnd w:id="252"/>
          </w:p>
        </w:tc>
        <w:tc>
          <w:tcPr>
            <w:tcW w:w="7375" w:type="dxa"/>
          </w:tcPr>
          <w:p w14:paraId="139CF73B" w14:textId="3AD1921B" w:rsidR="00674392" w:rsidRPr="00E74667" w:rsidRDefault="00674392" w:rsidP="00C35BA6">
            <w:pPr>
              <w:pStyle w:val="SimpleLista"/>
              <w:numPr>
                <w:ilvl w:val="1"/>
                <w:numId w:val="67"/>
              </w:numPr>
              <w:tabs>
                <w:tab w:val="left" w:pos="576"/>
                <w:tab w:val="left" w:pos="1152"/>
              </w:tabs>
              <w:overflowPunct w:val="0"/>
              <w:autoSpaceDE w:val="0"/>
              <w:autoSpaceDN w:val="0"/>
              <w:adjustRightInd w:val="0"/>
              <w:spacing w:after="200" w:line="360" w:lineRule="auto"/>
              <w:ind w:right="43"/>
              <w:textAlignment w:val="baseline"/>
              <w:rPr>
                <w:rFonts w:ascii="Arial Narrow" w:hAnsi="Arial Narrow"/>
                <w:szCs w:val="24"/>
                <w:lang w:val="fr-FR"/>
              </w:rPr>
            </w:pPr>
            <w:r w:rsidRPr="00E74667">
              <w:rPr>
                <w:rFonts w:ascii="Arial Narrow" w:hAnsi="Arial Narrow"/>
                <w:szCs w:val="24"/>
                <w:lang w:val="fr-FR"/>
              </w:rPr>
              <w:t xml:space="preserve">Les offres doivent être reçues par Le Maître de l’Ouvrage </w:t>
            </w:r>
            <w:r w:rsidR="00364A75" w:rsidRPr="00E74667">
              <w:rPr>
                <w:rFonts w:ascii="Arial Narrow" w:hAnsi="Arial Narrow"/>
                <w:szCs w:val="24"/>
                <w:lang w:val="fr-FR"/>
              </w:rPr>
              <w:t>aux</w:t>
            </w:r>
            <w:r w:rsidRPr="00E74667">
              <w:rPr>
                <w:rFonts w:ascii="Arial Narrow" w:hAnsi="Arial Narrow"/>
                <w:szCs w:val="24"/>
                <w:lang w:val="fr-FR"/>
              </w:rPr>
              <w:t xml:space="preserve"> l’adresse</w:t>
            </w:r>
            <w:r w:rsidR="00364A75" w:rsidRPr="00E74667">
              <w:rPr>
                <w:rFonts w:ascii="Arial Narrow" w:hAnsi="Arial Narrow"/>
                <w:szCs w:val="24"/>
                <w:lang w:val="fr-FR"/>
              </w:rPr>
              <w:t>s</w:t>
            </w:r>
            <w:r w:rsidRPr="00E74667">
              <w:rPr>
                <w:rFonts w:ascii="Arial Narrow" w:hAnsi="Arial Narrow"/>
                <w:szCs w:val="24"/>
                <w:lang w:val="fr-FR"/>
              </w:rPr>
              <w:t xml:space="preserve"> indiquée dans les DP</w:t>
            </w:r>
            <w:r w:rsidR="00A87CFA" w:rsidRPr="00E74667">
              <w:rPr>
                <w:rFonts w:ascii="Arial Narrow" w:hAnsi="Arial Narrow"/>
                <w:szCs w:val="24"/>
                <w:lang w:val="fr-FR"/>
              </w:rPr>
              <w:t>AOO</w:t>
            </w:r>
            <w:r w:rsidRPr="00E74667">
              <w:rPr>
                <w:rFonts w:ascii="Arial Narrow" w:hAnsi="Arial Narrow"/>
                <w:szCs w:val="24"/>
                <w:lang w:val="fr-FR"/>
              </w:rPr>
              <w:t xml:space="preserve"> et au plus tard à la date et à l’heure spécifiées dans lesdites DP</w:t>
            </w:r>
            <w:r w:rsidR="00A87CFA" w:rsidRPr="00E74667">
              <w:rPr>
                <w:rFonts w:ascii="Arial Narrow" w:hAnsi="Arial Narrow"/>
                <w:szCs w:val="24"/>
                <w:lang w:val="fr-FR"/>
              </w:rPr>
              <w:t>AOO</w:t>
            </w:r>
            <w:r w:rsidRPr="00E74667">
              <w:rPr>
                <w:rFonts w:ascii="Arial Narrow" w:hAnsi="Arial Narrow"/>
                <w:szCs w:val="24"/>
                <w:lang w:val="fr-FR"/>
              </w:rPr>
              <w:t xml:space="preserve">. </w:t>
            </w:r>
          </w:p>
          <w:p w14:paraId="07C548AF" w14:textId="263C3194" w:rsidR="00674392" w:rsidRPr="00E74667" w:rsidRDefault="00674392" w:rsidP="00C35BA6">
            <w:pPr>
              <w:pStyle w:val="SimpleLista"/>
              <w:numPr>
                <w:ilvl w:val="1"/>
                <w:numId w:val="67"/>
              </w:numPr>
              <w:tabs>
                <w:tab w:val="left" w:pos="576"/>
                <w:tab w:val="left" w:pos="1152"/>
              </w:tabs>
              <w:overflowPunct w:val="0"/>
              <w:autoSpaceDE w:val="0"/>
              <w:autoSpaceDN w:val="0"/>
              <w:adjustRightInd w:val="0"/>
              <w:spacing w:after="200" w:line="360" w:lineRule="auto"/>
              <w:ind w:right="43"/>
              <w:textAlignment w:val="baseline"/>
              <w:rPr>
                <w:rFonts w:ascii="Arial Narrow" w:hAnsi="Arial Narrow"/>
                <w:szCs w:val="24"/>
                <w:lang w:val="fr-FR"/>
              </w:rPr>
            </w:pPr>
            <w:r w:rsidRPr="00E74667">
              <w:rPr>
                <w:rFonts w:ascii="Arial Narrow" w:hAnsi="Arial Narrow"/>
                <w:szCs w:val="24"/>
                <w:lang w:val="fr-FR"/>
              </w:rPr>
              <w:t xml:space="preserve">Le Maître de l’Ouvrage peut, s’il le juge bon, reporter la date limite de remise des offres en modifiant le Dossier d’appel d’offres en application de l’article </w:t>
            </w:r>
            <w:r w:rsidR="00B418FB" w:rsidRPr="00E74667">
              <w:rPr>
                <w:rFonts w:ascii="Arial Narrow" w:hAnsi="Arial Narrow"/>
                <w:szCs w:val="24"/>
                <w:lang w:val="fr-FR"/>
              </w:rPr>
              <w:t>7</w:t>
            </w:r>
            <w:r w:rsidRPr="00E74667">
              <w:rPr>
                <w:rFonts w:ascii="Arial Narrow" w:hAnsi="Arial Narrow"/>
                <w:szCs w:val="24"/>
                <w:lang w:val="fr-FR"/>
              </w:rPr>
              <w:t xml:space="preserve"> des IS, auquel cas, tous les droits et obligations du Maître de </w:t>
            </w:r>
            <w:r w:rsidRPr="00E74667">
              <w:rPr>
                <w:rFonts w:ascii="Arial Narrow" w:hAnsi="Arial Narrow"/>
                <w:szCs w:val="24"/>
                <w:lang w:val="fr-FR"/>
              </w:rPr>
              <w:lastRenderedPageBreak/>
              <w:t xml:space="preserve">l’Ouvrage et des Soumissionnaires régis par la date limite antérieure seront régis par la nouvelle date limite. </w:t>
            </w:r>
          </w:p>
        </w:tc>
      </w:tr>
      <w:tr w:rsidR="00674392" w:rsidRPr="00E74667" w14:paraId="56624193" w14:textId="77777777" w:rsidTr="00694DA1">
        <w:tc>
          <w:tcPr>
            <w:tcW w:w="2836" w:type="dxa"/>
            <w:vAlign w:val="center"/>
          </w:tcPr>
          <w:p w14:paraId="3A59C3C5" w14:textId="071F0677" w:rsidR="00674392" w:rsidRPr="00E74667" w:rsidRDefault="0058296D" w:rsidP="00C35BA6">
            <w:pPr>
              <w:pStyle w:val="2AutoList1"/>
              <w:numPr>
                <w:ilvl w:val="0"/>
                <w:numId w:val="0"/>
              </w:numPr>
              <w:tabs>
                <w:tab w:val="center" w:pos="0"/>
              </w:tabs>
              <w:ind w:right="43"/>
              <w:jc w:val="left"/>
              <w:rPr>
                <w:b/>
                <w:bCs/>
                <w:szCs w:val="24"/>
                <w:lang w:val="fr-FR"/>
              </w:rPr>
            </w:pPr>
            <w:bookmarkStart w:id="253" w:name="_Toc438438847"/>
            <w:bookmarkStart w:id="254" w:name="_Toc438532619"/>
            <w:bookmarkStart w:id="255" w:name="_Toc438733991"/>
            <w:bookmarkStart w:id="256" w:name="_Toc438907029"/>
            <w:bookmarkStart w:id="257" w:name="_Toc438907228"/>
            <w:bookmarkStart w:id="258" w:name="_Toc156373307"/>
            <w:bookmarkStart w:id="259" w:name="_Toc267303373"/>
            <w:bookmarkStart w:id="260" w:name="_Toc268774099"/>
            <w:r w:rsidRPr="00E74667">
              <w:rPr>
                <w:b/>
                <w:bCs/>
                <w:szCs w:val="24"/>
                <w:lang w:val="fr-FR"/>
              </w:rPr>
              <w:lastRenderedPageBreak/>
              <w:t>20</w:t>
            </w:r>
            <w:r w:rsidR="00674392" w:rsidRPr="00E74667">
              <w:rPr>
                <w:b/>
                <w:bCs/>
                <w:szCs w:val="24"/>
                <w:lang w:val="fr-FR"/>
              </w:rPr>
              <w:t>. Offres hors délai</w:t>
            </w:r>
            <w:bookmarkEnd w:id="253"/>
            <w:bookmarkEnd w:id="254"/>
            <w:bookmarkEnd w:id="255"/>
            <w:bookmarkEnd w:id="256"/>
            <w:bookmarkEnd w:id="257"/>
            <w:bookmarkEnd w:id="258"/>
            <w:bookmarkEnd w:id="259"/>
            <w:bookmarkEnd w:id="260"/>
          </w:p>
        </w:tc>
        <w:tc>
          <w:tcPr>
            <w:tcW w:w="7375" w:type="dxa"/>
          </w:tcPr>
          <w:p w14:paraId="20B838A8" w14:textId="30BB31F2" w:rsidR="00674392" w:rsidRPr="00E74667" w:rsidRDefault="0058296D" w:rsidP="00C35BA6">
            <w:pPr>
              <w:tabs>
                <w:tab w:val="left" w:pos="886"/>
                <w:tab w:val="left" w:pos="1152"/>
              </w:tabs>
              <w:spacing w:after="200"/>
              <w:ind w:left="461" w:right="43" w:hanging="461"/>
              <w:rPr>
                <w:szCs w:val="24"/>
              </w:rPr>
            </w:pPr>
            <w:r w:rsidRPr="00E74667">
              <w:rPr>
                <w:szCs w:val="24"/>
              </w:rPr>
              <w:t xml:space="preserve">20.1- </w:t>
            </w:r>
            <w:r w:rsidR="00674392" w:rsidRPr="00E74667">
              <w:rPr>
                <w:szCs w:val="24"/>
              </w:rPr>
              <w:t xml:space="preserve">Le Maître de l’Ouvrage n’acceptera aucune offre arrivée après l’expiration du délai de remise des offres, conformément à l’article </w:t>
            </w:r>
            <w:r w:rsidR="006566F9" w:rsidRPr="00E74667">
              <w:rPr>
                <w:szCs w:val="24"/>
              </w:rPr>
              <w:t>9</w:t>
            </w:r>
            <w:r w:rsidR="00674392" w:rsidRPr="00E74667">
              <w:rPr>
                <w:szCs w:val="24"/>
              </w:rPr>
              <w:t xml:space="preserve"> des IS. Toute offre reçue par Le Maître de l’Ouvrage après la date et l’heure limites de remise des offres sera déclarée hors délai, écartée sans avoir été ouverte.</w:t>
            </w:r>
          </w:p>
        </w:tc>
      </w:tr>
      <w:tr w:rsidR="00674392" w:rsidRPr="00E74667" w14:paraId="1A7E3CFC" w14:textId="77777777" w:rsidTr="00694DA1">
        <w:tc>
          <w:tcPr>
            <w:tcW w:w="2836" w:type="dxa"/>
            <w:vAlign w:val="center"/>
          </w:tcPr>
          <w:p w14:paraId="127A7541" w14:textId="0571E47C" w:rsidR="00674392" w:rsidRPr="00E74667" w:rsidRDefault="001D3FED" w:rsidP="00C35BA6">
            <w:pPr>
              <w:pStyle w:val="2AutoList1"/>
              <w:numPr>
                <w:ilvl w:val="0"/>
                <w:numId w:val="0"/>
              </w:numPr>
              <w:tabs>
                <w:tab w:val="center" w:pos="0"/>
              </w:tabs>
              <w:ind w:right="43"/>
              <w:jc w:val="left"/>
              <w:rPr>
                <w:b/>
                <w:bCs/>
                <w:szCs w:val="24"/>
                <w:lang w:val="fr-FR"/>
              </w:rPr>
            </w:pPr>
            <w:bookmarkStart w:id="261" w:name="_Toc424009126"/>
            <w:bookmarkStart w:id="262" w:name="_Toc438438848"/>
            <w:bookmarkStart w:id="263" w:name="_Toc438532620"/>
            <w:bookmarkStart w:id="264" w:name="_Toc438733992"/>
            <w:bookmarkStart w:id="265" w:name="_Toc438907030"/>
            <w:bookmarkStart w:id="266" w:name="_Toc438907229"/>
            <w:bookmarkStart w:id="267" w:name="_Toc156373308"/>
            <w:bookmarkStart w:id="268" w:name="_Toc267303374"/>
            <w:bookmarkStart w:id="269" w:name="_Toc268774100"/>
            <w:r w:rsidRPr="00E74667">
              <w:rPr>
                <w:b/>
                <w:bCs/>
                <w:szCs w:val="24"/>
                <w:lang w:val="fr-FR"/>
              </w:rPr>
              <w:t>2</w:t>
            </w:r>
            <w:r w:rsidR="0058296D" w:rsidRPr="00E74667">
              <w:rPr>
                <w:b/>
                <w:bCs/>
                <w:szCs w:val="24"/>
                <w:lang w:val="fr-FR"/>
              </w:rPr>
              <w:t>1</w:t>
            </w:r>
            <w:r w:rsidR="00674392" w:rsidRPr="00E74667">
              <w:rPr>
                <w:b/>
                <w:bCs/>
                <w:szCs w:val="24"/>
                <w:lang w:val="fr-FR"/>
              </w:rPr>
              <w:t>. Retrait, substitution et modification des offres</w:t>
            </w:r>
            <w:bookmarkEnd w:id="261"/>
            <w:bookmarkEnd w:id="262"/>
            <w:bookmarkEnd w:id="263"/>
            <w:bookmarkEnd w:id="264"/>
            <w:bookmarkEnd w:id="265"/>
            <w:bookmarkEnd w:id="266"/>
            <w:bookmarkEnd w:id="267"/>
            <w:bookmarkEnd w:id="268"/>
            <w:bookmarkEnd w:id="269"/>
          </w:p>
        </w:tc>
        <w:tc>
          <w:tcPr>
            <w:tcW w:w="7375" w:type="dxa"/>
          </w:tcPr>
          <w:p w14:paraId="4E868A8E" w14:textId="304EA042" w:rsidR="00674392" w:rsidRPr="00E74667" w:rsidRDefault="00674392" w:rsidP="00C35BA6">
            <w:pPr>
              <w:tabs>
                <w:tab w:val="left" w:pos="576"/>
                <w:tab w:val="left" w:pos="1152"/>
              </w:tabs>
              <w:spacing w:after="200"/>
              <w:ind w:left="576" w:right="43" w:hanging="576"/>
              <w:rPr>
                <w:szCs w:val="24"/>
              </w:rPr>
            </w:pPr>
            <w:r w:rsidRPr="00E74667">
              <w:rPr>
                <w:szCs w:val="24"/>
              </w:rPr>
              <w:t>2</w:t>
            </w:r>
            <w:r w:rsidR="0058296D" w:rsidRPr="00E74667">
              <w:rPr>
                <w:szCs w:val="24"/>
              </w:rPr>
              <w:t>1</w:t>
            </w:r>
            <w:r w:rsidRPr="00E74667">
              <w:rPr>
                <w:szCs w:val="24"/>
              </w:rPr>
              <w:t>.1</w:t>
            </w:r>
            <w:r w:rsidRPr="00E74667">
              <w:rPr>
                <w:szCs w:val="24"/>
              </w:rPr>
              <w:tab/>
            </w:r>
            <w:r w:rsidR="00C65A9A" w:rsidRPr="00E74667">
              <w:rPr>
                <w:szCs w:val="24"/>
              </w:rPr>
              <w:t xml:space="preserve">Les soumissionnaires ne seront pas autorisés à modifier leur offre une fois soumise. </w:t>
            </w:r>
            <w:r w:rsidR="002B3D17" w:rsidRPr="00E74667">
              <w:rPr>
                <w:szCs w:val="24"/>
              </w:rPr>
              <w:t>L’offre</w:t>
            </w:r>
            <w:r w:rsidR="00C65A9A" w:rsidRPr="00E74667">
              <w:rPr>
                <w:szCs w:val="24"/>
              </w:rPr>
              <w:t xml:space="preserve"> de modification ou de remplacement correspondante doit être jointe à la notification écrite. Toutes les notifications doivent être reçues par l</w:t>
            </w:r>
            <w:r w:rsidR="00353F16">
              <w:rPr>
                <w:szCs w:val="24"/>
              </w:rPr>
              <w:t>e Maître d’Ouvrage</w:t>
            </w:r>
            <w:r w:rsidR="00C65A9A" w:rsidRPr="00E74667">
              <w:rPr>
                <w:szCs w:val="24"/>
              </w:rPr>
              <w:t xml:space="preserve"> avant la date et l'heure de clôture des soumissions.</w:t>
            </w:r>
          </w:p>
        </w:tc>
      </w:tr>
      <w:tr w:rsidR="00674392" w:rsidRPr="00E74667" w14:paraId="1285C35F" w14:textId="77777777" w:rsidTr="00694DA1">
        <w:trPr>
          <w:trHeight w:val="239"/>
        </w:trPr>
        <w:tc>
          <w:tcPr>
            <w:tcW w:w="2836" w:type="dxa"/>
            <w:vAlign w:val="center"/>
          </w:tcPr>
          <w:p w14:paraId="77F64963" w14:textId="77777777" w:rsidR="00674392" w:rsidRPr="00E74667" w:rsidRDefault="00674392" w:rsidP="00C35BA6">
            <w:pPr>
              <w:tabs>
                <w:tab w:val="center" w:pos="0"/>
              </w:tabs>
              <w:ind w:right="43"/>
              <w:jc w:val="left"/>
              <w:rPr>
                <w:b/>
                <w:bCs/>
                <w:szCs w:val="24"/>
              </w:rPr>
            </w:pPr>
            <w:bookmarkStart w:id="270" w:name="_Toc438532621"/>
            <w:bookmarkEnd w:id="270"/>
          </w:p>
        </w:tc>
        <w:tc>
          <w:tcPr>
            <w:tcW w:w="7375" w:type="dxa"/>
          </w:tcPr>
          <w:p w14:paraId="3E6A63DC" w14:textId="699C9B1D" w:rsidR="00674392" w:rsidRPr="00E74667" w:rsidRDefault="00674392" w:rsidP="00C35BA6">
            <w:pPr>
              <w:tabs>
                <w:tab w:val="left" w:pos="576"/>
                <w:tab w:val="left" w:pos="1152"/>
              </w:tabs>
              <w:spacing w:after="200"/>
              <w:ind w:left="576" w:right="43" w:hanging="576"/>
              <w:rPr>
                <w:szCs w:val="24"/>
              </w:rPr>
            </w:pPr>
            <w:r w:rsidRPr="00E74667">
              <w:rPr>
                <w:szCs w:val="24"/>
              </w:rPr>
              <w:t>2</w:t>
            </w:r>
            <w:r w:rsidR="00683744" w:rsidRPr="00E74667">
              <w:rPr>
                <w:szCs w:val="24"/>
              </w:rPr>
              <w:t>1</w:t>
            </w:r>
            <w:r w:rsidRPr="00E74667">
              <w:rPr>
                <w:szCs w:val="24"/>
              </w:rPr>
              <w:t>.2</w:t>
            </w:r>
            <w:r w:rsidRPr="00E74667">
              <w:rPr>
                <w:szCs w:val="24"/>
              </w:rPr>
              <w:tab/>
              <w:t>Les offres dont les soumissionnaires demandent le retrait</w:t>
            </w:r>
            <w:r w:rsidR="00F22F7C" w:rsidRPr="00E74667">
              <w:rPr>
                <w:szCs w:val="24"/>
              </w:rPr>
              <w:t xml:space="preserve"> </w:t>
            </w:r>
            <w:r w:rsidRPr="00E74667">
              <w:rPr>
                <w:szCs w:val="24"/>
              </w:rPr>
              <w:t>leur seront renvoyées sans avoir être ouvertes.</w:t>
            </w:r>
          </w:p>
        </w:tc>
      </w:tr>
      <w:tr w:rsidR="00674392" w:rsidRPr="00E74667" w14:paraId="66E4F0CF" w14:textId="77777777" w:rsidTr="00694DA1">
        <w:trPr>
          <w:trHeight w:val="960"/>
        </w:trPr>
        <w:tc>
          <w:tcPr>
            <w:tcW w:w="2836" w:type="dxa"/>
            <w:vAlign w:val="center"/>
          </w:tcPr>
          <w:p w14:paraId="30A4BBD3" w14:textId="77777777" w:rsidR="00674392" w:rsidRPr="00E74667" w:rsidRDefault="00674392" w:rsidP="00C35BA6">
            <w:pPr>
              <w:tabs>
                <w:tab w:val="center" w:pos="0"/>
              </w:tabs>
              <w:ind w:right="43"/>
              <w:jc w:val="left"/>
              <w:rPr>
                <w:b/>
                <w:bCs/>
                <w:szCs w:val="24"/>
              </w:rPr>
            </w:pPr>
            <w:bookmarkStart w:id="271" w:name="_Toc438532622"/>
            <w:bookmarkEnd w:id="271"/>
          </w:p>
        </w:tc>
        <w:tc>
          <w:tcPr>
            <w:tcW w:w="7375" w:type="dxa"/>
          </w:tcPr>
          <w:p w14:paraId="3AC65CDA" w14:textId="48272F3F" w:rsidR="00674392" w:rsidRPr="00E74667" w:rsidRDefault="00674392" w:rsidP="00C35BA6">
            <w:pPr>
              <w:tabs>
                <w:tab w:val="left" w:pos="576"/>
                <w:tab w:val="left" w:pos="1152"/>
              </w:tabs>
              <w:spacing w:after="200"/>
              <w:ind w:left="576" w:right="43" w:hanging="576"/>
              <w:rPr>
                <w:szCs w:val="24"/>
              </w:rPr>
            </w:pPr>
            <w:r w:rsidRPr="00E74667">
              <w:rPr>
                <w:szCs w:val="24"/>
              </w:rPr>
              <w:t>2</w:t>
            </w:r>
            <w:r w:rsidR="00683744" w:rsidRPr="00E74667">
              <w:rPr>
                <w:szCs w:val="24"/>
              </w:rPr>
              <w:t>1</w:t>
            </w:r>
            <w:r w:rsidRPr="00E74667">
              <w:rPr>
                <w:szCs w:val="24"/>
              </w:rPr>
              <w:t>.3</w:t>
            </w:r>
            <w:r w:rsidRPr="00E74667">
              <w:rPr>
                <w:szCs w:val="24"/>
              </w:rPr>
              <w:tab/>
              <w:t>Aucune offre ne peut être retirée, remplacée ou modifiée entre la date et l’heure limites de remise des offres et la date d’expiration de la validité spécifiée par le Soumissionnaire sur le formulaire d’Offre, ou d’expiration de toute période de prorogation de la validité.</w:t>
            </w:r>
          </w:p>
        </w:tc>
      </w:tr>
      <w:tr w:rsidR="00674392" w:rsidRPr="00E74667" w14:paraId="6D69EC2F" w14:textId="77777777" w:rsidTr="00694DA1">
        <w:tc>
          <w:tcPr>
            <w:tcW w:w="2836" w:type="dxa"/>
            <w:vAlign w:val="center"/>
          </w:tcPr>
          <w:p w14:paraId="1850FD2B" w14:textId="77777777" w:rsidR="00674392" w:rsidRPr="00E74667" w:rsidRDefault="00674392" w:rsidP="00C35BA6">
            <w:pPr>
              <w:pStyle w:val="Heading3"/>
              <w:jc w:val="left"/>
              <w:rPr>
                <w:b w:val="0"/>
                <w:bCs/>
              </w:rPr>
            </w:pPr>
          </w:p>
        </w:tc>
        <w:tc>
          <w:tcPr>
            <w:tcW w:w="7375" w:type="dxa"/>
          </w:tcPr>
          <w:p w14:paraId="760D0AF2" w14:textId="0912B5DC" w:rsidR="00674392" w:rsidRPr="00E74667" w:rsidRDefault="00AD0F12" w:rsidP="00C35BA6">
            <w:pPr>
              <w:pStyle w:val="Heading3"/>
              <w:numPr>
                <w:ilvl w:val="0"/>
                <w:numId w:val="73"/>
              </w:numPr>
            </w:pPr>
            <w:bookmarkStart w:id="272" w:name="_Toc84356850"/>
            <w:r w:rsidRPr="00E74667">
              <w:rPr>
                <w:color w:val="auto"/>
              </w:rPr>
              <w:t>Examen des Offres</w:t>
            </w:r>
            <w:bookmarkEnd w:id="272"/>
          </w:p>
        </w:tc>
      </w:tr>
      <w:tr w:rsidR="00674392" w:rsidRPr="00E74667" w14:paraId="52E86A7B" w14:textId="77777777" w:rsidTr="00694DA1">
        <w:tc>
          <w:tcPr>
            <w:tcW w:w="2836" w:type="dxa"/>
            <w:vAlign w:val="center"/>
          </w:tcPr>
          <w:p w14:paraId="1396B419" w14:textId="677231B4" w:rsidR="00674392" w:rsidRPr="00E74667" w:rsidRDefault="00674392" w:rsidP="00C35BA6">
            <w:pPr>
              <w:pStyle w:val="2AutoList1"/>
              <w:numPr>
                <w:ilvl w:val="0"/>
                <w:numId w:val="0"/>
              </w:numPr>
              <w:tabs>
                <w:tab w:val="center" w:pos="0"/>
              </w:tabs>
              <w:ind w:right="43"/>
              <w:jc w:val="left"/>
              <w:rPr>
                <w:b/>
                <w:bCs/>
                <w:szCs w:val="24"/>
                <w:lang w:val="fr-FR"/>
              </w:rPr>
            </w:pPr>
            <w:bookmarkStart w:id="273" w:name="_Toc438532628"/>
            <w:bookmarkStart w:id="274" w:name="_Toc438438851"/>
            <w:bookmarkStart w:id="275" w:name="_Toc438532630"/>
            <w:bookmarkStart w:id="276" w:name="_Toc438733995"/>
            <w:bookmarkStart w:id="277" w:name="_Toc438907032"/>
            <w:bookmarkStart w:id="278" w:name="_Toc438907231"/>
            <w:bookmarkStart w:id="279" w:name="_Toc156373310"/>
            <w:bookmarkStart w:id="280" w:name="_Toc267303377"/>
            <w:bookmarkStart w:id="281" w:name="_Toc268774103"/>
            <w:bookmarkEnd w:id="273"/>
            <w:r w:rsidRPr="00E74667">
              <w:rPr>
                <w:b/>
                <w:bCs/>
                <w:szCs w:val="24"/>
                <w:lang w:val="fr-FR"/>
              </w:rPr>
              <w:t>2</w:t>
            </w:r>
            <w:r w:rsidR="00683744" w:rsidRPr="00E74667">
              <w:rPr>
                <w:b/>
                <w:bCs/>
                <w:szCs w:val="24"/>
                <w:lang w:val="fr-FR"/>
              </w:rPr>
              <w:t>2</w:t>
            </w:r>
            <w:r w:rsidRPr="00E74667">
              <w:rPr>
                <w:b/>
                <w:bCs/>
                <w:szCs w:val="24"/>
                <w:lang w:val="fr-FR"/>
              </w:rPr>
              <w:t>. Confidentialité</w:t>
            </w:r>
            <w:bookmarkEnd w:id="274"/>
            <w:bookmarkEnd w:id="275"/>
            <w:bookmarkEnd w:id="276"/>
            <w:bookmarkEnd w:id="277"/>
            <w:bookmarkEnd w:id="278"/>
            <w:bookmarkEnd w:id="279"/>
            <w:bookmarkEnd w:id="280"/>
            <w:bookmarkEnd w:id="281"/>
          </w:p>
        </w:tc>
        <w:tc>
          <w:tcPr>
            <w:tcW w:w="7375" w:type="dxa"/>
          </w:tcPr>
          <w:p w14:paraId="1787E1A6" w14:textId="4400198C" w:rsidR="00674392" w:rsidRPr="00E74667" w:rsidRDefault="00674392" w:rsidP="00C35BA6">
            <w:pPr>
              <w:pStyle w:val="SimpleLista"/>
              <w:numPr>
                <w:ilvl w:val="1"/>
                <w:numId w:val="23"/>
              </w:numPr>
              <w:spacing w:after="120" w:line="360" w:lineRule="auto"/>
              <w:ind w:right="43"/>
              <w:rPr>
                <w:rFonts w:ascii="Arial Narrow" w:hAnsi="Arial Narrow"/>
                <w:szCs w:val="24"/>
                <w:lang w:val="fr-FR"/>
              </w:rPr>
            </w:pPr>
            <w:r w:rsidRPr="00E74667">
              <w:rPr>
                <w:rFonts w:ascii="Arial Narrow" w:hAnsi="Arial Narrow"/>
                <w:szCs w:val="24"/>
                <w:lang w:val="fr-FR"/>
              </w:rPr>
              <w:t xml:space="preserve">Aucune information relative à l’évaluation, des offres ne sera divulguée aux soumissionnaires ni à toute autre personne non concernée par ladite procédure tant que l’attribution du Marché n’aura pas été notifiée à tous les soumissionnaires. </w:t>
            </w:r>
          </w:p>
        </w:tc>
      </w:tr>
      <w:tr w:rsidR="00674392" w:rsidRPr="00E74667" w14:paraId="53EA850E" w14:textId="77777777" w:rsidTr="000F30DC">
        <w:tc>
          <w:tcPr>
            <w:tcW w:w="2836" w:type="dxa"/>
          </w:tcPr>
          <w:p w14:paraId="3949CDF8" w14:textId="77777777" w:rsidR="00674392" w:rsidRPr="00E74667" w:rsidRDefault="00674392" w:rsidP="00C35BA6">
            <w:pPr>
              <w:tabs>
                <w:tab w:val="center" w:pos="0"/>
              </w:tabs>
              <w:ind w:right="43"/>
              <w:jc w:val="left"/>
              <w:rPr>
                <w:b/>
                <w:bCs/>
                <w:szCs w:val="24"/>
              </w:rPr>
            </w:pPr>
          </w:p>
        </w:tc>
        <w:tc>
          <w:tcPr>
            <w:tcW w:w="7375" w:type="dxa"/>
          </w:tcPr>
          <w:p w14:paraId="5F6F8267" w14:textId="44187BD4" w:rsidR="00674392" w:rsidRPr="00E74667" w:rsidRDefault="00674392" w:rsidP="00C35BA6">
            <w:pPr>
              <w:pStyle w:val="SimpleLista"/>
              <w:numPr>
                <w:ilvl w:val="1"/>
                <w:numId w:val="23"/>
              </w:numPr>
              <w:spacing w:after="120" w:line="360" w:lineRule="auto"/>
              <w:ind w:left="598" w:right="43" w:hanging="598"/>
              <w:rPr>
                <w:rFonts w:ascii="Arial Narrow" w:hAnsi="Arial Narrow"/>
                <w:szCs w:val="24"/>
                <w:lang w:val="fr-FR"/>
              </w:rPr>
            </w:pPr>
            <w:r w:rsidRPr="00E74667">
              <w:rPr>
                <w:rFonts w:ascii="Arial Narrow" w:hAnsi="Arial Narrow"/>
                <w:szCs w:val="24"/>
                <w:lang w:val="fr-FR"/>
              </w:rPr>
              <w:t>Toute tentative faite par un soumissionnaire pour influencer Le Maître de l’Ouvrage de manière inappropriée lors de l’évaluation des offres ou lors de la décision d’attribution peut entraîner le rejet de son offre.</w:t>
            </w:r>
          </w:p>
        </w:tc>
      </w:tr>
      <w:tr w:rsidR="00674392" w:rsidRPr="00E74667" w14:paraId="46DAE0C1" w14:textId="77777777" w:rsidTr="000F30DC">
        <w:tc>
          <w:tcPr>
            <w:tcW w:w="2836" w:type="dxa"/>
          </w:tcPr>
          <w:p w14:paraId="66FF498B" w14:textId="77777777" w:rsidR="00674392" w:rsidRPr="00E74667" w:rsidRDefault="00674392" w:rsidP="00C35BA6">
            <w:pPr>
              <w:tabs>
                <w:tab w:val="center" w:pos="0"/>
              </w:tabs>
              <w:ind w:right="43"/>
              <w:jc w:val="left"/>
              <w:rPr>
                <w:b/>
                <w:bCs/>
                <w:szCs w:val="24"/>
              </w:rPr>
            </w:pPr>
          </w:p>
        </w:tc>
        <w:tc>
          <w:tcPr>
            <w:tcW w:w="7375" w:type="dxa"/>
          </w:tcPr>
          <w:p w14:paraId="6AB54311" w14:textId="6CB3052F" w:rsidR="00674392" w:rsidRPr="00E74667" w:rsidRDefault="00674392" w:rsidP="00C35BA6">
            <w:pPr>
              <w:numPr>
                <w:ilvl w:val="1"/>
                <w:numId w:val="23"/>
              </w:numPr>
              <w:spacing w:after="120"/>
              <w:ind w:left="598" w:right="43" w:hanging="598"/>
              <w:rPr>
                <w:szCs w:val="24"/>
              </w:rPr>
            </w:pPr>
            <w:r w:rsidRPr="00E74667">
              <w:rPr>
                <w:szCs w:val="24"/>
              </w:rPr>
              <w:t xml:space="preserve">Nonobstant les dispositions de l’article </w:t>
            </w:r>
            <w:r w:rsidR="00B418FB" w:rsidRPr="00E74667">
              <w:rPr>
                <w:szCs w:val="24"/>
              </w:rPr>
              <w:t>7</w:t>
            </w:r>
            <w:r w:rsidRPr="00E74667">
              <w:rPr>
                <w:szCs w:val="24"/>
              </w:rPr>
              <w:t xml:space="preserve"> des</w:t>
            </w:r>
            <w:r w:rsidR="007B7CF3" w:rsidRPr="00E74667">
              <w:rPr>
                <w:szCs w:val="24"/>
              </w:rPr>
              <w:t xml:space="preserve"> </w:t>
            </w:r>
            <w:r w:rsidRPr="00E74667">
              <w:rPr>
                <w:szCs w:val="24"/>
              </w:rPr>
              <w:t xml:space="preserve">IS, entre le moment où les offres seront ouvertes et celui où le Marché sera attribué, si un </w:t>
            </w:r>
            <w:r w:rsidRPr="00E74667">
              <w:rPr>
                <w:szCs w:val="24"/>
              </w:rPr>
              <w:lastRenderedPageBreak/>
              <w:t>soumissionnaire souhaite entrer en contact avec Le Maître de l’Ouvrage pour tout motif relatif à la procédure d’appel d’offres, il devra le faire par écrit.</w:t>
            </w:r>
          </w:p>
        </w:tc>
      </w:tr>
      <w:tr w:rsidR="00674392" w:rsidRPr="00E74667" w14:paraId="3B9B7D66" w14:textId="77777777" w:rsidTr="00694DA1">
        <w:tc>
          <w:tcPr>
            <w:tcW w:w="2836" w:type="dxa"/>
            <w:vAlign w:val="center"/>
          </w:tcPr>
          <w:p w14:paraId="55ED366F" w14:textId="654010ED" w:rsidR="00674392" w:rsidRPr="00E74667" w:rsidRDefault="00674392" w:rsidP="00C35BA6">
            <w:pPr>
              <w:pStyle w:val="2AutoList1"/>
              <w:numPr>
                <w:ilvl w:val="0"/>
                <w:numId w:val="0"/>
              </w:numPr>
              <w:tabs>
                <w:tab w:val="center" w:pos="0"/>
              </w:tabs>
              <w:ind w:right="43"/>
              <w:jc w:val="left"/>
              <w:rPr>
                <w:b/>
                <w:bCs/>
                <w:szCs w:val="24"/>
                <w:lang w:val="fr-FR"/>
              </w:rPr>
            </w:pPr>
            <w:bookmarkStart w:id="282" w:name="_Toc424009129"/>
            <w:bookmarkStart w:id="283" w:name="_Toc438438852"/>
            <w:bookmarkStart w:id="284" w:name="_Toc438532631"/>
            <w:bookmarkStart w:id="285" w:name="_Toc438733996"/>
            <w:bookmarkStart w:id="286" w:name="_Toc438907033"/>
            <w:bookmarkStart w:id="287" w:name="_Toc438907232"/>
            <w:bookmarkStart w:id="288" w:name="_Toc156373311"/>
            <w:bookmarkStart w:id="289" w:name="_Toc267303378"/>
            <w:bookmarkStart w:id="290" w:name="_Toc268774104"/>
            <w:r w:rsidRPr="00E74667">
              <w:rPr>
                <w:b/>
                <w:bCs/>
                <w:szCs w:val="24"/>
                <w:lang w:val="fr-FR"/>
              </w:rPr>
              <w:lastRenderedPageBreak/>
              <w:t>2</w:t>
            </w:r>
            <w:r w:rsidR="00683744" w:rsidRPr="00E74667">
              <w:rPr>
                <w:b/>
                <w:bCs/>
                <w:szCs w:val="24"/>
                <w:lang w:val="fr-FR"/>
              </w:rPr>
              <w:t>3</w:t>
            </w:r>
            <w:r w:rsidRPr="00E74667">
              <w:rPr>
                <w:b/>
                <w:bCs/>
                <w:szCs w:val="24"/>
                <w:lang w:val="fr-FR"/>
              </w:rPr>
              <w:t>. Clarifications concernant les Offres</w:t>
            </w:r>
            <w:bookmarkEnd w:id="282"/>
            <w:bookmarkEnd w:id="283"/>
            <w:bookmarkEnd w:id="284"/>
            <w:bookmarkEnd w:id="285"/>
            <w:bookmarkEnd w:id="286"/>
            <w:bookmarkEnd w:id="287"/>
            <w:bookmarkEnd w:id="288"/>
            <w:bookmarkEnd w:id="289"/>
            <w:bookmarkEnd w:id="290"/>
          </w:p>
        </w:tc>
        <w:tc>
          <w:tcPr>
            <w:tcW w:w="7375" w:type="dxa"/>
          </w:tcPr>
          <w:p w14:paraId="084E36DD" w14:textId="6975AAC4" w:rsidR="00674392" w:rsidRPr="00E74667" w:rsidRDefault="00674392" w:rsidP="00C35BA6">
            <w:pPr>
              <w:tabs>
                <w:tab w:val="left" w:pos="576"/>
                <w:tab w:val="left" w:pos="1152"/>
              </w:tabs>
              <w:spacing w:after="200"/>
              <w:ind w:left="576" w:right="43" w:hanging="576"/>
              <w:rPr>
                <w:szCs w:val="24"/>
              </w:rPr>
            </w:pPr>
            <w:r w:rsidRPr="00E74667">
              <w:rPr>
                <w:szCs w:val="24"/>
              </w:rPr>
              <w:t>2</w:t>
            </w:r>
            <w:r w:rsidR="00683744" w:rsidRPr="00E74667">
              <w:rPr>
                <w:szCs w:val="24"/>
              </w:rPr>
              <w:t>3</w:t>
            </w:r>
            <w:r w:rsidRPr="00E74667">
              <w:rPr>
                <w:szCs w:val="24"/>
              </w:rPr>
              <w:t>.1</w:t>
            </w:r>
            <w:r w:rsidRPr="00E74667">
              <w:rPr>
                <w:szCs w:val="24"/>
              </w:rPr>
              <w:tab/>
              <w:t>Pour faciliter l’examen, l’évaluation, la comparaison des offres et la vérification des qualifications des soumissionnaires, Le Maître de l’Ouvrage a toute latitude pour demander à un soumissionnaire des clarifications sur son offre, en lui accordant un délai de réponse raisonnable. Aucune clarification apportée par un soumissionnaire autrement qu’en réponse à une demande du Maître de l’Ouvrage ne sera pris en compte. La demande de clarification du Maître de l’Ouvrage, comme la réponse apportée, seront formulées par écrit. Aucune modification de prix, ni aucun changement du contenu de l’offre ne seront demandés, offerts ou autorisés, si ce n’est pour confirmer la correction des erreurs arithmétiques découvertes par Le Maître de l’Ouvrage lors de l’évaluation des offres</w:t>
            </w:r>
            <w:r w:rsidR="00DF11E8" w:rsidRPr="00E74667">
              <w:rPr>
                <w:szCs w:val="24"/>
              </w:rPr>
              <w:t>.</w:t>
            </w:r>
          </w:p>
        </w:tc>
      </w:tr>
      <w:tr w:rsidR="00674392" w:rsidRPr="00E74667" w14:paraId="0980C751" w14:textId="77777777" w:rsidTr="00694DA1">
        <w:tc>
          <w:tcPr>
            <w:tcW w:w="2836" w:type="dxa"/>
            <w:vAlign w:val="center"/>
          </w:tcPr>
          <w:p w14:paraId="572685F9" w14:textId="77777777" w:rsidR="00674392" w:rsidRPr="00E74667" w:rsidRDefault="00674392" w:rsidP="00C35BA6">
            <w:pPr>
              <w:pStyle w:val="2AutoList1"/>
              <w:numPr>
                <w:ilvl w:val="0"/>
                <w:numId w:val="0"/>
              </w:numPr>
              <w:tabs>
                <w:tab w:val="center" w:pos="0"/>
              </w:tabs>
              <w:ind w:right="43"/>
              <w:jc w:val="left"/>
              <w:rPr>
                <w:b/>
                <w:bCs/>
                <w:szCs w:val="24"/>
                <w:lang w:val="fr-FR"/>
              </w:rPr>
            </w:pPr>
          </w:p>
        </w:tc>
        <w:tc>
          <w:tcPr>
            <w:tcW w:w="7375" w:type="dxa"/>
          </w:tcPr>
          <w:p w14:paraId="7BEE8C14" w14:textId="410D17AB" w:rsidR="00674392" w:rsidRPr="00E74667" w:rsidRDefault="00674392" w:rsidP="00C35BA6">
            <w:pPr>
              <w:tabs>
                <w:tab w:val="left" w:pos="576"/>
                <w:tab w:val="left" w:pos="1152"/>
              </w:tabs>
              <w:spacing w:after="200"/>
              <w:ind w:left="576" w:right="43" w:hanging="576"/>
              <w:rPr>
                <w:szCs w:val="24"/>
              </w:rPr>
            </w:pPr>
            <w:r w:rsidRPr="00E74667">
              <w:rPr>
                <w:szCs w:val="24"/>
              </w:rPr>
              <w:t>2</w:t>
            </w:r>
            <w:r w:rsidR="00683744" w:rsidRPr="00E74667">
              <w:rPr>
                <w:szCs w:val="24"/>
              </w:rPr>
              <w:t>3</w:t>
            </w:r>
            <w:r w:rsidRPr="00E74667">
              <w:rPr>
                <w:szCs w:val="24"/>
              </w:rPr>
              <w:t>.2</w:t>
            </w:r>
            <w:r w:rsidRPr="00E74667">
              <w:rPr>
                <w:szCs w:val="24"/>
              </w:rPr>
              <w:tab/>
              <w:t>Si le Soumissionnaire ne répond pas à une demande de clarification concernant son offre avant la date limite fixée par Le Maître de l’Ouvrage dans sa demande, son offre pourra être rejetée.</w:t>
            </w:r>
          </w:p>
        </w:tc>
      </w:tr>
      <w:tr w:rsidR="00674392" w:rsidRPr="00E74667" w14:paraId="1A6BD22F" w14:textId="77777777" w:rsidTr="00694DA1">
        <w:tc>
          <w:tcPr>
            <w:tcW w:w="2836" w:type="dxa"/>
            <w:vAlign w:val="center"/>
          </w:tcPr>
          <w:p w14:paraId="2C6B1F35" w14:textId="11AC1257" w:rsidR="00674392" w:rsidRPr="00E74667" w:rsidRDefault="00674392" w:rsidP="00C35BA6">
            <w:pPr>
              <w:pStyle w:val="2AutoList1"/>
              <w:numPr>
                <w:ilvl w:val="0"/>
                <w:numId w:val="0"/>
              </w:numPr>
              <w:tabs>
                <w:tab w:val="center" w:pos="0"/>
              </w:tabs>
              <w:ind w:right="43"/>
              <w:jc w:val="left"/>
              <w:rPr>
                <w:b/>
                <w:bCs/>
                <w:szCs w:val="24"/>
                <w:lang w:val="fr-FR"/>
              </w:rPr>
            </w:pPr>
            <w:bookmarkStart w:id="291" w:name="_Toc267057075"/>
            <w:bookmarkStart w:id="292" w:name="_Toc267303379"/>
            <w:bookmarkStart w:id="293" w:name="_Toc268774105"/>
            <w:r w:rsidRPr="00E74667">
              <w:rPr>
                <w:b/>
                <w:bCs/>
                <w:szCs w:val="24"/>
                <w:lang w:val="fr-FR"/>
              </w:rPr>
              <w:t>2</w:t>
            </w:r>
            <w:r w:rsidR="00683744" w:rsidRPr="00E74667">
              <w:rPr>
                <w:b/>
                <w:bCs/>
                <w:szCs w:val="24"/>
                <w:lang w:val="fr-FR"/>
              </w:rPr>
              <w:t>4</w:t>
            </w:r>
            <w:r w:rsidRPr="00E74667">
              <w:rPr>
                <w:b/>
                <w:bCs/>
                <w:szCs w:val="24"/>
                <w:lang w:val="fr-FR"/>
              </w:rPr>
              <w:t>. Conformité des offres</w:t>
            </w:r>
            <w:bookmarkEnd w:id="291"/>
            <w:bookmarkEnd w:id="292"/>
            <w:bookmarkEnd w:id="293"/>
          </w:p>
        </w:tc>
        <w:tc>
          <w:tcPr>
            <w:tcW w:w="7375" w:type="dxa"/>
          </w:tcPr>
          <w:p w14:paraId="2498F13F" w14:textId="722FCEDF" w:rsidR="00674392" w:rsidRPr="00E74667" w:rsidRDefault="00674392" w:rsidP="00C35BA6">
            <w:pPr>
              <w:pStyle w:val="SimpleLista"/>
              <w:numPr>
                <w:ilvl w:val="1"/>
                <w:numId w:val="24"/>
              </w:numPr>
              <w:spacing w:after="120" w:line="360" w:lineRule="auto"/>
              <w:ind w:left="598" w:right="43" w:hanging="598"/>
              <w:rPr>
                <w:rFonts w:ascii="Arial Narrow" w:hAnsi="Arial Narrow"/>
                <w:szCs w:val="24"/>
                <w:lang w:val="fr-FR"/>
              </w:rPr>
            </w:pPr>
            <w:r w:rsidRPr="00E74667">
              <w:rPr>
                <w:rFonts w:ascii="Arial Narrow" w:hAnsi="Arial Narrow"/>
                <w:szCs w:val="24"/>
                <w:lang w:val="fr-FR"/>
              </w:rPr>
              <w:t>Le Maître de l’Ouvrage établira la conformité de l’offre sur la base de son seul contenu</w:t>
            </w:r>
            <w:r w:rsidR="00B418FB" w:rsidRPr="00E74667">
              <w:rPr>
                <w:rFonts w:ascii="Arial Narrow" w:hAnsi="Arial Narrow"/>
                <w:szCs w:val="24"/>
                <w:lang w:val="fr-FR"/>
              </w:rPr>
              <w:t>.</w:t>
            </w:r>
            <w:r w:rsidRPr="00E74667">
              <w:rPr>
                <w:rFonts w:ascii="Arial Narrow" w:hAnsi="Arial Narrow"/>
                <w:szCs w:val="24"/>
                <w:lang w:val="fr-FR"/>
              </w:rPr>
              <w:t xml:space="preserve"> </w:t>
            </w:r>
          </w:p>
        </w:tc>
      </w:tr>
      <w:tr w:rsidR="00674392" w:rsidRPr="00E74667" w14:paraId="5E810520" w14:textId="77777777" w:rsidTr="000F30DC">
        <w:tc>
          <w:tcPr>
            <w:tcW w:w="2836" w:type="dxa"/>
          </w:tcPr>
          <w:p w14:paraId="356B15D0" w14:textId="77777777" w:rsidR="00674392" w:rsidRPr="00E74667" w:rsidRDefault="00674392" w:rsidP="00C35BA6">
            <w:pPr>
              <w:pStyle w:val="2AutoList1"/>
              <w:numPr>
                <w:ilvl w:val="0"/>
                <w:numId w:val="0"/>
              </w:numPr>
              <w:tabs>
                <w:tab w:val="center" w:pos="0"/>
              </w:tabs>
              <w:ind w:right="43"/>
              <w:jc w:val="left"/>
              <w:rPr>
                <w:b/>
                <w:bCs/>
                <w:szCs w:val="24"/>
                <w:lang w:val="fr-FR"/>
              </w:rPr>
            </w:pPr>
          </w:p>
        </w:tc>
        <w:tc>
          <w:tcPr>
            <w:tcW w:w="7375" w:type="dxa"/>
          </w:tcPr>
          <w:p w14:paraId="6830A400" w14:textId="7E740C40" w:rsidR="00674392" w:rsidRPr="00E74667" w:rsidRDefault="00674392" w:rsidP="00C35BA6">
            <w:pPr>
              <w:pStyle w:val="SimpleLista"/>
              <w:numPr>
                <w:ilvl w:val="1"/>
                <w:numId w:val="24"/>
              </w:numPr>
              <w:spacing w:after="120" w:line="360" w:lineRule="auto"/>
              <w:ind w:left="598" w:right="43" w:hanging="598"/>
              <w:rPr>
                <w:rFonts w:ascii="Arial Narrow" w:hAnsi="Arial Narrow"/>
                <w:szCs w:val="24"/>
                <w:lang w:val="fr-FR"/>
              </w:rPr>
            </w:pPr>
            <w:r w:rsidRPr="00E74667">
              <w:rPr>
                <w:rFonts w:ascii="Arial Narrow" w:hAnsi="Arial Narrow"/>
                <w:szCs w:val="24"/>
                <w:lang w:val="fr-FR"/>
              </w:rPr>
              <w:t xml:space="preserve">Une offre conforme pour l’essentiel est une offre qui respecte toutes les exigences du Dossier d’Appel d’Offres, sans divergence, réserve ou omission substantielle. </w:t>
            </w:r>
          </w:p>
          <w:p w14:paraId="2D10933B" w14:textId="77777777" w:rsidR="00674392" w:rsidRPr="00E74667" w:rsidRDefault="00674392" w:rsidP="00C35BA6">
            <w:pPr>
              <w:numPr>
                <w:ilvl w:val="0"/>
                <w:numId w:val="6"/>
              </w:numPr>
              <w:tabs>
                <w:tab w:val="left" w:pos="1152"/>
              </w:tabs>
              <w:overflowPunct w:val="0"/>
              <w:autoSpaceDE w:val="0"/>
              <w:autoSpaceDN w:val="0"/>
              <w:adjustRightInd w:val="0"/>
              <w:spacing w:after="200"/>
              <w:ind w:left="1152" w:right="43" w:hanging="576"/>
              <w:textAlignment w:val="baseline"/>
              <w:rPr>
                <w:szCs w:val="24"/>
              </w:rPr>
            </w:pPr>
            <w:r w:rsidRPr="00E74667">
              <w:rPr>
                <w:szCs w:val="24"/>
              </w:rPr>
              <w:t>Une « divergence » est un écart par rapport aux stipulations du Dossier d’Appel d’Offres ;</w:t>
            </w:r>
          </w:p>
          <w:p w14:paraId="6FED023E" w14:textId="77777777" w:rsidR="00674392" w:rsidRPr="00E74667" w:rsidRDefault="00674392" w:rsidP="00C35BA6">
            <w:pPr>
              <w:numPr>
                <w:ilvl w:val="0"/>
                <w:numId w:val="6"/>
              </w:numPr>
              <w:tabs>
                <w:tab w:val="left" w:pos="1152"/>
              </w:tabs>
              <w:overflowPunct w:val="0"/>
              <w:autoSpaceDE w:val="0"/>
              <w:autoSpaceDN w:val="0"/>
              <w:adjustRightInd w:val="0"/>
              <w:spacing w:after="200"/>
              <w:ind w:left="1152" w:right="43" w:hanging="576"/>
              <w:textAlignment w:val="baseline"/>
              <w:rPr>
                <w:szCs w:val="24"/>
              </w:rPr>
            </w:pPr>
            <w:r w:rsidRPr="00E74667">
              <w:rPr>
                <w:szCs w:val="24"/>
              </w:rPr>
              <w:t xml:space="preserve">Une « réserve » constitue la formulation d’une conditionnalité restrictive, ou la non acceptation de toutes les exigences du Dossier d’Appel d’Offres ; et </w:t>
            </w:r>
          </w:p>
          <w:p w14:paraId="727BED1F" w14:textId="77777777" w:rsidR="00674392" w:rsidRPr="00E74667" w:rsidRDefault="00674392" w:rsidP="00C35BA6">
            <w:pPr>
              <w:numPr>
                <w:ilvl w:val="0"/>
                <w:numId w:val="6"/>
              </w:numPr>
              <w:tabs>
                <w:tab w:val="left" w:pos="1152"/>
              </w:tabs>
              <w:overflowPunct w:val="0"/>
              <w:autoSpaceDE w:val="0"/>
              <w:autoSpaceDN w:val="0"/>
              <w:adjustRightInd w:val="0"/>
              <w:spacing w:after="200"/>
              <w:ind w:left="1152" w:right="43" w:hanging="576"/>
              <w:textAlignment w:val="baseline"/>
              <w:rPr>
                <w:szCs w:val="24"/>
              </w:rPr>
            </w:pPr>
            <w:r w:rsidRPr="00E74667">
              <w:rPr>
                <w:szCs w:val="24"/>
              </w:rPr>
              <w:lastRenderedPageBreak/>
              <w:t>Une « omission » constitue un manquement à fournir en tout ou en partie, les renseignements et documents exigés par le Dossier d’Appel d’Offres.</w:t>
            </w:r>
          </w:p>
          <w:p w14:paraId="1744ADFC" w14:textId="77777777" w:rsidR="00674392" w:rsidRPr="00E74667" w:rsidRDefault="00674392" w:rsidP="00C35BA6">
            <w:pPr>
              <w:numPr>
                <w:ilvl w:val="1"/>
                <w:numId w:val="24"/>
              </w:numPr>
              <w:spacing w:after="120"/>
              <w:ind w:right="43"/>
              <w:rPr>
                <w:szCs w:val="24"/>
              </w:rPr>
            </w:pPr>
            <w:r w:rsidRPr="00E74667">
              <w:rPr>
                <w:szCs w:val="24"/>
              </w:rPr>
              <w:t xml:space="preserve">Une divergence, réserve ou omission substantielle se caractérise de la manière suivante : </w:t>
            </w:r>
          </w:p>
          <w:p w14:paraId="40D3496E" w14:textId="77777777" w:rsidR="00674392" w:rsidRPr="00E74667" w:rsidRDefault="00674392" w:rsidP="00C35BA6">
            <w:pPr>
              <w:numPr>
                <w:ilvl w:val="0"/>
                <w:numId w:val="7"/>
              </w:numPr>
              <w:tabs>
                <w:tab w:val="left" w:pos="576"/>
                <w:tab w:val="left" w:pos="1152"/>
              </w:tabs>
              <w:overflowPunct w:val="0"/>
              <w:autoSpaceDE w:val="0"/>
              <w:autoSpaceDN w:val="0"/>
              <w:adjustRightInd w:val="0"/>
              <w:spacing w:after="200"/>
              <w:ind w:left="1152" w:right="43" w:hanging="576"/>
              <w:textAlignment w:val="baseline"/>
              <w:rPr>
                <w:szCs w:val="24"/>
              </w:rPr>
            </w:pPr>
            <w:r w:rsidRPr="00E74667">
              <w:rPr>
                <w:spacing w:val="-4"/>
                <w:szCs w:val="24"/>
              </w:rPr>
              <w:t xml:space="preserve">si elle était acceptée, </w:t>
            </w:r>
          </w:p>
          <w:p w14:paraId="04B4D33C" w14:textId="77777777" w:rsidR="00674392" w:rsidRPr="00E74667" w:rsidRDefault="00674392" w:rsidP="00C35BA6">
            <w:pPr>
              <w:numPr>
                <w:ilvl w:val="0"/>
                <w:numId w:val="4"/>
              </w:numPr>
              <w:tabs>
                <w:tab w:val="clear" w:pos="0"/>
                <w:tab w:val="left" w:pos="576"/>
                <w:tab w:val="left" w:pos="1692"/>
              </w:tabs>
              <w:overflowPunct w:val="0"/>
              <w:autoSpaceDE w:val="0"/>
              <w:autoSpaceDN w:val="0"/>
              <w:adjustRightInd w:val="0"/>
              <w:spacing w:after="200"/>
              <w:ind w:left="1728" w:right="43" w:hanging="576"/>
              <w:textAlignment w:val="baseline"/>
              <w:rPr>
                <w:szCs w:val="24"/>
              </w:rPr>
            </w:pPr>
            <w:r w:rsidRPr="00E74667">
              <w:rPr>
                <w:spacing w:val="-4"/>
                <w:szCs w:val="24"/>
              </w:rPr>
              <w:t xml:space="preserve">limiterait de manière substantielle la portée, la qualité ou les performances </w:t>
            </w:r>
            <w:r w:rsidRPr="00E74667">
              <w:rPr>
                <w:szCs w:val="24"/>
              </w:rPr>
              <w:t>exigées comme il est spécifié dans la Section VI</w:t>
            </w:r>
            <w:r w:rsidRPr="00E74667">
              <w:rPr>
                <w:spacing w:val="-4"/>
                <w:szCs w:val="24"/>
              </w:rPr>
              <w:t xml:space="preserve">; ou </w:t>
            </w:r>
          </w:p>
          <w:p w14:paraId="28186935" w14:textId="77777777" w:rsidR="00674392" w:rsidRPr="00E74667" w:rsidRDefault="00674392" w:rsidP="00C35BA6">
            <w:pPr>
              <w:numPr>
                <w:ilvl w:val="0"/>
                <w:numId w:val="4"/>
              </w:numPr>
              <w:tabs>
                <w:tab w:val="clear" w:pos="0"/>
                <w:tab w:val="left" w:pos="576"/>
                <w:tab w:val="left" w:pos="1692"/>
              </w:tabs>
              <w:overflowPunct w:val="0"/>
              <w:autoSpaceDE w:val="0"/>
              <w:autoSpaceDN w:val="0"/>
              <w:adjustRightInd w:val="0"/>
              <w:spacing w:after="200"/>
              <w:ind w:left="1728" w:right="43" w:hanging="576"/>
              <w:textAlignment w:val="baseline"/>
              <w:rPr>
                <w:szCs w:val="24"/>
              </w:rPr>
            </w:pPr>
            <w:r w:rsidRPr="00E74667">
              <w:rPr>
                <w:spacing w:val="-4"/>
                <w:szCs w:val="24"/>
              </w:rPr>
              <w:t xml:space="preserve">limiterait, d’une manière substantielle et non conforme au Dossier d’appel d’offres, les droits du Maître de l’Ouvrage ou les obligations du Soumissionnaire au titre du Marché ; ou </w:t>
            </w:r>
          </w:p>
          <w:p w14:paraId="4B88E9E0" w14:textId="77777777" w:rsidR="00674392" w:rsidRPr="00E74667" w:rsidRDefault="00674392" w:rsidP="00C35BA6">
            <w:pPr>
              <w:numPr>
                <w:ilvl w:val="0"/>
                <w:numId w:val="7"/>
              </w:numPr>
              <w:tabs>
                <w:tab w:val="left" w:pos="576"/>
                <w:tab w:val="left" w:pos="1152"/>
              </w:tabs>
              <w:overflowPunct w:val="0"/>
              <w:autoSpaceDE w:val="0"/>
              <w:autoSpaceDN w:val="0"/>
              <w:adjustRightInd w:val="0"/>
              <w:spacing w:after="200"/>
              <w:ind w:left="1152" w:right="43" w:hanging="576"/>
              <w:textAlignment w:val="baseline"/>
              <w:rPr>
                <w:szCs w:val="24"/>
              </w:rPr>
            </w:pPr>
            <w:r w:rsidRPr="00E74667">
              <w:rPr>
                <w:spacing w:val="-4"/>
                <w:szCs w:val="24"/>
              </w:rPr>
              <w:t>si elle était rectifiée, cela serait préjudiciable aux autres Soumissionnaires ayant présenté des offres conformes pour l’essentiel.</w:t>
            </w:r>
          </w:p>
        </w:tc>
      </w:tr>
      <w:tr w:rsidR="00674392" w:rsidRPr="00E74667" w14:paraId="0C9426AB" w14:textId="77777777" w:rsidTr="000F30DC">
        <w:tc>
          <w:tcPr>
            <w:tcW w:w="2836" w:type="dxa"/>
          </w:tcPr>
          <w:p w14:paraId="16AE72CC" w14:textId="77777777" w:rsidR="00674392" w:rsidRPr="00E74667" w:rsidRDefault="00674392" w:rsidP="00C35BA6">
            <w:pPr>
              <w:pStyle w:val="FootnoteText"/>
              <w:tabs>
                <w:tab w:val="center" w:pos="0"/>
              </w:tabs>
              <w:ind w:right="43"/>
              <w:jc w:val="left"/>
              <w:rPr>
                <w:b/>
                <w:bCs/>
                <w:szCs w:val="24"/>
                <w:lang w:val="fr-FR"/>
              </w:rPr>
            </w:pPr>
          </w:p>
        </w:tc>
        <w:tc>
          <w:tcPr>
            <w:tcW w:w="7375" w:type="dxa"/>
          </w:tcPr>
          <w:p w14:paraId="3D76AB3D" w14:textId="77777777" w:rsidR="00674392" w:rsidRPr="00E74667" w:rsidDel="009D1EA9" w:rsidRDefault="00674392" w:rsidP="00C35BA6">
            <w:pPr>
              <w:numPr>
                <w:ilvl w:val="1"/>
                <w:numId w:val="24"/>
              </w:numPr>
              <w:spacing w:after="120"/>
              <w:ind w:right="43"/>
              <w:rPr>
                <w:szCs w:val="24"/>
              </w:rPr>
            </w:pPr>
            <w:r w:rsidRPr="00E74667">
              <w:rPr>
                <w:szCs w:val="24"/>
              </w:rPr>
              <w:t>Le Maître de l’Ouvrage examinera notamment les aspects techniques de l’offre, pour s’assurer que toutes les exigences de la Section VI ont été satisfaites sans divergence, réserve ou omission substantielle.</w:t>
            </w:r>
          </w:p>
        </w:tc>
      </w:tr>
      <w:tr w:rsidR="00674392" w:rsidRPr="00E74667" w14:paraId="5C2E36C1" w14:textId="77777777" w:rsidTr="000F30DC">
        <w:tc>
          <w:tcPr>
            <w:tcW w:w="2836" w:type="dxa"/>
          </w:tcPr>
          <w:p w14:paraId="2A9C29FE" w14:textId="77777777" w:rsidR="00674392" w:rsidRPr="00E74667" w:rsidRDefault="00674392" w:rsidP="00C35BA6">
            <w:pPr>
              <w:pStyle w:val="FootnoteText"/>
              <w:tabs>
                <w:tab w:val="center" w:pos="0"/>
              </w:tabs>
              <w:ind w:right="43"/>
              <w:jc w:val="left"/>
              <w:rPr>
                <w:b/>
                <w:bCs/>
                <w:szCs w:val="24"/>
                <w:lang w:val="fr-FR"/>
              </w:rPr>
            </w:pPr>
          </w:p>
        </w:tc>
        <w:tc>
          <w:tcPr>
            <w:tcW w:w="7375" w:type="dxa"/>
          </w:tcPr>
          <w:p w14:paraId="4403ADC5" w14:textId="77777777" w:rsidR="00674392" w:rsidRPr="00E74667" w:rsidRDefault="00674392" w:rsidP="00C35BA6">
            <w:pPr>
              <w:numPr>
                <w:ilvl w:val="1"/>
                <w:numId w:val="24"/>
              </w:numPr>
              <w:spacing w:after="120"/>
              <w:ind w:right="43"/>
              <w:rPr>
                <w:szCs w:val="24"/>
              </w:rPr>
            </w:pPr>
            <w:r w:rsidRPr="00E74667">
              <w:rPr>
                <w:szCs w:val="24"/>
              </w:rPr>
              <w:t xml:space="preserve">Le Maître de l’Ouvrage écartera toute offre qui n’est pas conforme pour l’essentiel au Dossier d’appel d’offres et le Soumissionnaire ne pourra pas par la suite la rendre conforme en apportant des corrections à toute divergence, réserve ou omission substantielle constatée. </w:t>
            </w:r>
          </w:p>
        </w:tc>
      </w:tr>
      <w:tr w:rsidR="00674392" w:rsidRPr="00E74667" w14:paraId="544EB13F" w14:textId="77777777" w:rsidTr="000F30DC">
        <w:tc>
          <w:tcPr>
            <w:tcW w:w="2836" w:type="dxa"/>
          </w:tcPr>
          <w:p w14:paraId="73F7824C" w14:textId="77777777" w:rsidR="00674392" w:rsidRPr="00E74667" w:rsidRDefault="00674392" w:rsidP="00C35BA6">
            <w:pPr>
              <w:pStyle w:val="FootnoteText"/>
              <w:tabs>
                <w:tab w:val="center" w:pos="0"/>
              </w:tabs>
              <w:ind w:right="43"/>
              <w:jc w:val="left"/>
              <w:rPr>
                <w:b/>
                <w:bCs/>
                <w:szCs w:val="24"/>
                <w:lang w:val="fr-FR"/>
              </w:rPr>
            </w:pPr>
          </w:p>
        </w:tc>
        <w:tc>
          <w:tcPr>
            <w:tcW w:w="7375" w:type="dxa"/>
          </w:tcPr>
          <w:p w14:paraId="794E84EF" w14:textId="77777777" w:rsidR="00674392" w:rsidRPr="00E74667" w:rsidRDefault="00674392" w:rsidP="00C35BA6">
            <w:pPr>
              <w:numPr>
                <w:ilvl w:val="1"/>
                <w:numId w:val="24"/>
              </w:numPr>
              <w:spacing w:after="120"/>
              <w:ind w:right="43"/>
              <w:rPr>
                <w:szCs w:val="24"/>
              </w:rPr>
            </w:pPr>
            <w:r w:rsidRPr="00E74667">
              <w:rPr>
                <w:szCs w:val="24"/>
              </w:rPr>
              <w:t>Si une offre est conforme pour l’essentiel, Le Maître de l’Ouvrage peut tolérer toute non-conformité ou omission qui ne constitue pas une divergence, réserve ou omission substantielle par rapport aux conditions de l’appel d’offres.</w:t>
            </w:r>
          </w:p>
        </w:tc>
      </w:tr>
      <w:tr w:rsidR="00674392" w:rsidRPr="00E74667" w14:paraId="45FD4119" w14:textId="77777777" w:rsidTr="000F30DC">
        <w:tc>
          <w:tcPr>
            <w:tcW w:w="2836" w:type="dxa"/>
          </w:tcPr>
          <w:p w14:paraId="69F2916E" w14:textId="77777777" w:rsidR="00674392" w:rsidRPr="00E74667" w:rsidRDefault="00674392" w:rsidP="00C35BA6">
            <w:pPr>
              <w:pStyle w:val="FootnoteText"/>
              <w:tabs>
                <w:tab w:val="center" w:pos="0"/>
              </w:tabs>
              <w:ind w:right="43"/>
              <w:jc w:val="left"/>
              <w:rPr>
                <w:b/>
                <w:bCs/>
                <w:szCs w:val="24"/>
                <w:lang w:val="fr-FR"/>
              </w:rPr>
            </w:pPr>
          </w:p>
        </w:tc>
        <w:tc>
          <w:tcPr>
            <w:tcW w:w="7375" w:type="dxa"/>
          </w:tcPr>
          <w:p w14:paraId="19C2171C" w14:textId="77777777" w:rsidR="00674392" w:rsidRPr="00E74667" w:rsidDel="009D1EA9" w:rsidRDefault="00674392" w:rsidP="00C35BA6">
            <w:pPr>
              <w:numPr>
                <w:ilvl w:val="1"/>
                <w:numId w:val="24"/>
              </w:numPr>
              <w:tabs>
                <w:tab w:val="left" w:pos="576"/>
                <w:tab w:val="left" w:pos="1152"/>
              </w:tabs>
              <w:overflowPunct w:val="0"/>
              <w:autoSpaceDE w:val="0"/>
              <w:autoSpaceDN w:val="0"/>
              <w:adjustRightInd w:val="0"/>
              <w:spacing w:after="200"/>
              <w:ind w:right="43"/>
              <w:textAlignment w:val="baseline"/>
              <w:rPr>
                <w:szCs w:val="24"/>
              </w:rPr>
            </w:pPr>
            <w:r w:rsidRPr="00E74667">
              <w:rPr>
                <w:szCs w:val="24"/>
              </w:rPr>
              <w:t xml:space="preserve">Si une offre est conforme pour l’essentiel, Le Maître de l’Ouvrage peut demander au Soumissionnaire de présenter, dans un délai raisonnable, les informations ou les documentations nécessaires pour remédier à la non-conformité ou aux omissions non essentielles constatées dans l’offre en rapport avec la documentation demandée. Une telle demande ne peut en aucun cas porter sur un élément quelconque du prix de l’offre. Le Soumissionnaire qui ne ferait pas droit à cette demande peut voir son offre écartée. </w:t>
            </w:r>
          </w:p>
        </w:tc>
      </w:tr>
      <w:tr w:rsidR="00674392" w:rsidRPr="00E74667" w14:paraId="333D100F" w14:textId="77777777" w:rsidTr="000F30DC">
        <w:tc>
          <w:tcPr>
            <w:tcW w:w="2836" w:type="dxa"/>
          </w:tcPr>
          <w:p w14:paraId="1FB73134" w14:textId="77777777" w:rsidR="00674392" w:rsidRPr="00E74667" w:rsidRDefault="00674392" w:rsidP="00C35BA6">
            <w:pPr>
              <w:pStyle w:val="FootnoteText"/>
              <w:tabs>
                <w:tab w:val="center" w:pos="0"/>
              </w:tabs>
              <w:ind w:right="43"/>
              <w:jc w:val="left"/>
              <w:rPr>
                <w:b/>
                <w:bCs/>
                <w:szCs w:val="24"/>
                <w:lang w:val="fr-FR"/>
              </w:rPr>
            </w:pPr>
          </w:p>
        </w:tc>
        <w:tc>
          <w:tcPr>
            <w:tcW w:w="7375" w:type="dxa"/>
          </w:tcPr>
          <w:p w14:paraId="51E7588E" w14:textId="77777777" w:rsidR="00674392" w:rsidRPr="00E74667" w:rsidRDefault="00674392" w:rsidP="00C35BA6">
            <w:pPr>
              <w:numPr>
                <w:ilvl w:val="1"/>
                <w:numId w:val="24"/>
              </w:numPr>
              <w:tabs>
                <w:tab w:val="left" w:pos="576"/>
                <w:tab w:val="left" w:pos="1152"/>
              </w:tabs>
              <w:overflowPunct w:val="0"/>
              <w:autoSpaceDE w:val="0"/>
              <w:autoSpaceDN w:val="0"/>
              <w:adjustRightInd w:val="0"/>
              <w:spacing w:after="200"/>
              <w:ind w:right="43"/>
              <w:textAlignment w:val="baseline"/>
              <w:rPr>
                <w:szCs w:val="24"/>
              </w:rPr>
            </w:pPr>
            <w:r w:rsidRPr="00E74667">
              <w:rPr>
                <w:szCs w:val="24"/>
              </w:rPr>
              <w:t xml:space="preserve">Si une offre est conforme pour l’essentiel, Le Maître de l’Ouvrage rectifiera les non-conformités non essentielles qui affectent le prix de l’offre. À cet effet, le prix de l’offre sera ajusté, uniquement aux fins de l’évaluation, pour tenir compte de l’élément ou du composant manquant ou non conforme. L’ajustement sera effectué en utilisant la méthode indiquée à la Section </w:t>
            </w:r>
            <w:smartTag w:uri="urn:schemas-microsoft-com:office:smarttags" w:element="stockticker">
              <w:r w:rsidRPr="00E74667">
                <w:rPr>
                  <w:szCs w:val="24"/>
                </w:rPr>
                <w:t>III</w:t>
              </w:r>
            </w:smartTag>
            <w:r w:rsidRPr="00E74667">
              <w:rPr>
                <w:szCs w:val="24"/>
              </w:rPr>
              <w:t>, Critères d’évaluation et de qualification.</w:t>
            </w:r>
          </w:p>
        </w:tc>
      </w:tr>
      <w:tr w:rsidR="00674392" w:rsidRPr="00E74667" w14:paraId="6D84481F" w14:textId="77777777" w:rsidTr="00DF7BB5">
        <w:tc>
          <w:tcPr>
            <w:tcW w:w="10211" w:type="dxa"/>
            <w:gridSpan w:val="2"/>
            <w:vAlign w:val="center"/>
          </w:tcPr>
          <w:p w14:paraId="489DEC6F" w14:textId="1800F3F9" w:rsidR="00674392" w:rsidRPr="00E74667" w:rsidRDefault="00674392" w:rsidP="00C35BA6">
            <w:pPr>
              <w:pStyle w:val="Heading3"/>
              <w:numPr>
                <w:ilvl w:val="0"/>
                <w:numId w:val="73"/>
              </w:numPr>
              <w:jc w:val="center"/>
            </w:pPr>
            <w:bookmarkStart w:id="294" w:name="_Toc267303380"/>
            <w:bookmarkStart w:id="295" w:name="_Toc268774106"/>
            <w:bookmarkStart w:id="296" w:name="_Toc79071100"/>
            <w:bookmarkStart w:id="297" w:name="_Toc79193824"/>
            <w:bookmarkStart w:id="298" w:name="_Toc84356851"/>
            <w:r w:rsidRPr="00E74667">
              <w:t>Evaluation et comparaison des offres</w:t>
            </w:r>
            <w:bookmarkEnd w:id="294"/>
            <w:bookmarkEnd w:id="295"/>
            <w:bookmarkEnd w:id="296"/>
            <w:bookmarkEnd w:id="297"/>
            <w:bookmarkEnd w:id="298"/>
          </w:p>
        </w:tc>
      </w:tr>
      <w:tr w:rsidR="00674392" w:rsidRPr="00E74667" w14:paraId="70F0C729" w14:textId="77777777" w:rsidTr="00694DA1">
        <w:tc>
          <w:tcPr>
            <w:tcW w:w="2836" w:type="dxa"/>
            <w:vAlign w:val="center"/>
          </w:tcPr>
          <w:p w14:paraId="06CFB963" w14:textId="10A778A2" w:rsidR="00674392" w:rsidRPr="00E74667" w:rsidRDefault="00674392" w:rsidP="00C35BA6">
            <w:pPr>
              <w:pStyle w:val="2AutoList1"/>
              <w:numPr>
                <w:ilvl w:val="0"/>
                <w:numId w:val="0"/>
              </w:numPr>
              <w:tabs>
                <w:tab w:val="center" w:pos="0"/>
              </w:tabs>
              <w:ind w:right="43"/>
              <w:jc w:val="left"/>
              <w:rPr>
                <w:b/>
                <w:bCs/>
                <w:szCs w:val="24"/>
                <w:lang w:val="fr-FR"/>
              </w:rPr>
            </w:pPr>
            <w:bookmarkStart w:id="299" w:name="_Toc267057077"/>
            <w:bookmarkStart w:id="300" w:name="_Toc267303381"/>
            <w:bookmarkStart w:id="301" w:name="_Toc268774107"/>
            <w:r w:rsidRPr="00E74667">
              <w:rPr>
                <w:b/>
                <w:bCs/>
                <w:szCs w:val="24"/>
                <w:lang w:val="fr-FR"/>
              </w:rPr>
              <w:t>2</w:t>
            </w:r>
            <w:r w:rsidR="00683744" w:rsidRPr="00E74667">
              <w:rPr>
                <w:b/>
                <w:bCs/>
                <w:szCs w:val="24"/>
                <w:lang w:val="fr-FR"/>
              </w:rPr>
              <w:t>5</w:t>
            </w:r>
            <w:r w:rsidRPr="00E74667">
              <w:rPr>
                <w:b/>
                <w:bCs/>
                <w:szCs w:val="24"/>
                <w:lang w:val="fr-FR"/>
              </w:rPr>
              <w:t>. Correction des erreurs arithmétiques</w:t>
            </w:r>
            <w:bookmarkEnd w:id="299"/>
            <w:bookmarkEnd w:id="300"/>
            <w:bookmarkEnd w:id="301"/>
          </w:p>
        </w:tc>
        <w:tc>
          <w:tcPr>
            <w:tcW w:w="7375" w:type="dxa"/>
          </w:tcPr>
          <w:p w14:paraId="6A07C2A2" w14:textId="1CEE4AED" w:rsidR="00674392" w:rsidRPr="00E74667" w:rsidRDefault="00674392" w:rsidP="00C35BA6">
            <w:pPr>
              <w:pStyle w:val="SimpleLista"/>
              <w:numPr>
                <w:ilvl w:val="1"/>
                <w:numId w:val="25"/>
              </w:numPr>
              <w:spacing w:after="120" w:line="360" w:lineRule="auto"/>
              <w:ind w:left="456" w:right="43" w:hanging="562"/>
              <w:rPr>
                <w:rFonts w:ascii="Arial Narrow" w:hAnsi="Arial Narrow"/>
                <w:szCs w:val="24"/>
                <w:lang w:val="fr-FR"/>
              </w:rPr>
            </w:pPr>
            <w:r w:rsidRPr="00E74667">
              <w:rPr>
                <w:rFonts w:ascii="Arial Narrow" w:hAnsi="Arial Narrow"/>
                <w:szCs w:val="24"/>
                <w:lang w:val="fr-FR"/>
              </w:rPr>
              <w:t xml:space="preserve">Le Maître de l’Ouvrage utilisera les critères et méthodes indiqués à la Section </w:t>
            </w:r>
            <w:smartTag w:uri="urn:schemas-microsoft-com:office:smarttags" w:element="stockticker">
              <w:r w:rsidRPr="00E74667">
                <w:rPr>
                  <w:rFonts w:ascii="Arial Narrow" w:hAnsi="Arial Narrow"/>
                  <w:szCs w:val="24"/>
                  <w:lang w:val="fr-FR"/>
                </w:rPr>
                <w:t>III</w:t>
              </w:r>
            </w:smartTag>
            <w:r w:rsidRPr="00E74667">
              <w:rPr>
                <w:rFonts w:ascii="Arial Narrow" w:hAnsi="Arial Narrow"/>
                <w:szCs w:val="24"/>
                <w:lang w:val="fr-FR"/>
              </w:rPr>
              <w:t xml:space="preserve">, Critères d’évaluation et de qualification. Aucun autre critère ou méthode d’évaluation ne sera permise. </w:t>
            </w:r>
          </w:p>
          <w:p w14:paraId="46C2BF7B" w14:textId="4B88B4F7" w:rsidR="00674392" w:rsidRPr="00E74667" w:rsidRDefault="00674392" w:rsidP="00C35BA6">
            <w:pPr>
              <w:pStyle w:val="SimpleLista"/>
              <w:numPr>
                <w:ilvl w:val="1"/>
                <w:numId w:val="25"/>
              </w:numPr>
              <w:spacing w:after="120" w:line="360" w:lineRule="auto"/>
              <w:ind w:left="456" w:right="43" w:hanging="562"/>
              <w:rPr>
                <w:rFonts w:ascii="Arial Narrow" w:hAnsi="Arial Narrow"/>
                <w:szCs w:val="24"/>
                <w:lang w:val="fr-FR"/>
              </w:rPr>
            </w:pPr>
            <w:r w:rsidRPr="00E74667">
              <w:rPr>
                <w:rFonts w:ascii="Arial Narrow" w:hAnsi="Arial Narrow"/>
                <w:szCs w:val="24"/>
                <w:lang w:val="fr-FR"/>
              </w:rPr>
              <w:t xml:space="preserve">Si une offre est conforme pour l’essentiel, Le Maître de l’Ouvrage rectifiera toute erreur arithmétique comme indiqué à la Section </w:t>
            </w:r>
            <w:smartTag w:uri="urn:schemas-microsoft-com:office:smarttags" w:element="stockticker">
              <w:r w:rsidRPr="00E74667">
                <w:rPr>
                  <w:rFonts w:ascii="Arial Narrow" w:hAnsi="Arial Narrow"/>
                  <w:szCs w:val="24"/>
                  <w:lang w:val="fr-FR"/>
                </w:rPr>
                <w:t>III</w:t>
              </w:r>
            </w:smartTag>
            <w:r w:rsidRPr="00E74667">
              <w:rPr>
                <w:rFonts w:ascii="Arial Narrow" w:hAnsi="Arial Narrow"/>
                <w:szCs w:val="24"/>
                <w:lang w:val="fr-FR"/>
              </w:rPr>
              <w:t>, Critères d’évaluation et de qualification.</w:t>
            </w:r>
          </w:p>
          <w:p w14:paraId="3838AA79" w14:textId="77777777" w:rsidR="00674392" w:rsidRPr="00E74667" w:rsidRDefault="00674392" w:rsidP="00C35BA6">
            <w:pPr>
              <w:numPr>
                <w:ilvl w:val="1"/>
                <w:numId w:val="25"/>
              </w:numPr>
              <w:spacing w:after="120"/>
              <w:ind w:left="456" w:right="43" w:hanging="562"/>
              <w:rPr>
                <w:szCs w:val="24"/>
              </w:rPr>
            </w:pPr>
            <w:r w:rsidRPr="00E74667">
              <w:rPr>
                <w:szCs w:val="24"/>
              </w:rPr>
              <w:t>Si le Soumissionnaire n’accepte pas les corrections apportées, son offre sera écartée et sa Garantie pourra être saisie ou la Déclaration de garantie pourra être mise en œuvre.</w:t>
            </w:r>
          </w:p>
        </w:tc>
      </w:tr>
      <w:tr w:rsidR="00674392" w:rsidRPr="00E74667" w14:paraId="3A9259CD" w14:textId="77777777" w:rsidTr="0073024A">
        <w:tc>
          <w:tcPr>
            <w:tcW w:w="2836" w:type="dxa"/>
            <w:vAlign w:val="center"/>
          </w:tcPr>
          <w:p w14:paraId="60155C9D" w14:textId="519A05C0" w:rsidR="00674392" w:rsidRPr="00E74667" w:rsidRDefault="004B00F8" w:rsidP="00C35BA6">
            <w:pPr>
              <w:pStyle w:val="2AutoList1"/>
              <w:numPr>
                <w:ilvl w:val="0"/>
                <w:numId w:val="0"/>
              </w:numPr>
              <w:tabs>
                <w:tab w:val="center" w:pos="0"/>
              </w:tabs>
              <w:ind w:right="43"/>
              <w:jc w:val="left"/>
              <w:rPr>
                <w:b/>
                <w:bCs/>
                <w:szCs w:val="24"/>
                <w:lang w:val="fr-FR"/>
              </w:rPr>
            </w:pPr>
            <w:bookmarkStart w:id="302" w:name="_Toc438532633"/>
            <w:bookmarkStart w:id="303" w:name="_Toc438532637"/>
            <w:bookmarkStart w:id="304" w:name="_Toc438532638"/>
            <w:bookmarkStart w:id="305" w:name="_Toc438532639"/>
            <w:bookmarkStart w:id="306" w:name="_Toc267057078"/>
            <w:bookmarkStart w:id="307" w:name="_Toc267303382"/>
            <w:bookmarkStart w:id="308" w:name="_Toc268774108"/>
            <w:bookmarkEnd w:id="302"/>
            <w:bookmarkEnd w:id="303"/>
            <w:bookmarkEnd w:id="304"/>
            <w:bookmarkEnd w:id="305"/>
            <w:r w:rsidRPr="00E74667">
              <w:rPr>
                <w:b/>
                <w:bCs/>
                <w:szCs w:val="24"/>
                <w:lang w:val="fr-FR"/>
              </w:rPr>
              <w:t>2</w:t>
            </w:r>
            <w:r w:rsidR="00683744" w:rsidRPr="00E74667">
              <w:rPr>
                <w:b/>
                <w:bCs/>
                <w:szCs w:val="24"/>
                <w:lang w:val="fr-FR"/>
              </w:rPr>
              <w:t>6</w:t>
            </w:r>
            <w:r w:rsidR="00674392" w:rsidRPr="00E74667">
              <w:rPr>
                <w:b/>
                <w:bCs/>
                <w:szCs w:val="24"/>
                <w:lang w:val="fr-FR"/>
              </w:rPr>
              <w:t>.Conversion en une seule monnaie</w:t>
            </w:r>
            <w:bookmarkEnd w:id="306"/>
            <w:bookmarkEnd w:id="307"/>
            <w:bookmarkEnd w:id="308"/>
          </w:p>
        </w:tc>
        <w:tc>
          <w:tcPr>
            <w:tcW w:w="7375" w:type="dxa"/>
          </w:tcPr>
          <w:p w14:paraId="2E8EE274" w14:textId="7C5B77D2" w:rsidR="004B00F8" w:rsidRPr="00E74667" w:rsidRDefault="00674392" w:rsidP="00C35BA6">
            <w:pPr>
              <w:pStyle w:val="SimpleLista"/>
              <w:numPr>
                <w:ilvl w:val="1"/>
                <w:numId w:val="26"/>
              </w:numPr>
              <w:spacing w:after="120" w:line="360" w:lineRule="auto"/>
              <w:ind w:left="456" w:right="43" w:hanging="562"/>
              <w:rPr>
                <w:rFonts w:ascii="Arial Narrow" w:hAnsi="Arial Narrow"/>
                <w:szCs w:val="24"/>
                <w:lang w:val="fr-FR"/>
              </w:rPr>
            </w:pPr>
            <w:r w:rsidRPr="00E74667">
              <w:rPr>
                <w:rFonts w:ascii="Arial Narrow" w:hAnsi="Arial Narrow"/>
                <w:szCs w:val="24"/>
                <w:lang w:val="fr-FR"/>
              </w:rPr>
              <w:t xml:space="preserve">Aux fins d’évaluation et de comparaison, Le Maître de l’Ouvrage convertira les prix des offres exprimés dans diverses monnaies en une seule monnaie, comme indiqué à la Section </w:t>
            </w:r>
            <w:smartTag w:uri="urn:schemas-microsoft-com:office:smarttags" w:element="stockticker">
              <w:r w:rsidRPr="00E74667">
                <w:rPr>
                  <w:rFonts w:ascii="Arial Narrow" w:hAnsi="Arial Narrow"/>
                  <w:szCs w:val="24"/>
                  <w:lang w:val="fr-FR"/>
                </w:rPr>
                <w:t>III</w:t>
              </w:r>
            </w:smartTag>
            <w:r w:rsidRPr="00E74667">
              <w:rPr>
                <w:rFonts w:ascii="Arial Narrow" w:hAnsi="Arial Narrow"/>
                <w:szCs w:val="24"/>
                <w:lang w:val="fr-FR"/>
              </w:rPr>
              <w:t>, Critères d’évaluation et de qualification.</w:t>
            </w:r>
          </w:p>
        </w:tc>
      </w:tr>
      <w:tr w:rsidR="00674392" w:rsidRPr="00E74667" w14:paraId="25F3369B" w14:textId="77777777" w:rsidTr="0073024A">
        <w:trPr>
          <w:trHeight w:val="755"/>
        </w:trPr>
        <w:tc>
          <w:tcPr>
            <w:tcW w:w="2836" w:type="dxa"/>
            <w:vAlign w:val="center"/>
          </w:tcPr>
          <w:p w14:paraId="1B8BE943" w14:textId="74D538A7" w:rsidR="00674392" w:rsidRPr="00E74667" w:rsidRDefault="004B00F8" w:rsidP="00C35BA6">
            <w:pPr>
              <w:pStyle w:val="2AutoList1"/>
              <w:numPr>
                <w:ilvl w:val="0"/>
                <w:numId w:val="0"/>
              </w:numPr>
              <w:tabs>
                <w:tab w:val="center" w:pos="0"/>
              </w:tabs>
              <w:ind w:right="43"/>
              <w:jc w:val="left"/>
              <w:rPr>
                <w:b/>
                <w:bCs/>
                <w:szCs w:val="24"/>
                <w:lang w:val="fr-FR"/>
              </w:rPr>
            </w:pPr>
            <w:bookmarkStart w:id="309" w:name="_Toc438532640"/>
            <w:bookmarkStart w:id="310" w:name="_Toc438532641"/>
            <w:bookmarkStart w:id="311" w:name="_Toc267057079"/>
            <w:bookmarkStart w:id="312" w:name="_Toc267303383"/>
            <w:bookmarkStart w:id="313" w:name="_Toc268774109"/>
            <w:bookmarkEnd w:id="309"/>
            <w:bookmarkEnd w:id="310"/>
            <w:r w:rsidRPr="00E74667">
              <w:rPr>
                <w:b/>
                <w:bCs/>
                <w:szCs w:val="24"/>
                <w:lang w:val="fr-FR"/>
              </w:rPr>
              <w:lastRenderedPageBreak/>
              <w:t>2</w:t>
            </w:r>
            <w:r w:rsidR="00683744" w:rsidRPr="00E74667">
              <w:rPr>
                <w:b/>
                <w:bCs/>
                <w:szCs w:val="24"/>
                <w:lang w:val="fr-FR"/>
              </w:rPr>
              <w:t>7</w:t>
            </w:r>
            <w:r w:rsidR="00674392" w:rsidRPr="00E74667">
              <w:rPr>
                <w:b/>
                <w:bCs/>
                <w:szCs w:val="24"/>
                <w:lang w:val="fr-FR"/>
              </w:rPr>
              <w:t>. Ajustement des offres</w:t>
            </w:r>
            <w:bookmarkEnd w:id="311"/>
            <w:bookmarkEnd w:id="312"/>
            <w:bookmarkEnd w:id="313"/>
          </w:p>
        </w:tc>
        <w:tc>
          <w:tcPr>
            <w:tcW w:w="7375" w:type="dxa"/>
          </w:tcPr>
          <w:p w14:paraId="6180765F" w14:textId="4EA774D7" w:rsidR="00674392" w:rsidRPr="00E74667" w:rsidRDefault="00674392" w:rsidP="00C35BA6">
            <w:pPr>
              <w:pStyle w:val="SimpleLista"/>
              <w:numPr>
                <w:ilvl w:val="1"/>
                <w:numId w:val="27"/>
              </w:numPr>
              <w:spacing w:after="120" w:line="360" w:lineRule="auto"/>
              <w:ind w:left="456" w:right="43" w:hanging="562"/>
              <w:rPr>
                <w:rFonts w:ascii="Arial Narrow" w:hAnsi="Arial Narrow"/>
                <w:szCs w:val="24"/>
                <w:lang w:val="fr-FR"/>
              </w:rPr>
            </w:pPr>
            <w:r w:rsidRPr="00E74667">
              <w:rPr>
                <w:rFonts w:ascii="Arial Narrow" w:hAnsi="Arial Narrow"/>
                <w:szCs w:val="24"/>
                <w:lang w:val="fr-FR"/>
              </w:rPr>
              <w:t xml:space="preserve">Aux fins d’évaluation et de comparaison, Le Maître de l’Ouvrage ajustera les prix des offres en utilisant les critères et méthodes indiqués à la Section </w:t>
            </w:r>
            <w:smartTag w:uri="urn:schemas-microsoft-com:office:smarttags" w:element="stockticker">
              <w:r w:rsidRPr="00E74667">
                <w:rPr>
                  <w:rFonts w:ascii="Arial Narrow" w:hAnsi="Arial Narrow"/>
                  <w:szCs w:val="24"/>
                  <w:lang w:val="fr-FR"/>
                </w:rPr>
                <w:t>III</w:t>
              </w:r>
            </w:smartTag>
            <w:r w:rsidRPr="00E74667">
              <w:rPr>
                <w:rFonts w:ascii="Arial Narrow" w:hAnsi="Arial Narrow"/>
                <w:szCs w:val="24"/>
                <w:lang w:val="fr-FR"/>
              </w:rPr>
              <w:t>, Critères d’évaluation et de qualification.</w:t>
            </w:r>
          </w:p>
          <w:p w14:paraId="03235987" w14:textId="2119E4CE" w:rsidR="00255472" w:rsidRPr="00E74667" w:rsidRDefault="00674392" w:rsidP="00C35BA6">
            <w:pPr>
              <w:pStyle w:val="SimpleLista"/>
              <w:numPr>
                <w:ilvl w:val="1"/>
                <w:numId w:val="27"/>
              </w:numPr>
              <w:spacing w:after="120" w:line="360" w:lineRule="auto"/>
              <w:ind w:left="456" w:right="43" w:hanging="562"/>
              <w:rPr>
                <w:rFonts w:ascii="Arial Narrow" w:hAnsi="Arial Narrow"/>
                <w:szCs w:val="24"/>
                <w:lang w:val="fr-FR"/>
              </w:rPr>
            </w:pPr>
            <w:r w:rsidRPr="00E74667">
              <w:rPr>
                <w:rFonts w:ascii="Arial Narrow" w:hAnsi="Arial Narrow"/>
                <w:szCs w:val="24"/>
                <w:lang w:val="fr-FR"/>
              </w:rPr>
              <w:t>Sauf spécification contraire dans les DP</w:t>
            </w:r>
            <w:r w:rsidR="00A87CFA" w:rsidRPr="00E74667">
              <w:rPr>
                <w:rFonts w:ascii="Arial Narrow" w:hAnsi="Arial Narrow"/>
                <w:szCs w:val="24"/>
                <w:lang w:val="fr-FR"/>
              </w:rPr>
              <w:t>AOO</w:t>
            </w:r>
            <w:r w:rsidRPr="00E74667">
              <w:rPr>
                <w:rFonts w:ascii="Arial Narrow" w:hAnsi="Arial Narrow"/>
                <w:szCs w:val="24"/>
                <w:lang w:val="fr-FR"/>
              </w:rPr>
              <w:t xml:space="preserve">, aucune marge de préférence nationale ou régionale ne sera accordée. Si une marge de préférence est accordée, la méthode d’application sera comme indiqué à la Section </w:t>
            </w:r>
            <w:smartTag w:uri="urn:schemas-microsoft-com:office:smarttags" w:element="stockticker">
              <w:r w:rsidRPr="00E74667">
                <w:rPr>
                  <w:rFonts w:ascii="Arial Narrow" w:hAnsi="Arial Narrow"/>
                  <w:szCs w:val="24"/>
                  <w:lang w:val="fr-FR"/>
                </w:rPr>
                <w:t>III</w:t>
              </w:r>
            </w:smartTag>
            <w:r w:rsidRPr="00E74667">
              <w:rPr>
                <w:rFonts w:ascii="Arial Narrow" w:hAnsi="Arial Narrow"/>
                <w:szCs w:val="24"/>
                <w:lang w:val="fr-FR"/>
              </w:rPr>
              <w:t>, Critères d’évaluation et de qualification</w:t>
            </w:r>
            <w:r w:rsidR="00255472" w:rsidRPr="00E74667">
              <w:rPr>
                <w:rFonts w:ascii="Arial Narrow" w:hAnsi="Arial Narrow"/>
                <w:szCs w:val="24"/>
                <w:lang w:val="fr-FR"/>
              </w:rPr>
              <w:t>.</w:t>
            </w:r>
          </w:p>
          <w:p w14:paraId="694F656F" w14:textId="204AD1EF" w:rsidR="003E713F" w:rsidRPr="00E74667" w:rsidRDefault="00674392" w:rsidP="00C35BA6">
            <w:pPr>
              <w:pStyle w:val="SimpleLista"/>
              <w:numPr>
                <w:ilvl w:val="1"/>
                <w:numId w:val="27"/>
              </w:numPr>
              <w:spacing w:after="120" w:line="360" w:lineRule="auto"/>
              <w:ind w:left="456" w:right="43" w:hanging="562"/>
              <w:rPr>
                <w:rFonts w:ascii="Arial Narrow" w:hAnsi="Arial Narrow"/>
                <w:szCs w:val="24"/>
                <w:lang w:val="fr-FR"/>
              </w:rPr>
            </w:pPr>
            <w:r w:rsidRPr="00E74667">
              <w:rPr>
                <w:rFonts w:ascii="Arial Narrow" w:hAnsi="Arial Narrow"/>
                <w:szCs w:val="24"/>
                <w:lang w:val="fr-FR"/>
              </w:rPr>
              <w:t>Si l’offre évaluée la moins disante est fortement déséquilibrée par rapport à l’estimation du Maître de l’Ouvrage de l’échéancier de paiement des travaux à exécuter, Le Maître de l’Ouvrage peut demander au Soumissionnaire de fournir le sous détail de prix pour tout élément du Détail quantitatif et estimatif, aux fins de prouver que ces prix sont compatibles avec les méthodes de construction et le calendrier proposé. Après avoir examiné le sous détail de prix, et prenant en compte l’échéancier des paiements contractuels estimés, Le Maître de l’Ouvrage peut demander que le montant de la garantie de bonne exécution soit porté, aux frais de l’attributaire du Marché, à un niveau suffisant pour protéger Le Maître de l’Ouvrage contre toute perte financière au cas où l’attributaire viendrait à manquer à ses obligations au titre du Marché</w:t>
            </w:r>
            <w:r w:rsidR="00327D17" w:rsidRPr="00E74667">
              <w:rPr>
                <w:rFonts w:ascii="Arial Narrow" w:hAnsi="Arial Narrow"/>
                <w:szCs w:val="24"/>
                <w:lang w:val="fr-FR"/>
              </w:rPr>
              <w:t>.</w:t>
            </w:r>
          </w:p>
        </w:tc>
      </w:tr>
      <w:tr w:rsidR="00674392" w:rsidRPr="00E74667" w14:paraId="6063670B" w14:textId="77777777" w:rsidTr="0073024A">
        <w:tc>
          <w:tcPr>
            <w:tcW w:w="2836" w:type="dxa"/>
            <w:vAlign w:val="center"/>
          </w:tcPr>
          <w:p w14:paraId="7E82A5A2" w14:textId="7BA6C51F" w:rsidR="00674392" w:rsidRPr="00E74667" w:rsidRDefault="00674392" w:rsidP="00C35BA6">
            <w:pPr>
              <w:pStyle w:val="2AutoList1"/>
              <w:numPr>
                <w:ilvl w:val="0"/>
                <w:numId w:val="68"/>
              </w:numPr>
              <w:tabs>
                <w:tab w:val="center" w:pos="0"/>
                <w:tab w:val="left" w:pos="467"/>
              </w:tabs>
              <w:ind w:left="325" w:right="43" w:hanging="284"/>
              <w:jc w:val="left"/>
              <w:rPr>
                <w:b/>
                <w:bCs/>
                <w:szCs w:val="24"/>
                <w:lang w:val="fr-FR"/>
              </w:rPr>
            </w:pPr>
            <w:bookmarkStart w:id="314" w:name="_Toc438532643"/>
            <w:bookmarkStart w:id="315" w:name="_Toc438532644"/>
            <w:bookmarkStart w:id="316" w:name="_Toc267057080"/>
            <w:bookmarkStart w:id="317" w:name="_Toc267303384"/>
            <w:bookmarkStart w:id="318" w:name="_Toc268774110"/>
            <w:bookmarkEnd w:id="314"/>
            <w:bookmarkEnd w:id="315"/>
            <w:r w:rsidRPr="00E74667">
              <w:rPr>
                <w:b/>
                <w:bCs/>
                <w:szCs w:val="24"/>
                <w:lang w:val="fr-FR"/>
              </w:rPr>
              <w:t>Qualification du soumissionnaire</w:t>
            </w:r>
            <w:bookmarkEnd w:id="316"/>
            <w:bookmarkEnd w:id="317"/>
            <w:bookmarkEnd w:id="318"/>
          </w:p>
        </w:tc>
        <w:tc>
          <w:tcPr>
            <w:tcW w:w="7375" w:type="dxa"/>
          </w:tcPr>
          <w:p w14:paraId="75192312" w14:textId="136006EC" w:rsidR="00674392" w:rsidRPr="00E74667" w:rsidRDefault="00674392" w:rsidP="00C35BA6">
            <w:pPr>
              <w:pStyle w:val="SimpleLista"/>
              <w:numPr>
                <w:ilvl w:val="1"/>
                <w:numId w:val="27"/>
              </w:numPr>
              <w:spacing w:after="120" w:line="360" w:lineRule="auto"/>
              <w:ind w:left="456" w:right="43" w:hanging="562"/>
              <w:rPr>
                <w:rFonts w:ascii="Arial Narrow" w:hAnsi="Arial Narrow"/>
                <w:szCs w:val="24"/>
                <w:lang w:val="fr-FR"/>
              </w:rPr>
            </w:pPr>
            <w:r w:rsidRPr="00E74667">
              <w:rPr>
                <w:rFonts w:ascii="Arial Narrow" w:hAnsi="Arial Narrow"/>
                <w:szCs w:val="24"/>
                <w:lang w:val="fr-FR"/>
              </w:rPr>
              <w:t xml:space="preserve">Le Maître d’Ouvrage s’assurera que le Soumissionnaire retenu pour avoir soumis l’offre évaluée la moins-disante et conforme pour l’essentiel aux dispositions du Dossier d’appel d’offres, possède bien les qualifications requises stipulées à la Section </w:t>
            </w:r>
            <w:smartTag w:uri="urn:schemas-microsoft-com:office:smarttags" w:element="stockticker">
              <w:r w:rsidRPr="00E74667">
                <w:rPr>
                  <w:rFonts w:ascii="Arial Narrow" w:hAnsi="Arial Narrow"/>
                  <w:szCs w:val="24"/>
                  <w:lang w:val="fr-FR"/>
                </w:rPr>
                <w:t>III</w:t>
              </w:r>
            </w:smartTag>
            <w:r w:rsidRPr="00E74667">
              <w:rPr>
                <w:rFonts w:ascii="Arial Narrow" w:hAnsi="Arial Narrow"/>
                <w:szCs w:val="24"/>
                <w:lang w:val="fr-FR"/>
              </w:rPr>
              <w:t>, Critères d’évaluation et de qualification.</w:t>
            </w:r>
          </w:p>
        </w:tc>
      </w:tr>
      <w:tr w:rsidR="00674392" w:rsidRPr="00E74667" w14:paraId="69DFDEE6" w14:textId="77777777" w:rsidTr="000F30DC">
        <w:tc>
          <w:tcPr>
            <w:tcW w:w="2836" w:type="dxa"/>
          </w:tcPr>
          <w:p w14:paraId="6074F46D" w14:textId="77777777" w:rsidR="00674392" w:rsidRPr="00E74667" w:rsidRDefault="00674392" w:rsidP="00C35BA6">
            <w:pPr>
              <w:pStyle w:val="Header3-Paragraph"/>
              <w:numPr>
                <w:ilvl w:val="0"/>
                <w:numId w:val="0"/>
              </w:numPr>
              <w:tabs>
                <w:tab w:val="center" w:pos="0"/>
              </w:tabs>
              <w:ind w:left="504" w:right="43"/>
              <w:jc w:val="left"/>
              <w:rPr>
                <w:b/>
                <w:bCs/>
                <w:szCs w:val="24"/>
                <w:lang w:val="fr-CA"/>
              </w:rPr>
            </w:pPr>
          </w:p>
        </w:tc>
        <w:tc>
          <w:tcPr>
            <w:tcW w:w="7375" w:type="dxa"/>
          </w:tcPr>
          <w:p w14:paraId="01D1D4DD" w14:textId="233AF24C" w:rsidR="00674392" w:rsidRPr="00E74667" w:rsidRDefault="00674392" w:rsidP="00C35BA6">
            <w:pPr>
              <w:pStyle w:val="SimpleLista"/>
              <w:numPr>
                <w:ilvl w:val="1"/>
                <w:numId w:val="69"/>
              </w:numPr>
              <w:spacing w:after="120" w:line="360" w:lineRule="auto"/>
              <w:ind w:left="603" w:right="43" w:hanging="709"/>
              <w:rPr>
                <w:rFonts w:ascii="Arial Narrow" w:hAnsi="Arial Narrow"/>
                <w:szCs w:val="24"/>
                <w:lang w:val="fr-FR"/>
              </w:rPr>
            </w:pPr>
            <w:r w:rsidRPr="00E74667">
              <w:rPr>
                <w:rFonts w:ascii="Arial Narrow" w:hAnsi="Arial Narrow"/>
                <w:szCs w:val="24"/>
                <w:lang w:val="fr-FR"/>
              </w:rPr>
              <w:t xml:space="preserve">Cette détermination sera fondée sur l’examen des pièces attestant les qualifications du soumissionnaire et soumises par lui </w:t>
            </w:r>
            <w:r w:rsidR="00327D17" w:rsidRPr="00E74667">
              <w:rPr>
                <w:rFonts w:ascii="Arial Narrow" w:hAnsi="Arial Narrow"/>
                <w:szCs w:val="24"/>
                <w:lang w:val="fr-FR"/>
              </w:rPr>
              <w:t xml:space="preserve">conformément à la Section </w:t>
            </w:r>
            <w:smartTag w:uri="urn:schemas-microsoft-com:office:smarttags" w:element="stockticker">
              <w:r w:rsidR="00327D17" w:rsidRPr="00E74667">
                <w:rPr>
                  <w:rFonts w:ascii="Arial Narrow" w:hAnsi="Arial Narrow"/>
                  <w:szCs w:val="24"/>
                  <w:lang w:val="fr-FR"/>
                </w:rPr>
                <w:t>III</w:t>
              </w:r>
            </w:smartTag>
            <w:r w:rsidR="00327D17" w:rsidRPr="00E74667">
              <w:rPr>
                <w:rFonts w:ascii="Arial Narrow" w:hAnsi="Arial Narrow"/>
                <w:szCs w:val="24"/>
                <w:lang w:val="fr-FR"/>
              </w:rPr>
              <w:t>, Critères d’évaluation et de qualification.</w:t>
            </w:r>
          </w:p>
        </w:tc>
      </w:tr>
      <w:tr w:rsidR="00674392" w:rsidRPr="00E74667" w14:paraId="30167172" w14:textId="77777777" w:rsidTr="000F30DC">
        <w:tc>
          <w:tcPr>
            <w:tcW w:w="2836" w:type="dxa"/>
          </w:tcPr>
          <w:p w14:paraId="4C771BBC" w14:textId="77777777" w:rsidR="00674392" w:rsidRPr="00E74667" w:rsidRDefault="00674392" w:rsidP="00C35BA6">
            <w:pPr>
              <w:tabs>
                <w:tab w:val="center" w:pos="0"/>
              </w:tabs>
              <w:ind w:right="43"/>
              <w:jc w:val="left"/>
              <w:rPr>
                <w:b/>
                <w:bCs/>
                <w:szCs w:val="24"/>
              </w:rPr>
            </w:pPr>
          </w:p>
        </w:tc>
        <w:tc>
          <w:tcPr>
            <w:tcW w:w="7375" w:type="dxa"/>
          </w:tcPr>
          <w:p w14:paraId="106FE7A5" w14:textId="21C7417F" w:rsidR="00674392" w:rsidRPr="00E74667" w:rsidRDefault="00674392" w:rsidP="00C35BA6">
            <w:pPr>
              <w:numPr>
                <w:ilvl w:val="1"/>
                <w:numId w:val="27"/>
              </w:numPr>
              <w:spacing w:after="120"/>
              <w:ind w:left="596" w:right="43" w:hanging="706"/>
              <w:rPr>
                <w:szCs w:val="24"/>
              </w:rPr>
            </w:pPr>
            <w:r w:rsidRPr="00E74667">
              <w:rPr>
                <w:szCs w:val="24"/>
              </w:rPr>
              <w:t xml:space="preserve">L’attribution du Marché au Soumissionnaire est subordonnée à l’issue positive de cette détermination. Au cas contraire, l’offre sera rejetée et Le </w:t>
            </w:r>
            <w:r w:rsidRPr="00E74667">
              <w:rPr>
                <w:szCs w:val="24"/>
              </w:rPr>
              <w:lastRenderedPageBreak/>
              <w:t xml:space="preserve">Maître de l’Ouvrage procédera à l’examen de la seconde offre évaluée la moins-disante </w:t>
            </w:r>
            <w:r w:rsidR="004B4F32">
              <w:rPr>
                <w:szCs w:val="24"/>
              </w:rPr>
              <w:t xml:space="preserve">et techniquement acceptable </w:t>
            </w:r>
            <w:r w:rsidRPr="00E74667">
              <w:rPr>
                <w:szCs w:val="24"/>
              </w:rPr>
              <w:t xml:space="preserve">afin d’établir de la même manière si le Soumissionnaire est qualifié pour exécuter le Marché de façon satisfaisante. </w:t>
            </w:r>
          </w:p>
        </w:tc>
      </w:tr>
      <w:tr w:rsidR="00674392" w:rsidRPr="00E74667" w14:paraId="6D723169" w14:textId="77777777" w:rsidTr="000F30DC">
        <w:tc>
          <w:tcPr>
            <w:tcW w:w="2836" w:type="dxa"/>
          </w:tcPr>
          <w:p w14:paraId="680AE759" w14:textId="77777777" w:rsidR="00674392" w:rsidRPr="00E74667" w:rsidRDefault="00674392" w:rsidP="00C35BA6">
            <w:pPr>
              <w:tabs>
                <w:tab w:val="center" w:pos="0"/>
              </w:tabs>
              <w:ind w:right="43"/>
              <w:jc w:val="left"/>
              <w:rPr>
                <w:b/>
                <w:bCs/>
                <w:szCs w:val="24"/>
              </w:rPr>
            </w:pPr>
          </w:p>
        </w:tc>
        <w:tc>
          <w:tcPr>
            <w:tcW w:w="7375" w:type="dxa"/>
          </w:tcPr>
          <w:p w14:paraId="055A1F5F" w14:textId="3CA4BC05" w:rsidR="00674392" w:rsidRPr="00E74667" w:rsidRDefault="00674392" w:rsidP="00C35BA6">
            <w:pPr>
              <w:pStyle w:val="ListParagraph"/>
              <w:numPr>
                <w:ilvl w:val="1"/>
                <w:numId w:val="69"/>
              </w:numPr>
              <w:spacing w:after="120"/>
              <w:ind w:left="603" w:right="43" w:hanging="709"/>
              <w:rPr>
                <w:szCs w:val="24"/>
                <w:lang w:val="fr-FR"/>
              </w:rPr>
            </w:pPr>
            <w:r w:rsidRPr="00E74667">
              <w:rPr>
                <w:szCs w:val="24"/>
                <w:lang w:val="fr-FR"/>
              </w:rPr>
              <w:t xml:space="preserve">Les capacités </w:t>
            </w:r>
            <w:r w:rsidR="001E050B">
              <w:rPr>
                <w:szCs w:val="24"/>
                <w:lang w:val="fr-FR"/>
              </w:rPr>
              <w:t xml:space="preserve">techniques </w:t>
            </w:r>
            <w:r w:rsidRPr="00E74667">
              <w:rPr>
                <w:szCs w:val="24"/>
                <w:lang w:val="fr-FR"/>
              </w:rPr>
              <w:t xml:space="preserve">des fabricants et sous-traitants proposés dans l’offre, pour être employés par le Soumissionnaire le moins disant pour des composantes identifiées comme majeures seront également évaluées afin de les agréer en conformité avec la Section </w:t>
            </w:r>
            <w:smartTag w:uri="urn:schemas-microsoft-com:office:smarttags" w:element="stockticker">
              <w:r w:rsidRPr="00E74667">
                <w:rPr>
                  <w:szCs w:val="24"/>
                  <w:lang w:val="fr-FR"/>
                </w:rPr>
                <w:t>III</w:t>
              </w:r>
            </w:smartTag>
            <w:r w:rsidRPr="00E74667">
              <w:rPr>
                <w:szCs w:val="24"/>
                <w:lang w:val="fr-FR"/>
              </w:rPr>
              <w:t xml:space="preserve">, Critères d’évaluation et de qualification. Leur participation sera confirmée par une lettre d’intention, en tant que de besoin. Si un fabricant ou un sous-traitant n’est pas accepté, l’offre ne sera pas rejetée, mais le Soumissionnaire sera requis de lui substituer un fabricant ou sous-traitant acceptable sans aucun changement du prix de l’offre. </w:t>
            </w:r>
          </w:p>
        </w:tc>
      </w:tr>
      <w:tr w:rsidR="00674392" w:rsidRPr="00E74667" w14:paraId="4E852E27" w14:textId="77777777" w:rsidTr="0073024A">
        <w:tc>
          <w:tcPr>
            <w:tcW w:w="2836" w:type="dxa"/>
            <w:vAlign w:val="center"/>
          </w:tcPr>
          <w:p w14:paraId="50DE884C" w14:textId="2B917354" w:rsidR="00674392" w:rsidRPr="00E74667" w:rsidRDefault="00441BE6" w:rsidP="00C35BA6">
            <w:pPr>
              <w:pStyle w:val="2AutoList1"/>
              <w:numPr>
                <w:ilvl w:val="0"/>
                <w:numId w:val="0"/>
              </w:numPr>
              <w:tabs>
                <w:tab w:val="center" w:pos="0"/>
              </w:tabs>
              <w:ind w:right="43"/>
              <w:jc w:val="left"/>
              <w:rPr>
                <w:b/>
                <w:bCs/>
                <w:szCs w:val="24"/>
                <w:lang w:val="fr-FR"/>
              </w:rPr>
            </w:pPr>
            <w:bookmarkStart w:id="319" w:name="_Toc438532649"/>
            <w:bookmarkStart w:id="320" w:name="_Toc438532650"/>
            <w:bookmarkStart w:id="321" w:name="_Toc438532651"/>
            <w:bookmarkStart w:id="322" w:name="_Toc438438860"/>
            <w:bookmarkStart w:id="323" w:name="_Toc438532654"/>
            <w:bookmarkStart w:id="324" w:name="_Toc438734004"/>
            <w:bookmarkStart w:id="325" w:name="_Toc438907041"/>
            <w:bookmarkStart w:id="326" w:name="_Toc438907240"/>
            <w:bookmarkStart w:id="327" w:name="_Toc156373319"/>
            <w:bookmarkStart w:id="328" w:name="_Toc267303385"/>
            <w:bookmarkStart w:id="329" w:name="_Toc268774111"/>
            <w:bookmarkEnd w:id="319"/>
            <w:bookmarkEnd w:id="320"/>
            <w:bookmarkEnd w:id="321"/>
            <w:r w:rsidRPr="00E74667">
              <w:rPr>
                <w:b/>
                <w:bCs/>
                <w:szCs w:val="24"/>
                <w:lang w:val="fr-FR"/>
              </w:rPr>
              <w:t>2</w:t>
            </w:r>
            <w:r w:rsidR="00E20F18" w:rsidRPr="00E74667">
              <w:rPr>
                <w:b/>
                <w:bCs/>
                <w:szCs w:val="24"/>
                <w:lang w:val="fr-FR"/>
              </w:rPr>
              <w:t>9</w:t>
            </w:r>
            <w:r w:rsidR="00674392" w:rsidRPr="00E74667">
              <w:rPr>
                <w:b/>
                <w:bCs/>
                <w:szCs w:val="24"/>
                <w:lang w:val="fr-FR"/>
              </w:rPr>
              <w:t>. Comparaison des offres</w:t>
            </w:r>
            <w:bookmarkEnd w:id="322"/>
            <w:bookmarkEnd w:id="323"/>
            <w:bookmarkEnd w:id="324"/>
            <w:bookmarkEnd w:id="325"/>
            <w:bookmarkEnd w:id="326"/>
            <w:bookmarkEnd w:id="327"/>
            <w:bookmarkEnd w:id="328"/>
            <w:bookmarkEnd w:id="329"/>
          </w:p>
        </w:tc>
        <w:tc>
          <w:tcPr>
            <w:tcW w:w="7375" w:type="dxa"/>
          </w:tcPr>
          <w:p w14:paraId="041FAEE5" w14:textId="0DCEA4BD" w:rsidR="00674392" w:rsidRPr="00E74667" w:rsidRDefault="00441BE6" w:rsidP="00C35BA6">
            <w:pPr>
              <w:tabs>
                <w:tab w:val="left" w:pos="576"/>
                <w:tab w:val="left" w:pos="1152"/>
              </w:tabs>
              <w:spacing w:after="200"/>
              <w:ind w:left="576" w:right="43" w:hanging="576"/>
              <w:rPr>
                <w:szCs w:val="24"/>
              </w:rPr>
            </w:pPr>
            <w:r w:rsidRPr="00E74667">
              <w:rPr>
                <w:szCs w:val="24"/>
              </w:rPr>
              <w:t>2</w:t>
            </w:r>
            <w:r w:rsidR="00E20F18" w:rsidRPr="00E74667">
              <w:rPr>
                <w:szCs w:val="24"/>
              </w:rPr>
              <w:t>9</w:t>
            </w:r>
            <w:r w:rsidR="00674392" w:rsidRPr="00E74667">
              <w:rPr>
                <w:szCs w:val="24"/>
              </w:rPr>
              <w:t>.1</w:t>
            </w:r>
            <w:r w:rsidR="00674392" w:rsidRPr="00E74667">
              <w:rPr>
                <w:szCs w:val="24"/>
              </w:rPr>
              <w:tab/>
            </w:r>
            <w:r w:rsidR="008230BD" w:rsidRPr="008230BD">
              <w:rPr>
                <w:szCs w:val="24"/>
              </w:rPr>
              <w:t>L'Employeur préparera une évaluation technique de toutes les offres reçues dans le délai de l'appel d'offres, afin de déterminer l'offre la plus basse, techniquement acceptable.</w:t>
            </w:r>
          </w:p>
        </w:tc>
      </w:tr>
      <w:tr w:rsidR="00674392" w:rsidRPr="00E74667" w14:paraId="2CC5A714" w14:textId="77777777" w:rsidTr="0073024A">
        <w:trPr>
          <w:cantSplit/>
        </w:trPr>
        <w:tc>
          <w:tcPr>
            <w:tcW w:w="2836" w:type="dxa"/>
            <w:vAlign w:val="center"/>
          </w:tcPr>
          <w:p w14:paraId="66487963" w14:textId="4A1A0B19" w:rsidR="00674392" w:rsidRPr="00E74667" w:rsidRDefault="00E20F18" w:rsidP="00C35BA6">
            <w:pPr>
              <w:pStyle w:val="2AutoList1"/>
              <w:numPr>
                <w:ilvl w:val="0"/>
                <w:numId w:val="0"/>
              </w:numPr>
              <w:tabs>
                <w:tab w:val="center" w:pos="0"/>
              </w:tabs>
              <w:ind w:right="43"/>
              <w:jc w:val="left"/>
              <w:rPr>
                <w:b/>
                <w:bCs/>
                <w:szCs w:val="24"/>
                <w:lang w:val="fr-FR"/>
              </w:rPr>
            </w:pPr>
            <w:bookmarkStart w:id="330" w:name="_Toc156373321"/>
            <w:bookmarkStart w:id="331" w:name="_Toc267303386"/>
            <w:bookmarkStart w:id="332" w:name="_Toc268774112"/>
            <w:bookmarkStart w:id="333" w:name="_Toc438438862"/>
            <w:bookmarkStart w:id="334" w:name="_Toc438532656"/>
            <w:bookmarkStart w:id="335" w:name="_Toc438734006"/>
            <w:bookmarkStart w:id="336" w:name="_Toc438907043"/>
            <w:bookmarkStart w:id="337" w:name="_Toc438907242"/>
            <w:r w:rsidRPr="00E74667">
              <w:rPr>
                <w:b/>
                <w:bCs/>
                <w:szCs w:val="24"/>
                <w:lang w:val="fr-FR"/>
              </w:rPr>
              <w:t>30</w:t>
            </w:r>
            <w:r w:rsidR="00674392" w:rsidRPr="00E74667">
              <w:rPr>
                <w:b/>
                <w:bCs/>
                <w:szCs w:val="24"/>
                <w:lang w:val="fr-FR"/>
              </w:rPr>
              <w:t>. Droit du Maître de l’Ouvrage d’accepter ou de rejeter une ou toutes les offres</w:t>
            </w:r>
            <w:bookmarkEnd w:id="330"/>
            <w:bookmarkEnd w:id="331"/>
            <w:bookmarkEnd w:id="332"/>
            <w:bookmarkEnd w:id="333"/>
            <w:bookmarkEnd w:id="334"/>
            <w:bookmarkEnd w:id="335"/>
            <w:bookmarkEnd w:id="336"/>
            <w:bookmarkEnd w:id="337"/>
          </w:p>
        </w:tc>
        <w:tc>
          <w:tcPr>
            <w:tcW w:w="7375" w:type="dxa"/>
          </w:tcPr>
          <w:p w14:paraId="0565C866" w14:textId="4EF9C30B" w:rsidR="00674392" w:rsidRPr="00E74667" w:rsidRDefault="00E20F18" w:rsidP="00C35BA6">
            <w:pPr>
              <w:tabs>
                <w:tab w:val="left" w:pos="576"/>
                <w:tab w:val="left" w:pos="1152"/>
              </w:tabs>
              <w:spacing w:after="200"/>
              <w:ind w:left="576" w:right="43" w:hanging="576"/>
              <w:rPr>
                <w:szCs w:val="24"/>
              </w:rPr>
            </w:pPr>
            <w:r w:rsidRPr="00E74667">
              <w:rPr>
                <w:szCs w:val="24"/>
              </w:rPr>
              <w:t>30</w:t>
            </w:r>
            <w:r w:rsidR="00674392" w:rsidRPr="00E74667">
              <w:rPr>
                <w:szCs w:val="24"/>
              </w:rPr>
              <w:t>.1</w:t>
            </w:r>
            <w:r w:rsidR="00674392" w:rsidRPr="00E74667">
              <w:rPr>
                <w:szCs w:val="24"/>
              </w:rPr>
              <w:tab/>
              <w:t>Le Maître de l’Ouvrage se réserve le droit d’accepter ou d’écarter toute offre, et d’annuler la procédure d’appel d’offres et d’écarter toutes les offres à tout moment avant l’attribution du Marché, sans encourir de ce fait une responsabilité quelconque vis-à-vis des soumissionnaires. En cas d’annulation de l’appel d’offres, toutes les offres remises, et notamment les garanties de soumission, seront renvoyées aux soumissionnaires dans les meilleurs délais.</w:t>
            </w:r>
          </w:p>
        </w:tc>
      </w:tr>
      <w:tr w:rsidR="00042E25" w:rsidRPr="00E74667" w14:paraId="0ACE5927" w14:textId="77777777" w:rsidTr="00D930A0">
        <w:tc>
          <w:tcPr>
            <w:tcW w:w="10211" w:type="dxa"/>
            <w:gridSpan w:val="2"/>
          </w:tcPr>
          <w:p w14:paraId="764D33EF" w14:textId="2DEF854F" w:rsidR="00042E25" w:rsidRPr="00E74667" w:rsidRDefault="00042E25" w:rsidP="00C35BA6">
            <w:pPr>
              <w:pStyle w:val="Heading3"/>
              <w:numPr>
                <w:ilvl w:val="0"/>
                <w:numId w:val="73"/>
              </w:numPr>
              <w:jc w:val="left"/>
            </w:pPr>
            <w:bookmarkStart w:id="338" w:name="_Toc438438863"/>
            <w:bookmarkStart w:id="339" w:name="_Toc438532657"/>
            <w:bookmarkStart w:id="340" w:name="_Toc438734007"/>
            <w:bookmarkStart w:id="341" w:name="_Toc438962089"/>
            <w:bookmarkStart w:id="342" w:name="_Toc461939621"/>
            <w:bookmarkStart w:id="343" w:name="_Toc267303387"/>
            <w:bookmarkStart w:id="344" w:name="_Toc268774113"/>
            <w:bookmarkStart w:id="345" w:name="_Toc79071101"/>
            <w:bookmarkStart w:id="346" w:name="_Toc79193825"/>
            <w:r w:rsidRPr="00E74667">
              <w:rPr>
                <w:b w:val="0"/>
                <w:bCs/>
              </w:rPr>
              <w:t xml:space="preserve"> </w:t>
            </w:r>
            <w:bookmarkStart w:id="347" w:name="_Toc84356852"/>
            <w:r w:rsidRPr="00E74667">
              <w:t>Attribution du Marché</w:t>
            </w:r>
            <w:bookmarkEnd w:id="338"/>
            <w:bookmarkEnd w:id="339"/>
            <w:bookmarkEnd w:id="340"/>
            <w:bookmarkEnd w:id="341"/>
            <w:bookmarkEnd w:id="342"/>
            <w:bookmarkEnd w:id="343"/>
            <w:bookmarkEnd w:id="344"/>
            <w:bookmarkEnd w:id="345"/>
            <w:bookmarkEnd w:id="346"/>
            <w:bookmarkEnd w:id="347"/>
          </w:p>
        </w:tc>
      </w:tr>
      <w:tr w:rsidR="00674392" w:rsidRPr="00E74667" w14:paraId="30C4F290" w14:textId="77777777" w:rsidTr="008230BD">
        <w:trPr>
          <w:trHeight w:val="822"/>
        </w:trPr>
        <w:tc>
          <w:tcPr>
            <w:tcW w:w="2836" w:type="dxa"/>
            <w:vAlign w:val="center"/>
          </w:tcPr>
          <w:p w14:paraId="293EF46D" w14:textId="7BA0F2CC" w:rsidR="00674392" w:rsidRPr="00E74667" w:rsidRDefault="00674392" w:rsidP="00C35BA6">
            <w:pPr>
              <w:pStyle w:val="2AutoList1"/>
              <w:numPr>
                <w:ilvl w:val="0"/>
                <w:numId w:val="0"/>
              </w:numPr>
              <w:tabs>
                <w:tab w:val="center" w:pos="0"/>
              </w:tabs>
              <w:ind w:right="43"/>
              <w:jc w:val="center"/>
              <w:rPr>
                <w:b/>
                <w:bCs/>
                <w:szCs w:val="24"/>
                <w:lang w:val="fr-FR"/>
              </w:rPr>
            </w:pPr>
            <w:bookmarkStart w:id="348" w:name="_Toc438438864"/>
            <w:bookmarkStart w:id="349" w:name="_Toc438532658"/>
            <w:bookmarkStart w:id="350" w:name="_Toc438734008"/>
            <w:bookmarkStart w:id="351" w:name="_Toc438907044"/>
            <w:bookmarkStart w:id="352" w:name="_Toc438907243"/>
            <w:bookmarkStart w:id="353" w:name="_Toc156373322"/>
            <w:bookmarkStart w:id="354" w:name="_Toc267303388"/>
            <w:bookmarkStart w:id="355" w:name="_Toc268774114"/>
            <w:r w:rsidRPr="00E74667">
              <w:rPr>
                <w:b/>
                <w:bCs/>
                <w:szCs w:val="24"/>
                <w:lang w:val="fr-FR"/>
              </w:rPr>
              <w:t>3</w:t>
            </w:r>
            <w:r w:rsidR="00E20F18" w:rsidRPr="00E74667">
              <w:rPr>
                <w:b/>
                <w:bCs/>
                <w:szCs w:val="24"/>
                <w:lang w:val="fr-FR"/>
              </w:rPr>
              <w:t>1</w:t>
            </w:r>
            <w:r w:rsidRPr="00E74667">
              <w:rPr>
                <w:b/>
                <w:bCs/>
                <w:szCs w:val="24"/>
                <w:lang w:val="fr-FR"/>
              </w:rPr>
              <w:t>. Critères d’attribution</w:t>
            </w:r>
            <w:bookmarkEnd w:id="348"/>
            <w:bookmarkEnd w:id="349"/>
            <w:bookmarkEnd w:id="350"/>
            <w:bookmarkEnd w:id="351"/>
            <w:bookmarkEnd w:id="352"/>
            <w:bookmarkEnd w:id="353"/>
            <w:bookmarkEnd w:id="354"/>
            <w:bookmarkEnd w:id="355"/>
          </w:p>
        </w:tc>
        <w:tc>
          <w:tcPr>
            <w:tcW w:w="7375" w:type="dxa"/>
          </w:tcPr>
          <w:p w14:paraId="6F33C978" w14:textId="2BC5EF41" w:rsidR="00674392" w:rsidRPr="00E74667" w:rsidRDefault="00674392" w:rsidP="008230BD">
            <w:pPr>
              <w:tabs>
                <w:tab w:val="left" w:pos="576"/>
                <w:tab w:val="left" w:pos="1152"/>
              </w:tabs>
              <w:spacing w:after="200"/>
              <w:ind w:left="576" w:right="43" w:hanging="576"/>
              <w:rPr>
                <w:szCs w:val="24"/>
              </w:rPr>
            </w:pPr>
            <w:r w:rsidRPr="00E74667">
              <w:rPr>
                <w:szCs w:val="24"/>
              </w:rPr>
              <w:t>3</w:t>
            </w:r>
            <w:r w:rsidR="00E20F18" w:rsidRPr="00E74667">
              <w:rPr>
                <w:szCs w:val="24"/>
              </w:rPr>
              <w:t>1</w:t>
            </w:r>
            <w:r w:rsidRPr="00E74667">
              <w:rPr>
                <w:szCs w:val="24"/>
              </w:rPr>
              <w:t>.1</w:t>
            </w:r>
            <w:r w:rsidRPr="00E74667">
              <w:rPr>
                <w:szCs w:val="24"/>
              </w:rPr>
              <w:tab/>
            </w:r>
            <w:r w:rsidR="008230BD" w:rsidRPr="008230BD">
              <w:rPr>
                <w:szCs w:val="24"/>
              </w:rPr>
              <w:t xml:space="preserve">Sous réserve des dispositions de l'article 5.3 des IS, le Maître de l'ouvrage attribuera le marché au Soumissionnaire dont l'offre est évaluée comme étant la moins chère, techniquement acceptable, et qui est réputée satisfaire pleinement aux critères techniques du Dossier d'appel d'offres, à condition </w:t>
            </w:r>
            <w:r w:rsidR="008230BD" w:rsidRPr="008230BD">
              <w:rPr>
                <w:szCs w:val="24"/>
              </w:rPr>
              <w:lastRenderedPageBreak/>
              <w:t>que le Soumissionnaire soit également réputé qualifié pour exécuter le marché de manière satisfaisante.</w:t>
            </w:r>
          </w:p>
        </w:tc>
      </w:tr>
      <w:tr w:rsidR="00674392" w:rsidRPr="00E74667" w14:paraId="51B6B102" w14:textId="77777777" w:rsidTr="000F30DC">
        <w:tc>
          <w:tcPr>
            <w:tcW w:w="2836" w:type="dxa"/>
          </w:tcPr>
          <w:p w14:paraId="0E9A3C6E" w14:textId="0EA1DD56" w:rsidR="00674392" w:rsidRPr="00E74667" w:rsidRDefault="00674392" w:rsidP="00C35BA6">
            <w:pPr>
              <w:pStyle w:val="2AutoList1"/>
              <w:numPr>
                <w:ilvl w:val="0"/>
                <w:numId w:val="0"/>
              </w:numPr>
              <w:tabs>
                <w:tab w:val="center" w:pos="0"/>
              </w:tabs>
              <w:ind w:right="43"/>
              <w:jc w:val="left"/>
              <w:rPr>
                <w:b/>
                <w:bCs/>
                <w:szCs w:val="24"/>
                <w:lang w:val="fr-FR"/>
              </w:rPr>
            </w:pPr>
            <w:bookmarkStart w:id="356" w:name="_Toc438438866"/>
            <w:bookmarkStart w:id="357" w:name="_Toc438532660"/>
            <w:bookmarkStart w:id="358" w:name="_Toc438734010"/>
            <w:bookmarkStart w:id="359" w:name="_Toc438907046"/>
            <w:bookmarkStart w:id="360" w:name="_Toc438907245"/>
            <w:bookmarkStart w:id="361" w:name="_Toc267057085"/>
            <w:bookmarkStart w:id="362" w:name="_Toc267303389"/>
            <w:bookmarkStart w:id="363" w:name="_Toc268774115"/>
            <w:r w:rsidRPr="00E74667">
              <w:rPr>
                <w:b/>
                <w:bCs/>
                <w:szCs w:val="24"/>
                <w:lang w:val="fr-FR"/>
              </w:rPr>
              <w:lastRenderedPageBreak/>
              <w:t>3</w:t>
            </w:r>
            <w:r w:rsidR="00E20F18" w:rsidRPr="00E74667">
              <w:rPr>
                <w:b/>
                <w:bCs/>
                <w:szCs w:val="24"/>
                <w:lang w:val="fr-FR"/>
              </w:rPr>
              <w:t>2</w:t>
            </w:r>
            <w:r w:rsidRPr="00E74667">
              <w:rPr>
                <w:b/>
                <w:bCs/>
                <w:szCs w:val="24"/>
                <w:lang w:val="fr-FR"/>
              </w:rPr>
              <w:t>. Notification de l’attribution du Marché</w:t>
            </w:r>
            <w:bookmarkEnd w:id="356"/>
            <w:bookmarkEnd w:id="357"/>
            <w:bookmarkEnd w:id="358"/>
            <w:bookmarkEnd w:id="359"/>
            <w:bookmarkEnd w:id="360"/>
            <w:bookmarkEnd w:id="361"/>
            <w:bookmarkEnd w:id="362"/>
            <w:bookmarkEnd w:id="363"/>
          </w:p>
        </w:tc>
        <w:tc>
          <w:tcPr>
            <w:tcW w:w="7375" w:type="dxa"/>
          </w:tcPr>
          <w:p w14:paraId="45FDCA92" w14:textId="77777777" w:rsidR="00BA1704" w:rsidRPr="00E74667" w:rsidRDefault="00BA1704" w:rsidP="00C35BA6">
            <w:pPr>
              <w:pStyle w:val="ListParagraph"/>
              <w:numPr>
                <w:ilvl w:val="1"/>
                <w:numId w:val="56"/>
              </w:numPr>
              <w:autoSpaceDE w:val="0"/>
              <w:autoSpaceDN w:val="0"/>
              <w:adjustRightInd w:val="0"/>
              <w:spacing w:after="147"/>
              <w:rPr>
                <w:rFonts w:eastAsiaTheme="minorHAnsi"/>
                <w:color w:val="000000"/>
                <w:sz w:val="24"/>
                <w:szCs w:val="24"/>
                <w:lang w:val="fr-FR"/>
              </w:rPr>
            </w:pPr>
            <w:r w:rsidRPr="00E74667">
              <w:rPr>
                <w:rFonts w:eastAsiaTheme="minorHAnsi"/>
                <w:color w:val="000000"/>
                <w:sz w:val="24"/>
                <w:szCs w:val="24"/>
                <w:lang w:val="fr-FR"/>
              </w:rPr>
              <w:t xml:space="preserve">Dans un délai de sept (7) jours calendaires suivant la validation du rapport d’évaluation par l’entité de vérification de la conformité, l’Autorité contractante notifie au soumissionnaire/consultant retenu l’adjudication provisoire du marché. </w:t>
            </w:r>
          </w:p>
          <w:p w14:paraId="6BE88156" w14:textId="7046A6E8" w:rsidR="00674392" w:rsidRPr="00E74667" w:rsidRDefault="00BA1704" w:rsidP="00C35BA6">
            <w:pPr>
              <w:pStyle w:val="ListParagraph"/>
              <w:numPr>
                <w:ilvl w:val="1"/>
                <w:numId w:val="56"/>
              </w:numPr>
              <w:autoSpaceDE w:val="0"/>
              <w:autoSpaceDN w:val="0"/>
              <w:adjustRightInd w:val="0"/>
              <w:spacing w:after="147"/>
              <w:rPr>
                <w:rFonts w:eastAsiaTheme="minorHAnsi"/>
                <w:color w:val="000000"/>
                <w:sz w:val="24"/>
                <w:szCs w:val="24"/>
                <w:lang w:val="fr-FR"/>
              </w:rPr>
            </w:pPr>
            <w:r w:rsidRPr="00E74667">
              <w:rPr>
                <w:rFonts w:eastAsiaTheme="minorHAnsi"/>
                <w:color w:val="000000"/>
                <w:sz w:val="24"/>
                <w:szCs w:val="24"/>
                <w:lang w:val="fr-FR"/>
              </w:rPr>
              <w:t xml:space="preserve">Après notification de la décision d’adjudication provisoire du marché de biens, travaux et services, il est procédé à la restitution des garanties aux soumissionnaires non retenus. Quant à l’adjudicataire, la garantie de soumission lui est retournée après le dépôt de la garantie de bonne fin, le cas échéant. </w:t>
            </w:r>
          </w:p>
        </w:tc>
      </w:tr>
      <w:tr w:rsidR="00674392" w:rsidRPr="00E74667" w14:paraId="3CB5B722" w14:textId="77777777" w:rsidTr="00042E25">
        <w:tc>
          <w:tcPr>
            <w:tcW w:w="2836" w:type="dxa"/>
            <w:vAlign w:val="center"/>
          </w:tcPr>
          <w:p w14:paraId="68B181CD" w14:textId="1F020338" w:rsidR="00674392" w:rsidRPr="00E74667" w:rsidRDefault="00674392" w:rsidP="00C35BA6">
            <w:pPr>
              <w:pStyle w:val="2AutoList1"/>
              <w:numPr>
                <w:ilvl w:val="0"/>
                <w:numId w:val="0"/>
              </w:numPr>
              <w:tabs>
                <w:tab w:val="center" w:pos="0"/>
              </w:tabs>
              <w:ind w:right="43"/>
              <w:jc w:val="center"/>
              <w:rPr>
                <w:b/>
                <w:bCs/>
                <w:szCs w:val="24"/>
                <w:lang w:val="fr-FR"/>
              </w:rPr>
            </w:pPr>
            <w:bookmarkStart w:id="364" w:name="_Toc438438867"/>
            <w:bookmarkStart w:id="365" w:name="_Toc438532661"/>
            <w:bookmarkStart w:id="366" w:name="_Toc438734011"/>
            <w:bookmarkStart w:id="367" w:name="_Toc438907047"/>
            <w:bookmarkStart w:id="368" w:name="_Toc438907246"/>
            <w:bookmarkStart w:id="369" w:name="_Toc267057086"/>
            <w:bookmarkStart w:id="370" w:name="_Toc267303390"/>
            <w:bookmarkStart w:id="371" w:name="_Toc268774116"/>
            <w:r w:rsidRPr="00E74667">
              <w:rPr>
                <w:b/>
                <w:bCs/>
                <w:szCs w:val="24"/>
                <w:lang w:val="fr-FR"/>
              </w:rPr>
              <w:t>3</w:t>
            </w:r>
            <w:r w:rsidR="00E20F18" w:rsidRPr="00E74667">
              <w:rPr>
                <w:b/>
                <w:bCs/>
                <w:szCs w:val="24"/>
                <w:lang w:val="fr-FR"/>
              </w:rPr>
              <w:t>3</w:t>
            </w:r>
            <w:r w:rsidRPr="00E74667">
              <w:rPr>
                <w:b/>
                <w:bCs/>
                <w:szCs w:val="24"/>
                <w:lang w:val="fr-FR"/>
              </w:rPr>
              <w:t xml:space="preserve">. </w:t>
            </w:r>
            <w:bookmarkEnd w:id="364"/>
            <w:bookmarkEnd w:id="365"/>
            <w:bookmarkEnd w:id="366"/>
            <w:bookmarkEnd w:id="367"/>
            <w:bookmarkEnd w:id="368"/>
            <w:bookmarkEnd w:id="369"/>
            <w:bookmarkEnd w:id="370"/>
            <w:bookmarkEnd w:id="371"/>
            <w:r w:rsidR="00ED4778" w:rsidRPr="00E74667">
              <w:rPr>
                <w:b/>
                <w:bCs/>
                <w:szCs w:val="24"/>
                <w:lang w:val="fr-FR"/>
              </w:rPr>
              <w:t>Moratoire</w:t>
            </w:r>
          </w:p>
        </w:tc>
        <w:tc>
          <w:tcPr>
            <w:tcW w:w="7375" w:type="dxa"/>
          </w:tcPr>
          <w:p w14:paraId="59015126" w14:textId="2FDCEC3A" w:rsidR="00ED4778" w:rsidRPr="00E74667" w:rsidRDefault="00ED4778" w:rsidP="00C35BA6">
            <w:pPr>
              <w:pStyle w:val="ListParagraph"/>
              <w:numPr>
                <w:ilvl w:val="1"/>
                <w:numId w:val="57"/>
              </w:numPr>
              <w:autoSpaceDE w:val="0"/>
              <w:autoSpaceDN w:val="0"/>
              <w:adjustRightInd w:val="0"/>
              <w:spacing w:after="147"/>
              <w:jc w:val="left"/>
              <w:rPr>
                <w:rFonts w:eastAsiaTheme="minorHAnsi"/>
                <w:color w:val="000000"/>
                <w:sz w:val="24"/>
                <w:szCs w:val="24"/>
                <w:lang w:val="fr-FR"/>
              </w:rPr>
            </w:pPr>
            <w:r w:rsidRPr="00E74667">
              <w:rPr>
                <w:rFonts w:eastAsiaTheme="minorHAnsi"/>
                <w:color w:val="000000"/>
                <w:sz w:val="24"/>
                <w:szCs w:val="24"/>
                <w:lang w:val="fr-FR"/>
              </w:rPr>
              <w:t>L’Autorité contractante signe le contrat avec le(s)</w:t>
            </w:r>
            <w:r w:rsidR="007E2B87">
              <w:rPr>
                <w:rFonts w:eastAsiaTheme="minorHAnsi"/>
                <w:color w:val="000000"/>
                <w:sz w:val="24"/>
                <w:szCs w:val="24"/>
                <w:lang w:val="fr-FR"/>
              </w:rPr>
              <w:t xml:space="preserve"> </w:t>
            </w:r>
            <w:r w:rsidRPr="00E74667">
              <w:rPr>
                <w:rFonts w:eastAsiaTheme="minorHAnsi"/>
                <w:color w:val="000000"/>
                <w:sz w:val="24"/>
                <w:szCs w:val="24"/>
                <w:lang w:val="fr-FR"/>
              </w:rPr>
              <w:t xml:space="preserve">soumissionnaire(s)/consultant(s) retenu(s), après un moratoire de quinze (15) jours ouvrables à compter de la date de notification de l’adjudication provisoire. </w:t>
            </w:r>
          </w:p>
          <w:p w14:paraId="03144C09" w14:textId="24040F8E" w:rsidR="00674392" w:rsidRPr="00E74667" w:rsidRDefault="00ED4778" w:rsidP="00C35BA6">
            <w:pPr>
              <w:pStyle w:val="ListParagraph"/>
              <w:numPr>
                <w:ilvl w:val="1"/>
                <w:numId w:val="57"/>
              </w:numPr>
              <w:autoSpaceDE w:val="0"/>
              <w:autoSpaceDN w:val="0"/>
              <w:adjustRightInd w:val="0"/>
              <w:spacing w:after="147"/>
              <w:jc w:val="left"/>
              <w:rPr>
                <w:rFonts w:eastAsiaTheme="minorHAnsi"/>
                <w:color w:val="000000"/>
                <w:sz w:val="23"/>
                <w:szCs w:val="23"/>
                <w:lang w:val="fr-FR"/>
              </w:rPr>
            </w:pPr>
            <w:r w:rsidRPr="00E74667">
              <w:rPr>
                <w:rFonts w:eastAsiaTheme="minorHAnsi"/>
                <w:color w:val="000000"/>
                <w:sz w:val="24"/>
                <w:szCs w:val="24"/>
                <w:lang w:val="fr-FR"/>
              </w:rPr>
              <w:t>Le moratoire peut faire l’objet d’une prolongation par l’Autorité contractante, lorsque cela est jugé nécessaire</w:t>
            </w:r>
            <w:r w:rsidR="00317229" w:rsidRPr="00E74667">
              <w:rPr>
                <w:rFonts w:eastAsiaTheme="minorHAnsi"/>
                <w:color w:val="000000"/>
                <w:sz w:val="23"/>
                <w:szCs w:val="23"/>
                <w:lang w:val="fr-FR"/>
              </w:rPr>
              <w:t>.</w:t>
            </w:r>
          </w:p>
        </w:tc>
      </w:tr>
      <w:tr w:rsidR="00ED4778" w:rsidRPr="00E74667" w14:paraId="1ABD98DA" w14:textId="77777777" w:rsidTr="00042E25">
        <w:tc>
          <w:tcPr>
            <w:tcW w:w="2836" w:type="dxa"/>
            <w:vAlign w:val="center"/>
          </w:tcPr>
          <w:p w14:paraId="1DCF4EB8" w14:textId="188BDEED" w:rsidR="00ED4778" w:rsidRPr="00E74667" w:rsidRDefault="00003958" w:rsidP="00C35BA6">
            <w:pPr>
              <w:pStyle w:val="2AutoList1"/>
              <w:numPr>
                <w:ilvl w:val="0"/>
                <w:numId w:val="70"/>
              </w:numPr>
              <w:tabs>
                <w:tab w:val="center" w:pos="0"/>
              </w:tabs>
              <w:ind w:right="43" w:hanging="688"/>
              <w:jc w:val="left"/>
              <w:rPr>
                <w:b/>
                <w:bCs/>
                <w:szCs w:val="24"/>
                <w:lang w:val="fr-FR"/>
              </w:rPr>
            </w:pPr>
            <w:r w:rsidRPr="00E74667">
              <w:rPr>
                <w:b/>
                <w:bCs/>
                <w:szCs w:val="24"/>
              </w:rPr>
              <w:t>Conclusion, signature et entrée en vigueur du contrat</w:t>
            </w:r>
          </w:p>
        </w:tc>
        <w:tc>
          <w:tcPr>
            <w:tcW w:w="7375" w:type="dxa"/>
          </w:tcPr>
          <w:p w14:paraId="1B9A7721" w14:textId="59EE13C2" w:rsidR="00003958" w:rsidRPr="00E74667" w:rsidRDefault="00003958" w:rsidP="00C35BA6">
            <w:pPr>
              <w:pStyle w:val="ListParagraph"/>
              <w:numPr>
                <w:ilvl w:val="1"/>
                <w:numId w:val="58"/>
              </w:numPr>
              <w:autoSpaceDE w:val="0"/>
              <w:autoSpaceDN w:val="0"/>
              <w:adjustRightInd w:val="0"/>
              <w:spacing w:after="147"/>
              <w:rPr>
                <w:rFonts w:eastAsiaTheme="minorHAnsi"/>
                <w:color w:val="000000"/>
                <w:sz w:val="24"/>
                <w:szCs w:val="24"/>
                <w:lang w:val="fr-FR"/>
              </w:rPr>
            </w:pPr>
            <w:r w:rsidRPr="00E74667">
              <w:rPr>
                <w:rFonts w:eastAsiaTheme="minorHAnsi"/>
                <w:color w:val="000000"/>
                <w:sz w:val="24"/>
                <w:szCs w:val="24"/>
                <w:lang w:val="fr-FR"/>
              </w:rPr>
              <w:t>Les contrats sont signés entre l’Autorité contractante et le soumissionnaire/consultant retenu ou avec son représentant dûment autorisé ou, dans le cas de groupements, avec leur mandataire dûment habilité, dans les délais prescrits par l’article 90</w:t>
            </w:r>
            <w:r w:rsidR="003E6783" w:rsidRPr="00E74667">
              <w:rPr>
                <w:rFonts w:eastAsiaTheme="minorHAnsi"/>
                <w:color w:val="000000"/>
                <w:sz w:val="24"/>
                <w:szCs w:val="24"/>
                <w:lang w:val="fr-FR"/>
              </w:rPr>
              <w:t xml:space="preserve"> du code des marchés de la CEDEAO</w:t>
            </w:r>
            <w:r w:rsidRPr="00E74667">
              <w:rPr>
                <w:rFonts w:eastAsiaTheme="minorHAnsi"/>
                <w:color w:val="000000"/>
                <w:sz w:val="24"/>
                <w:szCs w:val="24"/>
                <w:lang w:val="fr-FR"/>
              </w:rPr>
              <w:t xml:space="preserve">. </w:t>
            </w:r>
          </w:p>
          <w:p w14:paraId="1C2FE938" w14:textId="77777777" w:rsidR="00003958" w:rsidRPr="00E74667" w:rsidRDefault="00003958" w:rsidP="00C35BA6">
            <w:pPr>
              <w:pStyle w:val="ListParagraph"/>
              <w:numPr>
                <w:ilvl w:val="1"/>
                <w:numId w:val="58"/>
              </w:numPr>
              <w:autoSpaceDE w:val="0"/>
              <w:autoSpaceDN w:val="0"/>
              <w:adjustRightInd w:val="0"/>
              <w:spacing w:after="147"/>
              <w:rPr>
                <w:rFonts w:eastAsiaTheme="minorHAnsi"/>
                <w:color w:val="000000"/>
                <w:sz w:val="24"/>
                <w:szCs w:val="24"/>
                <w:lang w:val="fr-FR"/>
              </w:rPr>
            </w:pPr>
            <w:r w:rsidRPr="00E74667">
              <w:rPr>
                <w:rFonts w:eastAsiaTheme="minorHAnsi"/>
                <w:color w:val="000000"/>
                <w:sz w:val="24"/>
                <w:szCs w:val="24"/>
                <w:lang w:val="fr-FR"/>
              </w:rPr>
              <w:t xml:space="preserve">Le responsable des marchés finalise le contenu du contrat suivant les conditions définies dans le dossier d'appel d’offres ou dans la demande de propositions ou de cotations. </w:t>
            </w:r>
          </w:p>
          <w:p w14:paraId="6F245AA7" w14:textId="77777777" w:rsidR="00003958" w:rsidRPr="00E74667" w:rsidRDefault="00003958" w:rsidP="00C35BA6">
            <w:pPr>
              <w:pStyle w:val="ListParagraph"/>
              <w:numPr>
                <w:ilvl w:val="1"/>
                <w:numId w:val="58"/>
              </w:numPr>
              <w:autoSpaceDE w:val="0"/>
              <w:autoSpaceDN w:val="0"/>
              <w:adjustRightInd w:val="0"/>
              <w:spacing w:after="147"/>
              <w:rPr>
                <w:rFonts w:eastAsiaTheme="minorHAnsi"/>
                <w:color w:val="000000"/>
                <w:sz w:val="24"/>
                <w:szCs w:val="24"/>
                <w:lang w:val="fr-FR"/>
              </w:rPr>
            </w:pPr>
            <w:r w:rsidRPr="00E74667">
              <w:rPr>
                <w:rFonts w:eastAsiaTheme="minorHAnsi"/>
                <w:color w:val="000000"/>
                <w:sz w:val="24"/>
                <w:szCs w:val="24"/>
                <w:lang w:val="fr-FR"/>
              </w:rPr>
              <w:t xml:space="preserve">Les entreprises publiques sont habilitées à signer les contrats de la CEDEAO, si elles disposent de l’autonomie administrative et juridique et sont assujetties au droit commercial. </w:t>
            </w:r>
          </w:p>
          <w:p w14:paraId="757CDD65" w14:textId="77777777" w:rsidR="00003958" w:rsidRPr="00E74667" w:rsidRDefault="00003958" w:rsidP="00C35BA6">
            <w:pPr>
              <w:pStyle w:val="ListParagraph"/>
              <w:numPr>
                <w:ilvl w:val="1"/>
                <w:numId w:val="58"/>
              </w:numPr>
              <w:autoSpaceDE w:val="0"/>
              <w:autoSpaceDN w:val="0"/>
              <w:adjustRightInd w:val="0"/>
              <w:spacing w:after="147"/>
              <w:rPr>
                <w:rFonts w:eastAsiaTheme="minorHAnsi"/>
                <w:color w:val="000000"/>
                <w:sz w:val="24"/>
                <w:szCs w:val="24"/>
                <w:lang w:val="fr-FR"/>
              </w:rPr>
            </w:pPr>
            <w:r w:rsidRPr="00E74667">
              <w:rPr>
                <w:rFonts w:eastAsiaTheme="minorHAnsi"/>
                <w:color w:val="000000"/>
                <w:sz w:val="24"/>
                <w:szCs w:val="24"/>
                <w:lang w:val="fr-FR"/>
              </w:rPr>
              <w:lastRenderedPageBreak/>
              <w:t xml:space="preserve">Le contrat entre en vigueur à sa signature par les deux parties ou à la date indiquée sur le contrat signé. L’attribution définitive du contrat fait l’objet d’une publication après la signature par les deux parties, précisant le nom et l’adresse de l’adjudicataire, ainsi que le prix du contrat. </w:t>
            </w:r>
          </w:p>
          <w:p w14:paraId="350BA4CA" w14:textId="565AF75D" w:rsidR="00ED4778" w:rsidRPr="00E74667" w:rsidRDefault="00003958" w:rsidP="00C35BA6">
            <w:pPr>
              <w:pStyle w:val="ListParagraph"/>
              <w:numPr>
                <w:ilvl w:val="1"/>
                <w:numId w:val="58"/>
              </w:numPr>
              <w:autoSpaceDE w:val="0"/>
              <w:autoSpaceDN w:val="0"/>
              <w:adjustRightInd w:val="0"/>
              <w:spacing w:after="147"/>
              <w:rPr>
                <w:rFonts w:eastAsiaTheme="minorHAnsi"/>
                <w:color w:val="000000"/>
                <w:sz w:val="24"/>
                <w:szCs w:val="24"/>
                <w:lang w:val="fr-FR"/>
              </w:rPr>
            </w:pPr>
            <w:r w:rsidRPr="00E74667">
              <w:rPr>
                <w:rFonts w:eastAsiaTheme="minorHAnsi"/>
                <w:color w:val="000000"/>
                <w:sz w:val="24"/>
                <w:szCs w:val="24"/>
                <w:lang w:val="fr-FR"/>
              </w:rPr>
              <w:t>Les contrats qui ne sont pas approuvés et signés selon les dispositions du présent chapitre, sont nuls et non avenus</w:t>
            </w:r>
            <w:r w:rsidR="004C42C2" w:rsidRPr="00E74667">
              <w:rPr>
                <w:rFonts w:eastAsiaTheme="minorHAnsi"/>
                <w:color w:val="000000"/>
                <w:sz w:val="24"/>
                <w:szCs w:val="24"/>
                <w:lang w:val="fr-FR"/>
              </w:rPr>
              <w:t>.</w:t>
            </w:r>
          </w:p>
        </w:tc>
      </w:tr>
      <w:bookmarkEnd w:id="1"/>
      <w:bookmarkEnd w:id="2"/>
    </w:tbl>
    <w:p w14:paraId="5A06CDDA" w14:textId="52141B41" w:rsidR="00A15E7D" w:rsidRPr="00E74667" w:rsidRDefault="00A15E7D" w:rsidP="00C35BA6">
      <w:pPr>
        <w:rPr>
          <w:szCs w:val="24"/>
        </w:rPr>
      </w:pPr>
    </w:p>
    <w:p w14:paraId="7686147D" w14:textId="77777777" w:rsidR="00E04F75" w:rsidRDefault="00E04F75" w:rsidP="00C35BA6">
      <w:pPr>
        <w:rPr>
          <w:szCs w:val="24"/>
        </w:rPr>
        <w:sectPr w:rsidR="00E04F75" w:rsidSect="006C6B3C">
          <w:headerReference w:type="even" r:id="rId17"/>
          <w:headerReference w:type="default" r:id="rId18"/>
          <w:footerReference w:type="even" r:id="rId19"/>
          <w:headerReference w:type="first" r:id="rId20"/>
          <w:footerReference w:type="first" r:id="rId21"/>
          <w:footnotePr>
            <w:numRestart w:val="eachPage"/>
          </w:footnotePr>
          <w:endnotePr>
            <w:numFmt w:val="decimal"/>
          </w:endnotePr>
          <w:pgSz w:w="12240" w:h="15840" w:code="1"/>
          <w:pgMar w:top="1239" w:right="1041" w:bottom="1440" w:left="1440" w:header="720" w:footer="720" w:gutter="0"/>
          <w:paperSrc w:first="15" w:other="15"/>
          <w:cols w:space="720"/>
          <w:titlePg/>
        </w:sectPr>
      </w:pPr>
    </w:p>
    <w:p w14:paraId="2E9E6F22" w14:textId="77777777" w:rsidR="006C6B3C" w:rsidRPr="00E74667" w:rsidRDefault="006C6B3C" w:rsidP="00C35BA6">
      <w:pPr>
        <w:pStyle w:val="Heading2"/>
      </w:pPr>
      <w:bookmarkStart w:id="372" w:name="_Toc438366665"/>
      <w:bookmarkStart w:id="373" w:name="_Toc156027992"/>
      <w:bookmarkStart w:id="374" w:name="_Toc156372848"/>
      <w:bookmarkStart w:id="375" w:name="_Toc267303075"/>
      <w:bookmarkStart w:id="376" w:name="_Toc268774278"/>
      <w:bookmarkStart w:id="377" w:name="_Toc273706455"/>
      <w:bookmarkStart w:id="378" w:name="_Toc273708345"/>
      <w:bookmarkStart w:id="379" w:name="_Toc273708696"/>
      <w:bookmarkStart w:id="380" w:name="_Toc273708912"/>
      <w:bookmarkStart w:id="381" w:name="_Toc274225414"/>
      <w:bookmarkStart w:id="382" w:name="_Toc274225619"/>
      <w:bookmarkStart w:id="383" w:name="_Toc274226305"/>
      <w:bookmarkStart w:id="384" w:name="_Toc73784063"/>
      <w:bookmarkStart w:id="385" w:name="_Toc79041636"/>
      <w:bookmarkStart w:id="386" w:name="_Toc79071102"/>
      <w:bookmarkStart w:id="387" w:name="_Toc79193826"/>
      <w:r w:rsidRPr="00E74667">
        <w:lastRenderedPageBreak/>
        <w:t>Section II. Données Particulières de l’Appel d’Offres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tbl>
      <w:tblPr>
        <w:tblW w:w="10207"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9072"/>
      </w:tblGrid>
      <w:tr w:rsidR="006C6B3C" w:rsidRPr="00E74667" w14:paraId="7E645464" w14:textId="77777777" w:rsidTr="00A334A1">
        <w:trPr>
          <w:cantSplit/>
        </w:trPr>
        <w:tc>
          <w:tcPr>
            <w:tcW w:w="10207" w:type="dxa"/>
            <w:gridSpan w:val="2"/>
            <w:tcBorders>
              <w:bottom w:val="single" w:sz="12" w:space="0" w:color="000000"/>
            </w:tcBorders>
            <w:vAlign w:val="center"/>
          </w:tcPr>
          <w:p w14:paraId="0F1A48B7" w14:textId="77777777" w:rsidR="006C6B3C" w:rsidRPr="00E74667" w:rsidRDefault="006C6B3C" w:rsidP="00C35BA6">
            <w:pPr>
              <w:pStyle w:val="Heading3"/>
            </w:pPr>
            <w:r w:rsidRPr="00E74667">
              <w:br w:type="page"/>
            </w:r>
            <w:r w:rsidRPr="00E74667">
              <w:rPr>
                <w:color w:val="auto"/>
              </w:rPr>
              <w:t>A. Introduction</w:t>
            </w:r>
          </w:p>
        </w:tc>
      </w:tr>
      <w:tr w:rsidR="006C6B3C" w:rsidRPr="00E74667" w14:paraId="14C50D0C" w14:textId="77777777" w:rsidTr="00A334A1">
        <w:trPr>
          <w:cantSplit/>
        </w:trPr>
        <w:tc>
          <w:tcPr>
            <w:tcW w:w="1135" w:type="dxa"/>
            <w:tcBorders>
              <w:bottom w:val="nil"/>
            </w:tcBorders>
          </w:tcPr>
          <w:p w14:paraId="6A067E35" w14:textId="77777777" w:rsidR="006C6B3C" w:rsidRPr="00E74667" w:rsidRDefault="006C6B3C" w:rsidP="00C35BA6">
            <w:pPr>
              <w:spacing w:before="120" w:after="120"/>
              <w:ind w:right="43"/>
              <w:rPr>
                <w:b/>
                <w:szCs w:val="24"/>
              </w:rPr>
            </w:pPr>
            <w:r w:rsidRPr="00E74667">
              <w:rPr>
                <w:b/>
                <w:szCs w:val="24"/>
              </w:rPr>
              <w:t>IS 1.1</w:t>
            </w:r>
          </w:p>
        </w:tc>
        <w:tc>
          <w:tcPr>
            <w:tcW w:w="9072" w:type="dxa"/>
            <w:tcBorders>
              <w:bottom w:val="nil"/>
            </w:tcBorders>
          </w:tcPr>
          <w:p w14:paraId="16249717" w14:textId="52AAF302" w:rsidR="006C6B3C" w:rsidRPr="00E74667" w:rsidRDefault="006C6B3C" w:rsidP="00C35BA6">
            <w:pPr>
              <w:tabs>
                <w:tab w:val="right" w:pos="7272"/>
              </w:tabs>
              <w:spacing w:before="120"/>
              <w:ind w:right="43"/>
              <w:rPr>
                <w:szCs w:val="24"/>
              </w:rPr>
            </w:pPr>
            <w:r w:rsidRPr="00E74667">
              <w:rPr>
                <w:szCs w:val="24"/>
              </w:rPr>
              <w:t xml:space="preserve">Numéro de l’avis d’appel d’offres : </w:t>
            </w:r>
            <w:r w:rsidR="00AA440B" w:rsidRPr="00E74667">
              <w:rPr>
                <w:b/>
                <w:bCs/>
              </w:rPr>
              <w:t>N°:</w:t>
            </w:r>
            <w:r w:rsidR="007F4E36" w:rsidRPr="00E74667">
              <w:rPr>
                <w:b/>
                <w:bCs/>
              </w:rPr>
              <w:t xml:space="preserve"> </w:t>
            </w:r>
            <w:r w:rsidR="00AA440B" w:rsidRPr="00E74667">
              <w:rPr>
                <w:b/>
                <w:bCs/>
              </w:rPr>
              <w:t>001/ECREEE/KYA</w:t>
            </w:r>
          </w:p>
        </w:tc>
      </w:tr>
      <w:tr w:rsidR="006C6B3C" w:rsidRPr="00E74667" w14:paraId="6BD2B8CF" w14:textId="77777777" w:rsidTr="00A334A1">
        <w:trPr>
          <w:cantSplit/>
        </w:trPr>
        <w:tc>
          <w:tcPr>
            <w:tcW w:w="1135" w:type="dxa"/>
            <w:tcBorders>
              <w:top w:val="single" w:sz="12" w:space="0" w:color="000000"/>
              <w:left w:val="single" w:sz="12" w:space="0" w:color="000000"/>
              <w:bottom w:val="nil"/>
              <w:right w:val="single" w:sz="8" w:space="0" w:color="000000"/>
            </w:tcBorders>
          </w:tcPr>
          <w:p w14:paraId="669247F8" w14:textId="14B73ECA" w:rsidR="006C6B3C" w:rsidRPr="00E74667" w:rsidRDefault="006C6B3C" w:rsidP="00C35BA6">
            <w:pPr>
              <w:spacing w:before="120" w:after="120"/>
              <w:ind w:right="43"/>
              <w:rPr>
                <w:b/>
                <w:szCs w:val="24"/>
              </w:rPr>
            </w:pPr>
            <w:r w:rsidRPr="00E74667">
              <w:rPr>
                <w:b/>
                <w:szCs w:val="24"/>
              </w:rPr>
              <w:t>IS 1.</w:t>
            </w:r>
            <w:r w:rsidR="00C66CA0" w:rsidRPr="00E74667">
              <w:rPr>
                <w:b/>
                <w:szCs w:val="24"/>
              </w:rPr>
              <w:t>2</w:t>
            </w:r>
          </w:p>
        </w:tc>
        <w:tc>
          <w:tcPr>
            <w:tcW w:w="9072" w:type="dxa"/>
            <w:tcBorders>
              <w:top w:val="single" w:sz="12" w:space="0" w:color="000000"/>
              <w:left w:val="nil"/>
              <w:bottom w:val="single" w:sz="12" w:space="0" w:color="auto"/>
              <w:right w:val="single" w:sz="12" w:space="0" w:color="000000"/>
            </w:tcBorders>
          </w:tcPr>
          <w:p w14:paraId="14DFE14B" w14:textId="0A0BEA50" w:rsidR="006C6B3C" w:rsidRPr="00E74667" w:rsidRDefault="006C6B3C" w:rsidP="00C35BA6">
            <w:pPr>
              <w:tabs>
                <w:tab w:val="right" w:pos="7272"/>
              </w:tabs>
              <w:spacing w:before="120"/>
              <w:ind w:right="43"/>
              <w:rPr>
                <w:szCs w:val="24"/>
              </w:rPr>
            </w:pPr>
            <w:r w:rsidRPr="00E74667">
              <w:rPr>
                <w:szCs w:val="24"/>
              </w:rPr>
              <w:t xml:space="preserve">Nom du Maître de l’Ouvrage : </w:t>
            </w:r>
            <w:r w:rsidR="00D9309C" w:rsidRPr="00E74667">
              <w:rPr>
                <w:b/>
                <w:szCs w:val="16"/>
              </w:rPr>
              <w:t>CEREEC (CENTRE POUR LES ENERGIES RENOUVELABLES ET EFFICACITE ENERGETIQUE DE LA CEDEAO)</w:t>
            </w:r>
          </w:p>
        </w:tc>
      </w:tr>
      <w:tr w:rsidR="006C6B3C" w:rsidRPr="00E74667" w14:paraId="4CD1A669" w14:textId="77777777" w:rsidTr="00A334A1">
        <w:trPr>
          <w:cantSplit/>
        </w:trPr>
        <w:tc>
          <w:tcPr>
            <w:tcW w:w="1135" w:type="dxa"/>
            <w:tcBorders>
              <w:top w:val="single" w:sz="12" w:space="0" w:color="000000"/>
              <w:bottom w:val="nil"/>
            </w:tcBorders>
          </w:tcPr>
          <w:p w14:paraId="0E08D0BE" w14:textId="28149D0C" w:rsidR="006C6B3C" w:rsidRPr="00E74667" w:rsidRDefault="006C6B3C" w:rsidP="00C35BA6">
            <w:pPr>
              <w:spacing w:before="120" w:after="120"/>
              <w:ind w:right="43"/>
              <w:rPr>
                <w:b/>
                <w:szCs w:val="24"/>
              </w:rPr>
            </w:pPr>
            <w:r w:rsidRPr="00E74667">
              <w:rPr>
                <w:b/>
                <w:szCs w:val="24"/>
              </w:rPr>
              <w:t>IS 1.</w:t>
            </w:r>
            <w:r w:rsidR="00C66CA0" w:rsidRPr="00E74667">
              <w:rPr>
                <w:b/>
                <w:szCs w:val="24"/>
              </w:rPr>
              <w:t>3</w:t>
            </w:r>
          </w:p>
        </w:tc>
        <w:tc>
          <w:tcPr>
            <w:tcW w:w="9072" w:type="dxa"/>
            <w:tcBorders>
              <w:top w:val="nil"/>
              <w:bottom w:val="single" w:sz="4" w:space="0" w:color="auto"/>
            </w:tcBorders>
          </w:tcPr>
          <w:p w14:paraId="0D1932AC" w14:textId="7E5A3867" w:rsidR="00AA440B" w:rsidRPr="00E74667" w:rsidRDefault="006C6B3C" w:rsidP="00C35BA6">
            <w:pPr>
              <w:rPr>
                <w:b/>
                <w:bCs/>
                <w:sz w:val="28"/>
                <w:szCs w:val="22"/>
              </w:rPr>
            </w:pPr>
            <w:r w:rsidRPr="00E74667">
              <w:rPr>
                <w:szCs w:val="24"/>
              </w:rPr>
              <w:t>Nom de l’</w:t>
            </w:r>
            <w:r w:rsidR="00A87CFA" w:rsidRPr="00E74667">
              <w:rPr>
                <w:szCs w:val="24"/>
              </w:rPr>
              <w:t>AOO</w:t>
            </w:r>
            <w:r w:rsidRPr="00E74667">
              <w:rPr>
                <w:szCs w:val="24"/>
              </w:rPr>
              <w:t> :</w:t>
            </w:r>
            <w:r w:rsidRPr="00E74667">
              <w:rPr>
                <w:b/>
                <w:i/>
                <w:szCs w:val="24"/>
              </w:rPr>
              <w:t xml:space="preserve"> </w:t>
            </w:r>
            <w:r w:rsidR="00AA440B" w:rsidRPr="00E74667">
              <w:rPr>
                <w:b/>
                <w:bCs/>
                <w:sz w:val="28"/>
                <w:szCs w:val="22"/>
              </w:rPr>
              <w:t>Fourniture et pose d’équipements pour la remise en état de fonctionnement de la minicentrale de Bambadinca en Guinée-Bissau</w:t>
            </w:r>
          </w:p>
          <w:p w14:paraId="4CA245F7" w14:textId="5D4E0217" w:rsidR="006C6B3C" w:rsidRPr="00E74667" w:rsidRDefault="006C6B3C" w:rsidP="00C35BA6">
            <w:pPr>
              <w:tabs>
                <w:tab w:val="right" w:pos="7272"/>
              </w:tabs>
              <w:spacing w:before="120"/>
              <w:rPr>
                <w:szCs w:val="24"/>
              </w:rPr>
            </w:pPr>
            <w:r w:rsidRPr="00E74667">
              <w:rPr>
                <w:szCs w:val="24"/>
              </w:rPr>
              <w:t>Numéro d’identification de l’</w:t>
            </w:r>
            <w:r w:rsidR="0008135A" w:rsidRPr="00E74667">
              <w:rPr>
                <w:szCs w:val="24"/>
              </w:rPr>
              <w:t xml:space="preserve">AOO </w:t>
            </w:r>
            <w:r w:rsidR="00AA440B" w:rsidRPr="00E74667">
              <w:rPr>
                <w:b/>
                <w:bCs/>
              </w:rPr>
              <w:t>N° :001/ECREEE/KYA</w:t>
            </w:r>
          </w:p>
          <w:p w14:paraId="67A1FF72" w14:textId="45106489" w:rsidR="006C6B3C" w:rsidRPr="00E74667" w:rsidRDefault="006C6B3C" w:rsidP="00C35BA6">
            <w:pPr>
              <w:tabs>
                <w:tab w:val="right" w:pos="7272"/>
              </w:tabs>
              <w:spacing w:before="120"/>
              <w:rPr>
                <w:szCs w:val="24"/>
              </w:rPr>
            </w:pPr>
            <w:r w:rsidRPr="00E74667">
              <w:rPr>
                <w:szCs w:val="24"/>
              </w:rPr>
              <w:t xml:space="preserve">Nombre et numéro d’identification des lots faisant l’objet du présent </w:t>
            </w:r>
            <w:r w:rsidR="0008135A" w:rsidRPr="00E74667">
              <w:rPr>
                <w:szCs w:val="24"/>
              </w:rPr>
              <w:t>AOO</w:t>
            </w:r>
            <w:r w:rsidR="00AA440B" w:rsidRPr="00E74667">
              <w:rPr>
                <w:szCs w:val="24"/>
              </w:rPr>
              <w:t> : lot unique</w:t>
            </w:r>
          </w:p>
        </w:tc>
      </w:tr>
      <w:tr w:rsidR="006C6B3C" w:rsidRPr="00E74667" w14:paraId="1F4B256B" w14:textId="77777777" w:rsidTr="00A334A1">
        <w:trPr>
          <w:cantSplit/>
        </w:trPr>
        <w:tc>
          <w:tcPr>
            <w:tcW w:w="1135" w:type="dxa"/>
            <w:tcBorders>
              <w:top w:val="single" w:sz="12" w:space="0" w:color="000000"/>
              <w:bottom w:val="nil"/>
              <w:right w:val="single" w:sz="4" w:space="0" w:color="auto"/>
            </w:tcBorders>
          </w:tcPr>
          <w:p w14:paraId="21E9D680" w14:textId="77777777" w:rsidR="006C6B3C" w:rsidRPr="00E74667" w:rsidRDefault="006C6B3C" w:rsidP="00C35BA6">
            <w:pPr>
              <w:spacing w:before="120" w:after="120"/>
              <w:ind w:right="43"/>
              <w:rPr>
                <w:b/>
                <w:szCs w:val="24"/>
              </w:rPr>
            </w:pPr>
            <w:r w:rsidRPr="00E74667">
              <w:rPr>
                <w:b/>
                <w:szCs w:val="24"/>
              </w:rPr>
              <w:t>IS 2.1</w:t>
            </w:r>
          </w:p>
        </w:tc>
        <w:tc>
          <w:tcPr>
            <w:tcW w:w="9072" w:type="dxa"/>
            <w:tcBorders>
              <w:top w:val="single" w:sz="4" w:space="0" w:color="auto"/>
              <w:left w:val="single" w:sz="4" w:space="0" w:color="auto"/>
              <w:bottom w:val="single" w:sz="4" w:space="0" w:color="auto"/>
              <w:right w:val="single" w:sz="4" w:space="0" w:color="auto"/>
            </w:tcBorders>
          </w:tcPr>
          <w:p w14:paraId="22D6A380" w14:textId="74629FDD" w:rsidR="006C6B3C" w:rsidRPr="00E74667" w:rsidRDefault="006C6B3C" w:rsidP="00C35BA6">
            <w:pPr>
              <w:tabs>
                <w:tab w:val="right" w:pos="7272"/>
              </w:tabs>
              <w:spacing w:before="120"/>
              <w:ind w:right="43"/>
              <w:rPr>
                <w:szCs w:val="24"/>
                <w:u w:val="single"/>
              </w:rPr>
            </w:pPr>
            <w:r w:rsidRPr="00E74667">
              <w:rPr>
                <w:szCs w:val="24"/>
              </w:rPr>
              <w:t xml:space="preserve">Nom de l’Emprunteur : </w:t>
            </w:r>
            <w:r w:rsidRPr="00E74667">
              <w:rPr>
                <w:spacing w:val="-2"/>
                <w:szCs w:val="24"/>
              </w:rPr>
              <w:t xml:space="preserve">Gouvernement de la </w:t>
            </w:r>
            <w:r w:rsidR="00A00E55" w:rsidRPr="00E74667">
              <w:rPr>
                <w:spacing w:val="-2"/>
                <w:szCs w:val="24"/>
              </w:rPr>
              <w:t>Guinée Bissau</w:t>
            </w:r>
          </w:p>
        </w:tc>
      </w:tr>
      <w:tr w:rsidR="006C6B3C" w:rsidRPr="00E74667" w14:paraId="0FB20A25" w14:textId="77777777" w:rsidTr="00A334A1">
        <w:trPr>
          <w:cantSplit/>
        </w:trPr>
        <w:tc>
          <w:tcPr>
            <w:tcW w:w="1135" w:type="dxa"/>
            <w:tcBorders>
              <w:top w:val="single" w:sz="12" w:space="0" w:color="000000"/>
              <w:bottom w:val="nil"/>
            </w:tcBorders>
          </w:tcPr>
          <w:p w14:paraId="20E72B07" w14:textId="6A4F00CF" w:rsidR="006C6B3C" w:rsidRPr="00E74667" w:rsidRDefault="006C6B3C" w:rsidP="00C35BA6">
            <w:pPr>
              <w:spacing w:before="60" w:after="60"/>
              <w:ind w:right="43"/>
              <w:rPr>
                <w:b/>
                <w:szCs w:val="24"/>
              </w:rPr>
            </w:pPr>
            <w:r w:rsidRPr="00E74667">
              <w:rPr>
                <w:b/>
                <w:szCs w:val="24"/>
              </w:rPr>
              <w:t>IS 2.</w:t>
            </w:r>
            <w:r w:rsidR="00C66CA0" w:rsidRPr="00E74667">
              <w:rPr>
                <w:b/>
                <w:szCs w:val="24"/>
              </w:rPr>
              <w:t>2</w:t>
            </w:r>
          </w:p>
        </w:tc>
        <w:tc>
          <w:tcPr>
            <w:tcW w:w="9072" w:type="dxa"/>
            <w:tcBorders>
              <w:top w:val="single" w:sz="4" w:space="0" w:color="auto"/>
              <w:bottom w:val="nil"/>
            </w:tcBorders>
          </w:tcPr>
          <w:p w14:paraId="5F6A6503" w14:textId="2489978F" w:rsidR="006C6B3C" w:rsidRPr="00E74667" w:rsidRDefault="006C6B3C" w:rsidP="00C35BA6">
            <w:pPr>
              <w:tabs>
                <w:tab w:val="right" w:pos="7254"/>
              </w:tabs>
              <w:spacing w:before="60" w:after="60"/>
              <w:ind w:right="43"/>
              <w:rPr>
                <w:szCs w:val="24"/>
              </w:rPr>
            </w:pPr>
            <w:r w:rsidRPr="00E74667">
              <w:rPr>
                <w:szCs w:val="24"/>
              </w:rPr>
              <w:t>L</w:t>
            </w:r>
            <w:r w:rsidR="00B5174C" w:rsidRPr="00E74667">
              <w:rPr>
                <w:szCs w:val="24"/>
              </w:rPr>
              <w:t>’</w:t>
            </w:r>
            <w:r w:rsidRPr="00E74667">
              <w:rPr>
                <w:szCs w:val="24"/>
              </w:rPr>
              <w:t>institution financière</w:t>
            </w:r>
            <w:r w:rsidR="0012404C" w:rsidRPr="00E74667">
              <w:rPr>
                <w:szCs w:val="24"/>
              </w:rPr>
              <w:t xml:space="preserve"> </w:t>
            </w:r>
            <w:r w:rsidR="00F563A1" w:rsidRPr="00E74667">
              <w:rPr>
                <w:szCs w:val="24"/>
              </w:rPr>
              <w:t>est</w:t>
            </w:r>
            <w:r w:rsidR="0012404C" w:rsidRPr="00E74667">
              <w:rPr>
                <w:szCs w:val="24"/>
              </w:rPr>
              <w:t xml:space="preserve"> : </w:t>
            </w:r>
            <w:r w:rsidR="008230BD">
              <w:rPr>
                <w:b/>
                <w:bCs/>
                <w:i/>
                <w:iCs/>
                <w:szCs w:val="24"/>
              </w:rPr>
              <w:t>CEREEC</w:t>
            </w:r>
            <w:r w:rsidR="00744C1F" w:rsidRPr="00E74667">
              <w:rPr>
                <w:b/>
                <w:bCs/>
                <w:i/>
                <w:iCs/>
                <w:szCs w:val="24"/>
              </w:rPr>
              <w:t xml:space="preserve"> (avec le soutien financier de l'ONUDI et du FEM)</w:t>
            </w:r>
          </w:p>
        </w:tc>
      </w:tr>
      <w:tr w:rsidR="006C6B3C" w:rsidRPr="00E74667" w14:paraId="3FCA324D" w14:textId="77777777" w:rsidTr="00A334A1">
        <w:trPr>
          <w:cantSplit/>
        </w:trPr>
        <w:tc>
          <w:tcPr>
            <w:tcW w:w="1135" w:type="dxa"/>
            <w:tcBorders>
              <w:top w:val="single" w:sz="12" w:space="0" w:color="000000"/>
              <w:bottom w:val="nil"/>
            </w:tcBorders>
          </w:tcPr>
          <w:p w14:paraId="3C3BF00E" w14:textId="4927C868" w:rsidR="006C6B3C" w:rsidRPr="00E74667" w:rsidRDefault="006C6B3C" w:rsidP="00C35BA6">
            <w:pPr>
              <w:spacing w:before="120" w:after="120"/>
              <w:ind w:right="43"/>
              <w:rPr>
                <w:b/>
                <w:szCs w:val="24"/>
              </w:rPr>
            </w:pPr>
            <w:r w:rsidRPr="00E74667">
              <w:rPr>
                <w:b/>
                <w:szCs w:val="24"/>
              </w:rPr>
              <w:t>IS 2.</w:t>
            </w:r>
            <w:r w:rsidR="00C66CA0" w:rsidRPr="00E74667">
              <w:rPr>
                <w:b/>
                <w:szCs w:val="24"/>
              </w:rPr>
              <w:t>3</w:t>
            </w:r>
          </w:p>
        </w:tc>
        <w:tc>
          <w:tcPr>
            <w:tcW w:w="9072" w:type="dxa"/>
            <w:tcBorders>
              <w:top w:val="single" w:sz="12" w:space="0" w:color="000000"/>
              <w:bottom w:val="nil"/>
            </w:tcBorders>
          </w:tcPr>
          <w:p w14:paraId="06FEB9C8" w14:textId="77777777" w:rsidR="00D70441" w:rsidRPr="00E74667" w:rsidRDefault="006C6B3C" w:rsidP="00C35BA6">
            <w:pPr>
              <w:rPr>
                <w:b/>
                <w:szCs w:val="24"/>
              </w:rPr>
            </w:pPr>
            <w:r w:rsidRPr="00E74667">
              <w:rPr>
                <w:szCs w:val="24"/>
              </w:rPr>
              <w:t xml:space="preserve">Nom du Projet : </w:t>
            </w:r>
            <w:r w:rsidR="00D70441" w:rsidRPr="00E74667">
              <w:rPr>
                <w:b/>
                <w:szCs w:val="24"/>
              </w:rPr>
              <w:t xml:space="preserve">Projet GEF (ID 5331) portant sur : </w:t>
            </w:r>
          </w:p>
          <w:p w14:paraId="3B56C939" w14:textId="77777777" w:rsidR="006C6B3C" w:rsidRPr="00E74667" w:rsidRDefault="00D70441" w:rsidP="00C35BA6">
            <w:pPr>
              <w:rPr>
                <w:szCs w:val="24"/>
              </w:rPr>
            </w:pPr>
            <w:r w:rsidRPr="00E74667">
              <w:rPr>
                <w:b/>
                <w:szCs w:val="24"/>
              </w:rPr>
              <w:t>"Promouvoir les investissements dans les technologies d'énergie renouvelable à petite et moyenne échelle dans le secteur de l'électricité en Guinée-Bissau"</w:t>
            </w:r>
          </w:p>
          <w:p w14:paraId="62750EEB" w14:textId="47E51B58" w:rsidR="00D70441" w:rsidRPr="00E74667" w:rsidRDefault="00D70441" w:rsidP="00C35BA6">
            <w:pPr>
              <w:rPr>
                <w:szCs w:val="24"/>
              </w:rPr>
            </w:pPr>
          </w:p>
        </w:tc>
      </w:tr>
      <w:tr w:rsidR="006C6B3C" w:rsidRPr="00E74667" w14:paraId="45628DAA" w14:textId="77777777" w:rsidTr="00A334A1">
        <w:trPr>
          <w:cantSplit/>
        </w:trPr>
        <w:tc>
          <w:tcPr>
            <w:tcW w:w="1135" w:type="dxa"/>
            <w:tcBorders>
              <w:top w:val="single" w:sz="12" w:space="0" w:color="auto"/>
              <w:left w:val="single" w:sz="12" w:space="0" w:color="auto"/>
              <w:bottom w:val="single" w:sz="12" w:space="0" w:color="auto"/>
              <w:right w:val="single" w:sz="4" w:space="0" w:color="auto"/>
            </w:tcBorders>
          </w:tcPr>
          <w:p w14:paraId="4AF88126" w14:textId="0C68B8D3" w:rsidR="006C6B3C" w:rsidRPr="00E74667" w:rsidRDefault="006C6B3C" w:rsidP="00C35BA6">
            <w:pPr>
              <w:spacing w:before="120" w:after="120"/>
              <w:ind w:right="43"/>
              <w:rPr>
                <w:b/>
                <w:szCs w:val="24"/>
              </w:rPr>
            </w:pPr>
            <w:r w:rsidRPr="00E74667">
              <w:rPr>
                <w:b/>
                <w:szCs w:val="24"/>
              </w:rPr>
              <w:t xml:space="preserve">IS </w:t>
            </w:r>
            <w:r w:rsidR="006D14B0" w:rsidRPr="00E74667">
              <w:rPr>
                <w:b/>
                <w:szCs w:val="24"/>
              </w:rPr>
              <w:t>3</w:t>
            </w:r>
          </w:p>
        </w:tc>
        <w:tc>
          <w:tcPr>
            <w:tcW w:w="9072" w:type="dxa"/>
            <w:tcBorders>
              <w:top w:val="single" w:sz="12" w:space="0" w:color="auto"/>
              <w:left w:val="nil"/>
              <w:bottom w:val="single" w:sz="12" w:space="0" w:color="auto"/>
            </w:tcBorders>
          </w:tcPr>
          <w:p w14:paraId="3A7F6C17" w14:textId="1A16E6DE" w:rsidR="006C6B3C" w:rsidRPr="00E74667" w:rsidRDefault="006C6B3C" w:rsidP="00C35BA6">
            <w:pPr>
              <w:pStyle w:val="ListParagraph"/>
              <w:tabs>
                <w:tab w:val="right" w:pos="7848"/>
              </w:tabs>
              <w:spacing w:before="120" w:after="120"/>
              <w:ind w:right="43" w:hanging="680"/>
              <w:jc w:val="left"/>
              <w:rPr>
                <w:szCs w:val="24"/>
                <w:lang w:val="fr-FR"/>
              </w:rPr>
            </w:pPr>
            <w:r w:rsidRPr="00E74667">
              <w:rPr>
                <w:szCs w:val="24"/>
                <w:lang w:val="fr-FR"/>
              </w:rPr>
              <w:t xml:space="preserve">Les personnes physiques ou les sociétés organisées en GECA </w:t>
            </w:r>
            <w:r w:rsidR="0008135A" w:rsidRPr="00E74667">
              <w:rPr>
                <w:b/>
                <w:i/>
                <w:szCs w:val="24"/>
                <w:lang w:val="fr-FR"/>
              </w:rPr>
              <w:t>seront solidairement</w:t>
            </w:r>
            <w:r w:rsidRPr="00E74667">
              <w:rPr>
                <w:szCs w:val="24"/>
                <w:lang w:val="fr-FR"/>
              </w:rPr>
              <w:t xml:space="preserve"> responsables.</w:t>
            </w:r>
          </w:p>
        </w:tc>
      </w:tr>
      <w:tr w:rsidR="006C6B3C" w:rsidRPr="00E74667" w14:paraId="3B4AAB3F" w14:textId="77777777" w:rsidTr="00A334A1">
        <w:tblPrEx>
          <w:tblBorders>
            <w:insideH w:val="single" w:sz="8" w:space="0" w:color="000000"/>
          </w:tblBorders>
        </w:tblPrEx>
        <w:tc>
          <w:tcPr>
            <w:tcW w:w="10207" w:type="dxa"/>
            <w:gridSpan w:val="2"/>
            <w:vAlign w:val="center"/>
          </w:tcPr>
          <w:p w14:paraId="1DB4C733" w14:textId="77777777" w:rsidR="006C6B3C" w:rsidRPr="00E74667" w:rsidRDefault="006C6B3C" w:rsidP="00C35BA6">
            <w:pPr>
              <w:pStyle w:val="Heading3"/>
            </w:pPr>
            <w:r w:rsidRPr="00E74667">
              <w:rPr>
                <w:color w:val="auto"/>
              </w:rPr>
              <w:t>B. Contenu du Dossier d’appel d’offres</w:t>
            </w:r>
          </w:p>
        </w:tc>
      </w:tr>
      <w:tr w:rsidR="006C6B3C" w:rsidRPr="00E74667" w14:paraId="32429604" w14:textId="77777777" w:rsidTr="00A334A1">
        <w:tblPrEx>
          <w:tblBorders>
            <w:insideH w:val="single" w:sz="8" w:space="0" w:color="000000"/>
          </w:tblBorders>
        </w:tblPrEx>
        <w:tc>
          <w:tcPr>
            <w:tcW w:w="1135" w:type="dxa"/>
          </w:tcPr>
          <w:p w14:paraId="3A9860CF" w14:textId="3A7468BA" w:rsidR="006C6B3C" w:rsidRPr="00E74667" w:rsidRDefault="006C6B3C" w:rsidP="00C35BA6">
            <w:pPr>
              <w:tabs>
                <w:tab w:val="right" w:pos="7254"/>
              </w:tabs>
              <w:spacing w:before="120" w:after="120"/>
              <w:ind w:right="43"/>
              <w:rPr>
                <w:b/>
                <w:szCs w:val="24"/>
              </w:rPr>
            </w:pPr>
            <w:r w:rsidRPr="00E74667">
              <w:rPr>
                <w:b/>
                <w:szCs w:val="24"/>
              </w:rPr>
              <w:t xml:space="preserve">IS </w:t>
            </w:r>
            <w:r w:rsidR="006D14B0" w:rsidRPr="00E74667">
              <w:rPr>
                <w:b/>
                <w:szCs w:val="24"/>
              </w:rPr>
              <w:t>4</w:t>
            </w:r>
          </w:p>
        </w:tc>
        <w:tc>
          <w:tcPr>
            <w:tcW w:w="9072" w:type="dxa"/>
          </w:tcPr>
          <w:p w14:paraId="02C6C5A3" w14:textId="35AC9C6C" w:rsidR="006C6B3C" w:rsidRPr="00E74667" w:rsidRDefault="006C6B3C" w:rsidP="00C35BA6">
            <w:pPr>
              <w:tabs>
                <w:tab w:val="right" w:pos="7254"/>
              </w:tabs>
              <w:spacing w:before="120"/>
              <w:ind w:right="43"/>
              <w:rPr>
                <w:szCs w:val="24"/>
              </w:rPr>
            </w:pPr>
            <w:r w:rsidRPr="00E74667">
              <w:rPr>
                <w:szCs w:val="24"/>
              </w:rPr>
              <w:t xml:space="preserve">Aux fins </w:t>
            </w:r>
            <w:r w:rsidRPr="00E74667">
              <w:rPr>
                <w:b/>
                <w:szCs w:val="24"/>
                <w:u w:val="single"/>
              </w:rPr>
              <w:t>d’éclaircissements</w:t>
            </w:r>
            <w:r w:rsidRPr="00E74667">
              <w:rPr>
                <w:b/>
                <w:szCs w:val="24"/>
              </w:rPr>
              <w:t xml:space="preserve"> </w:t>
            </w:r>
            <w:r w:rsidRPr="00E74667">
              <w:rPr>
                <w:szCs w:val="24"/>
              </w:rPr>
              <w:t>uniquement</w:t>
            </w:r>
            <w:r w:rsidRPr="00E74667">
              <w:rPr>
                <w:b/>
                <w:szCs w:val="24"/>
              </w:rPr>
              <w:t xml:space="preserve">, </w:t>
            </w:r>
            <w:r w:rsidRPr="00E74667">
              <w:rPr>
                <w:szCs w:val="24"/>
              </w:rPr>
              <w:t xml:space="preserve">l’adresse du Maître de l’Ouvrage </w:t>
            </w:r>
            <w:r w:rsidR="00AA440B" w:rsidRPr="00E74667">
              <w:rPr>
                <w:szCs w:val="24"/>
              </w:rPr>
              <w:t>est :</w:t>
            </w:r>
          </w:p>
          <w:p w14:paraId="684C0C23" w14:textId="496CE393" w:rsidR="006C6B3C" w:rsidRPr="00E74667" w:rsidRDefault="006C6B3C" w:rsidP="00C35BA6">
            <w:pPr>
              <w:tabs>
                <w:tab w:val="right" w:pos="7254"/>
              </w:tabs>
              <w:spacing w:before="120"/>
              <w:rPr>
                <w:szCs w:val="24"/>
              </w:rPr>
            </w:pPr>
            <w:r w:rsidRPr="00E74667">
              <w:rPr>
                <w:szCs w:val="24"/>
              </w:rPr>
              <w:t xml:space="preserve">Numéro de téléphone : </w:t>
            </w:r>
            <w:r w:rsidR="002726BF" w:rsidRPr="00E74667">
              <w:rPr>
                <w:szCs w:val="24"/>
              </w:rPr>
              <w:t>+228 70 45 34 81/+228 99 99 93 80</w:t>
            </w:r>
          </w:p>
          <w:p w14:paraId="487A869D" w14:textId="288A78DC" w:rsidR="006C6B3C" w:rsidRPr="00E74667" w:rsidRDefault="006C6B3C" w:rsidP="00F531AF">
            <w:pPr>
              <w:rPr>
                <w:szCs w:val="24"/>
                <w:u w:val="single"/>
              </w:rPr>
            </w:pPr>
            <w:r w:rsidRPr="00E74667">
              <w:rPr>
                <w:szCs w:val="24"/>
              </w:rPr>
              <w:t>Adresse électronique :</w:t>
            </w:r>
            <w:r w:rsidR="002726BF" w:rsidRPr="00E74667">
              <w:rPr>
                <w:szCs w:val="24"/>
              </w:rPr>
              <w:t xml:space="preserve"> </w:t>
            </w:r>
            <w:hyperlink r:id="rId22" w:history="1">
              <w:r w:rsidR="00AA440B" w:rsidRPr="00E74667">
                <w:rPr>
                  <w:rStyle w:val="Hyperlink"/>
                  <w:szCs w:val="24"/>
                </w:rPr>
                <w:t>info@kya-energy.com</w:t>
              </w:r>
            </w:hyperlink>
            <w:r w:rsidR="00AA440B" w:rsidRPr="00E74667">
              <w:rPr>
                <w:szCs w:val="24"/>
              </w:rPr>
              <w:t xml:space="preserve"> , copie à</w:t>
            </w:r>
            <w:r w:rsidR="00F531AF">
              <w:rPr>
                <w:szCs w:val="24"/>
              </w:rPr>
              <w:t xml:space="preserve"> : </w:t>
            </w:r>
            <w:r w:rsidR="00AA440B" w:rsidRPr="00E74667">
              <w:rPr>
                <w:szCs w:val="24"/>
              </w:rPr>
              <w:t xml:space="preserve"> </w:t>
            </w:r>
            <w:hyperlink r:id="rId23" w:history="1">
              <w:r w:rsidR="00BF5162" w:rsidRPr="009E582A">
                <w:rPr>
                  <w:rStyle w:val="Hyperlink"/>
                </w:rPr>
                <w:t>yves.lawson@kya-energy.com maxime.sehou@kya-energy.com</w:t>
              </w:r>
            </w:hyperlink>
            <w:r w:rsidR="00AA440B" w:rsidRPr="00E74667">
              <w:rPr>
                <w:szCs w:val="24"/>
              </w:rPr>
              <w:t xml:space="preserve"> </w:t>
            </w:r>
          </w:p>
          <w:p w14:paraId="1F8AFE18" w14:textId="1248F646" w:rsidR="006C6B3C" w:rsidRPr="00E74667" w:rsidRDefault="006C6B3C" w:rsidP="00C35BA6">
            <w:pPr>
              <w:tabs>
                <w:tab w:val="right" w:pos="7254"/>
              </w:tabs>
              <w:spacing w:before="120"/>
              <w:ind w:right="43"/>
              <w:rPr>
                <w:i/>
                <w:szCs w:val="24"/>
              </w:rPr>
            </w:pPr>
            <w:r w:rsidRPr="00E74667">
              <w:rPr>
                <w:szCs w:val="24"/>
              </w:rPr>
              <w:t>Les demandes d’éclaircissements doivent être reçues</w:t>
            </w:r>
            <w:r w:rsidR="00AA440B" w:rsidRPr="00E74667">
              <w:rPr>
                <w:szCs w:val="24"/>
              </w:rPr>
              <w:t xml:space="preserve"> par voie électronique</w:t>
            </w:r>
            <w:r w:rsidRPr="00E74667">
              <w:rPr>
                <w:szCs w:val="24"/>
              </w:rPr>
              <w:t xml:space="preserve"> au plus tard </w:t>
            </w:r>
            <w:r w:rsidRPr="00E74667">
              <w:rPr>
                <w:b/>
                <w:i/>
                <w:szCs w:val="24"/>
              </w:rPr>
              <w:t>quinze (15) jours calendaires</w:t>
            </w:r>
            <w:r w:rsidRPr="00E74667">
              <w:rPr>
                <w:szCs w:val="24"/>
              </w:rPr>
              <w:t xml:space="preserve"> avant la date limite de remise des offres.</w:t>
            </w:r>
          </w:p>
        </w:tc>
      </w:tr>
      <w:tr w:rsidR="006C6B3C" w:rsidRPr="00E74667" w14:paraId="44B83965" w14:textId="77777777" w:rsidTr="00A334A1">
        <w:tblPrEx>
          <w:tblBorders>
            <w:insideH w:val="single" w:sz="8" w:space="0" w:color="000000"/>
          </w:tblBorders>
        </w:tblPrEx>
        <w:tc>
          <w:tcPr>
            <w:tcW w:w="10207" w:type="dxa"/>
            <w:gridSpan w:val="2"/>
            <w:vAlign w:val="center"/>
          </w:tcPr>
          <w:p w14:paraId="52CAAF69" w14:textId="77777777" w:rsidR="006C6B3C" w:rsidRPr="00E74667" w:rsidRDefault="006C6B3C" w:rsidP="00C35BA6">
            <w:pPr>
              <w:tabs>
                <w:tab w:val="right" w:pos="7254"/>
              </w:tabs>
              <w:spacing w:before="240" w:after="120"/>
              <w:ind w:right="43"/>
              <w:rPr>
                <w:b/>
                <w:szCs w:val="24"/>
              </w:rPr>
            </w:pPr>
            <w:r w:rsidRPr="00E74667">
              <w:rPr>
                <w:b/>
                <w:szCs w:val="24"/>
              </w:rPr>
              <w:t>C. Préparation des offres</w:t>
            </w:r>
          </w:p>
        </w:tc>
      </w:tr>
      <w:tr w:rsidR="006C6B3C" w:rsidRPr="00E74667" w14:paraId="77C784ED" w14:textId="77777777" w:rsidTr="00A334A1">
        <w:tblPrEx>
          <w:tblBorders>
            <w:insideH w:val="single" w:sz="8" w:space="0" w:color="000000"/>
          </w:tblBorders>
        </w:tblPrEx>
        <w:tc>
          <w:tcPr>
            <w:tcW w:w="1135" w:type="dxa"/>
          </w:tcPr>
          <w:p w14:paraId="6A7EA0E5" w14:textId="4735C093" w:rsidR="006C6B3C" w:rsidRPr="00E74667" w:rsidRDefault="006C6B3C" w:rsidP="00C35BA6">
            <w:pPr>
              <w:tabs>
                <w:tab w:val="right" w:pos="7434"/>
              </w:tabs>
              <w:spacing w:before="120" w:after="120"/>
              <w:ind w:right="43"/>
              <w:rPr>
                <w:b/>
                <w:szCs w:val="24"/>
              </w:rPr>
            </w:pPr>
            <w:r w:rsidRPr="00E74667">
              <w:rPr>
                <w:b/>
                <w:szCs w:val="24"/>
              </w:rPr>
              <w:lastRenderedPageBreak/>
              <w:t xml:space="preserve">IS </w:t>
            </w:r>
            <w:r w:rsidR="006D14B0" w:rsidRPr="00E74667">
              <w:rPr>
                <w:b/>
                <w:szCs w:val="24"/>
              </w:rPr>
              <w:t>5.1</w:t>
            </w:r>
          </w:p>
        </w:tc>
        <w:tc>
          <w:tcPr>
            <w:tcW w:w="9072" w:type="dxa"/>
          </w:tcPr>
          <w:p w14:paraId="16EF5CCB" w14:textId="4735098D" w:rsidR="006C6B3C" w:rsidRPr="00E74667" w:rsidRDefault="006C6B3C" w:rsidP="00C35BA6">
            <w:pPr>
              <w:spacing w:after="200"/>
              <w:ind w:right="43"/>
              <w:rPr>
                <w:b/>
                <w:i/>
                <w:iCs/>
                <w:szCs w:val="24"/>
              </w:rPr>
            </w:pPr>
            <w:r w:rsidRPr="00E74667">
              <w:rPr>
                <w:iCs/>
                <w:szCs w:val="24"/>
              </w:rPr>
              <w:t xml:space="preserve">La langue de l’offre est: </w:t>
            </w:r>
            <w:r w:rsidRPr="00E74667">
              <w:rPr>
                <w:b/>
                <w:i/>
                <w:iCs/>
                <w:szCs w:val="24"/>
              </w:rPr>
              <w:t>le français</w:t>
            </w:r>
            <w:r w:rsidR="001722D7" w:rsidRPr="00E74667">
              <w:rPr>
                <w:b/>
                <w:i/>
                <w:iCs/>
                <w:szCs w:val="24"/>
              </w:rPr>
              <w:t>, l’anglais ou le portugais</w:t>
            </w:r>
          </w:p>
        </w:tc>
      </w:tr>
      <w:tr w:rsidR="00736D75" w:rsidRPr="00E74667" w14:paraId="1C6B793D" w14:textId="77777777" w:rsidTr="00A334A1">
        <w:tblPrEx>
          <w:tblBorders>
            <w:insideH w:val="single" w:sz="8" w:space="0" w:color="000000"/>
          </w:tblBorders>
        </w:tblPrEx>
        <w:tc>
          <w:tcPr>
            <w:tcW w:w="1135" w:type="dxa"/>
            <w:vAlign w:val="center"/>
          </w:tcPr>
          <w:p w14:paraId="3C43663E" w14:textId="1749C18F" w:rsidR="00736D75" w:rsidRPr="00E74667" w:rsidRDefault="00736D75" w:rsidP="00C35BA6">
            <w:pPr>
              <w:tabs>
                <w:tab w:val="right" w:pos="7434"/>
              </w:tabs>
              <w:spacing w:before="120" w:after="120"/>
              <w:ind w:right="43"/>
              <w:jc w:val="center"/>
              <w:rPr>
                <w:b/>
                <w:szCs w:val="24"/>
              </w:rPr>
            </w:pPr>
            <w:r w:rsidRPr="00E74667">
              <w:rPr>
                <w:b/>
                <w:szCs w:val="24"/>
              </w:rPr>
              <w:t xml:space="preserve">IS </w:t>
            </w:r>
            <w:r w:rsidR="006D14B0" w:rsidRPr="00E74667">
              <w:rPr>
                <w:b/>
                <w:szCs w:val="24"/>
              </w:rPr>
              <w:t>5.2</w:t>
            </w:r>
          </w:p>
        </w:tc>
        <w:tc>
          <w:tcPr>
            <w:tcW w:w="9072" w:type="dxa"/>
          </w:tcPr>
          <w:p w14:paraId="3D3CDE5D" w14:textId="77777777" w:rsidR="00736D75" w:rsidRPr="00E74667" w:rsidRDefault="00736D75" w:rsidP="00C35BA6">
            <w:pPr>
              <w:rPr>
                <w:b/>
                <w:bCs/>
                <w:szCs w:val="24"/>
              </w:rPr>
            </w:pPr>
            <w:r w:rsidRPr="00E74667">
              <w:rPr>
                <w:b/>
                <w:bCs/>
                <w:szCs w:val="24"/>
              </w:rPr>
              <w:t xml:space="preserve">Présentation du dossier : </w:t>
            </w:r>
          </w:p>
          <w:p w14:paraId="632B6CED" w14:textId="7FB21B4D" w:rsidR="00736D75" w:rsidRPr="00E74667" w:rsidRDefault="00736D75" w:rsidP="00C35BA6">
            <w:pPr>
              <w:numPr>
                <w:ilvl w:val="0"/>
                <w:numId w:val="15"/>
              </w:numPr>
              <w:ind w:left="173" w:hanging="142"/>
              <w:rPr>
                <w:b/>
                <w:bCs/>
                <w:szCs w:val="24"/>
              </w:rPr>
            </w:pPr>
            <w:r w:rsidRPr="00E74667">
              <w:rPr>
                <w:b/>
                <w:bCs/>
                <w:szCs w:val="24"/>
              </w:rPr>
              <w:t>Offre technique</w:t>
            </w:r>
          </w:p>
          <w:p w14:paraId="6713E2F9" w14:textId="2E9EC338" w:rsidR="00EC2734" w:rsidRPr="00E74667" w:rsidRDefault="00EC2734" w:rsidP="00C35BA6">
            <w:pPr>
              <w:numPr>
                <w:ilvl w:val="0"/>
                <w:numId w:val="16"/>
              </w:numPr>
              <w:tabs>
                <w:tab w:val="left" w:pos="1134"/>
              </w:tabs>
              <w:rPr>
                <w:szCs w:val="24"/>
              </w:rPr>
            </w:pPr>
            <w:r w:rsidRPr="00E74667">
              <w:rPr>
                <w:szCs w:val="24"/>
              </w:rPr>
              <w:t>Organisation de site</w:t>
            </w:r>
          </w:p>
          <w:p w14:paraId="2A42FAED" w14:textId="636C97E5" w:rsidR="00EC2734" w:rsidRPr="00E74667" w:rsidRDefault="00EC2734" w:rsidP="00C35BA6">
            <w:pPr>
              <w:numPr>
                <w:ilvl w:val="0"/>
                <w:numId w:val="16"/>
              </w:numPr>
              <w:tabs>
                <w:tab w:val="left" w:pos="1134"/>
              </w:tabs>
              <w:rPr>
                <w:szCs w:val="24"/>
              </w:rPr>
            </w:pPr>
            <w:r w:rsidRPr="00E74667">
              <w:rPr>
                <w:szCs w:val="24"/>
              </w:rPr>
              <w:t>Méthode de réalisation</w:t>
            </w:r>
          </w:p>
          <w:p w14:paraId="5117C318" w14:textId="4C3AD56D" w:rsidR="00EC2734" w:rsidRPr="00E74667" w:rsidRDefault="00EC2734" w:rsidP="00C35BA6">
            <w:pPr>
              <w:numPr>
                <w:ilvl w:val="0"/>
                <w:numId w:val="16"/>
              </w:numPr>
              <w:tabs>
                <w:tab w:val="left" w:pos="1134"/>
              </w:tabs>
              <w:rPr>
                <w:szCs w:val="24"/>
              </w:rPr>
            </w:pPr>
            <w:r w:rsidRPr="00E74667">
              <w:rPr>
                <w:szCs w:val="24"/>
              </w:rPr>
              <w:t xml:space="preserve">Programme/Calendrier de Mobilisation </w:t>
            </w:r>
          </w:p>
          <w:p w14:paraId="13A6F022" w14:textId="34EADCDD" w:rsidR="00EC2734" w:rsidRPr="00E74667" w:rsidRDefault="00EC2734" w:rsidP="00C35BA6">
            <w:pPr>
              <w:numPr>
                <w:ilvl w:val="0"/>
                <w:numId w:val="16"/>
              </w:numPr>
              <w:tabs>
                <w:tab w:val="left" w:pos="1134"/>
              </w:tabs>
              <w:rPr>
                <w:szCs w:val="24"/>
              </w:rPr>
            </w:pPr>
            <w:r w:rsidRPr="00E74667">
              <w:rPr>
                <w:szCs w:val="24"/>
              </w:rPr>
              <w:t xml:space="preserve">Programme/Calendrier de Construction </w:t>
            </w:r>
          </w:p>
          <w:p w14:paraId="552F8159" w14:textId="02AA0415" w:rsidR="00EC2734" w:rsidRPr="00E74667" w:rsidRDefault="00EC2734" w:rsidP="00C35BA6">
            <w:pPr>
              <w:numPr>
                <w:ilvl w:val="0"/>
                <w:numId w:val="16"/>
              </w:numPr>
              <w:tabs>
                <w:tab w:val="left" w:pos="1134"/>
              </w:tabs>
              <w:rPr>
                <w:szCs w:val="24"/>
              </w:rPr>
            </w:pPr>
            <w:r w:rsidRPr="00E74667">
              <w:rPr>
                <w:szCs w:val="24"/>
              </w:rPr>
              <w:t>Equipements à fournir</w:t>
            </w:r>
          </w:p>
          <w:p w14:paraId="091DCFB9" w14:textId="70ACCB33" w:rsidR="00EC2734" w:rsidRPr="00E74667" w:rsidRDefault="00EC2734" w:rsidP="00C35BA6">
            <w:pPr>
              <w:numPr>
                <w:ilvl w:val="0"/>
                <w:numId w:val="16"/>
              </w:numPr>
              <w:tabs>
                <w:tab w:val="left" w:pos="1134"/>
              </w:tabs>
              <w:rPr>
                <w:szCs w:val="24"/>
              </w:rPr>
            </w:pPr>
            <w:r w:rsidRPr="00E74667">
              <w:rPr>
                <w:szCs w:val="24"/>
              </w:rPr>
              <w:t>Matériel de l’Entrepreneur</w:t>
            </w:r>
          </w:p>
          <w:p w14:paraId="132A38FC" w14:textId="5D3D2DD6" w:rsidR="00EC2734" w:rsidRPr="00E74667" w:rsidRDefault="00EC2734" w:rsidP="00C35BA6">
            <w:pPr>
              <w:numPr>
                <w:ilvl w:val="0"/>
                <w:numId w:val="16"/>
              </w:numPr>
              <w:tabs>
                <w:tab w:val="left" w:pos="1134"/>
              </w:tabs>
              <w:rPr>
                <w:szCs w:val="24"/>
              </w:rPr>
            </w:pPr>
            <w:r w:rsidRPr="00E74667">
              <w:rPr>
                <w:szCs w:val="24"/>
              </w:rPr>
              <w:t>Personnel de l’Entrepreneur</w:t>
            </w:r>
            <w:r w:rsidR="00F90193" w:rsidRPr="00E74667">
              <w:rPr>
                <w:szCs w:val="24"/>
              </w:rPr>
              <w:t xml:space="preserve"> incluant les CVs détaillés.</w:t>
            </w:r>
          </w:p>
          <w:p w14:paraId="78FE112F" w14:textId="35E38D12" w:rsidR="00EC2734" w:rsidRPr="00E74667" w:rsidRDefault="00EC2734" w:rsidP="00C35BA6">
            <w:pPr>
              <w:numPr>
                <w:ilvl w:val="0"/>
                <w:numId w:val="16"/>
              </w:numPr>
              <w:tabs>
                <w:tab w:val="left" w:pos="1134"/>
              </w:tabs>
              <w:rPr>
                <w:szCs w:val="24"/>
              </w:rPr>
            </w:pPr>
            <w:r w:rsidRPr="00E74667">
              <w:rPr>
                <w:szCs w:val="24"/>
              </w:rPr>
              <w:t>Sous-traitants proposés pour les composants importants des équipements et services d’installation</w:t>
            </w:r>
          </w:p>
          <w:p w14:paraId="1A92B474" w14:textId="77777777" w:rsidR="00EC2734" w:rsidRPr="00E74667" w:rsidRDefault="00EC2734" w:rsidP="00C35BA6">
            <w:pPr>
              <w:numPr>
                <w:ilvl w:val="0"/>
                <w:numId w:val="16"/>
              </w:numPr>
              <w:tabs>
                <w:tab w:val="left" w:pos="1134"/>
              </w:tabs>
              <w:rPr>
                <w:szCs w:val="24"/>
              </w:rPr>
            </w:pPr>
            <w:r w:rsidRPr="00E74667">
              <w:rPr>
                <w:szCs w:val="24"/>
              </w:rPr>
              <w:t>Garanties opérationnelles des installations proposées</w:t>
            </w:r>
          </w:p>
          <w:p w14:paraId="660F5F60" w14:textId="77777777" w:rsidR="00EC2734" w:rsidRPr="00E74667" w:rsidRDefault="00EC2734" w:rsidP="00C35BA6">
            <w:pPr>
              <w:numPr>
                <w:ilvl w:val="0"/>
                <w:numId w:val="16"/>
              </w:numPr>
              <w:tabs>
                <w:tab w:val="left" w:pos="1134"/>
              </w:tabs>
              <w:rPr>
                <w:szCs w:val="24"/>
              </w:rPr>
            </w:pPr>
            <w:r w:rsidRPr="00E74667">
              <w:rPr>
                <w:szCs w:val="24"/>
              </w:rPr>
              <w:t>Autres (délai d’exécution, etc…)</w:t>
            </w:r>
            <w:r w:rsidR="00736D75" w:rsidRPr="00E74667">
              <w:rPr>
                <w:szCs w:val="24"/>
              </w:rPr>
              <w:t xml:space="preserve"> </w:t>
            </w:r>
          </w:p>
          <w:p w14:paraId="54F7E94F" w14:textId="7ECA4DD0" w:rsidR="00736D75" w:rsidRPr="00E74667" w:rsidRDefault="00736D75" w:rsidP="00C35BA6">
            <w:pPr>
              <w:numPr>
                <w:ilvl w:val="0"/>
                <w:numId w:val="16"/>
              </w:numPr>
              <w:tabs>
                <w:tab w:val="left" w:pos="1134"/>
              </w:tabs>
              <w:rPr>
                <w:szCs w:val="24"/>
              </w:rPr>
            </w:pPr>
            <w:r w:rsidRPr="00E74667">
              <w:rPr>
                <w:szCs w:val="24"/>
              </w:rPr>
              <w:t>Références</w:t>
            </w:r>
            <w:r w:rsidR="00AA440B" w:rsidRPr="00E74667">
              <w:rPr>
                <w:szCs w:val="24"/>
              </w:rPr>
              <w:t xml:space="preserve"> similaires</w:t>
            </w:r>
            <w:r w:rsidRPr="00E74667">
              <w:rPr>
                <w:szCs w:val="24"/>
              </w:rPr>
              <w:t xml:space="preserve"> dans le domaine </w:t>
            </w:r>
            <w:r w:rsidR="00AA440B" w:rsidRPr="00E74667">
              <w:rPr>
                <w:szCs w:val="24"/>
              </w:rPr>
              <w:t>d</w:t>
            </w:r>
            <w:r w:rsidR="002806EC" w:rsidRPr="00E74667">
              <w:rPr>
                <w:szCs w:val="24"/>
              </w:rPr>
              <w:t>’installation de</w:t>
            </w:r>
            <w:r w:rsidR="00AA440B" w:rsidRPr="00E74667">
              <w:rPr>
                <w:szCs w:val="24"/>
              </w:rPr>
              <w:t xml:space="preserve"> minicentrales solaires</w:t>
            </w:r>
            <w:r w:rsidR="002806EC" w:rsidRPr="00E74667">
              <w:rPr>
                <w:szCs w:val="24"/>
              </w:rPr>
              <w:t xml:space="preserve"> avec les justificatifs (au moins deux références similaires les plus récentes, de préférences dans les trois dernières années)</w:t>
            </w:r>
            <w:r w:rsidRPr="00E74667">
              <w:rPr>
                <w:szCs w:val="24"/>
              </w:rPr>
              <w:t>.</w:t>
            </w:r>
          </w:p>
          <w:p w14:paraId="32181269" w14:textId="5DF7E3AD" w:rsidR="00804FE0" w:rsidRPr="00E74667" w:rsidRDefault="00804FE0" w:rsidP="00C35BA6">
            <w:pPr>
              <w:numPr>
                <w:ilvl w:val="0"/>
                <w:numId w:val="16"/>
              </w:numPr>
              <w:tabs>
                <w:tab w:val="left" w:pos="1134"/>
              </w:tabs>
              <w:rPr>
                <w:szCs w:val="24"/>
              </w:rPr>
            </w:pPr>
            <w:r w:rsidRPr="00E74667">
              <w:rPr>
                <w:szCs w:val="24"/>
              </w:rPr>
              <w:t xml:space="preserve">L’offre financière doit être séparée de l’offre technique </w:t>
            </w:r>
          </w:p>
          <w:p w14:paraId="09E64EC6" w14:textId="48EB6EED" w:rsidR="00804FE0" w:rsidRPr="00E74667" w:rsidRDefault="00804FE0" w:rsidP="00C35BA6">
            <w:pPr>
              <w:numPr>
                <w:ilvl w:val="0"/>
                <w:numId w:val="16"/>
              </w:numPr>
              <w:tabs>
                <w:tab w:val="left" w:pos="1134"/>
              </w:tabs>
              <w:rPr>
                <w:szCs w:val="24"/>
              </w:rPr>
            </w:pPr>
            <w:r w:rsidRPr="00E74667">
              <w:rPr>
                <w:szCs w:val="24"/>
              </w:rPr>
              <w:t>Un prix détaillé et détaillé en $USD, y compris les estimations du coût total pour terminer le travail.</w:t>
            </w:r>
          </w:p>
          <w:p w14:paraId="45BE644D" w14:textId="367AB021" w:rsidR="00736D75" w:rsidRPr="00E74667" w:rsidRDefault="00736D75" w:rsidP="00C35BA6">
            <w:pPr>
              <w:numPr>
                <w:ilvl w:val="0"/>
                <w:numId w:val="15"/>
              </w:numPr>
              <w:ind w:left="315" w:hanging="284"/>
              <w:rPr>
                <w:szCs w:val="24"/>
              </w:rPr>
            </w:pPr>
            <w:r w:rsidRPr="00E74667">
              <w:rPr>
                <w:b/>
                <w:bCs/>
                <w:szCs w:val="24"/>
              </w:rPr>
              <w:t>Offre Financière</w:t>
            </w:r>
            <w:r w:rsidR="00BF5162">
              <w:rPr>
                <w:b/>
                <w:bCs/>
                <w:szCs w:val="24"/>
              </w:rPr>
              <w:t xml:space="preserve"> (l’offre financière doit être séparée de l’offre technique) </w:t>
            </w:r>
          </w:p>
          <w:p w14:paraId="693E9973" w14:textId="77777777" w:rsidR="00AD086C" w:rsidRPr="00E74667" w:rsidRDefault="00736D75" w:rsidP="00C35BA6">
            <w:pPr>
              <w:numPr>
                <w:ilvl w:val="0"/>
                <w:numId w:val="17"/>
              </w:numPr>
              <w:tabs>
                <w:tab w:val="left" w:pos="1134"/>
              </w:tabs>
              <w:ind w:hanging="263"/>
              <w:rPr>
                <w:szCs w:val="24"/>
              </w:rPr>
            </w:pPr>
            <w:r w:rsidRPr="00E74667">
              <w:rPr>
                <w:szCs w:val="24"/>
              </w:rPr>
              <w:t xml:space="preserve"> La lettre de soumission suivant le modèle</w:t>
            </w:r>
            <w:r w:rsidR="00CC7A7D" w:rsidRPr="00E74667">
              <w:rPr>
                <w:szCs w:val="24"/>
              </w:rPr>
              <w:t xml:space="preserve"> joint au D</w:t>
            </w:r>
            <w:r w:rsidR="00A87CFA" w:rsidRPr="00E74667">
              <w:rPr>
                <w:szCs w:val="24"/>
              </w:rPr>
              <w:t>AOO</w:t>
            </w:r>
          </w:p>
          <w:p w14:paraId="7AFD9078" w14:textId="77777777" w:rsidR="00AD086C" w:rsidRPr="00E74667" w:rsidRDefault="00AD086C" w:rsidP="00C35BA6">
            <w:pPr>
              <w:numPr>
                <w:ilvl w:val="0"/>
                <w:numId w:val="17"/>
              </w:numPr>
              <w:tabs>
                <w:tab w:val="left" w:pos="1134"/>
              </w:tabs>
              <w:ind w:hanging="263"/>
              <w:rPr>
                <w:szCs w:val="24"/>
              </w:rPr>
            </w:pPr>
            <w:r w:rsidRPr="00E74667">
              <w:rPr>
                <w:szCs w:val="24"/>
              </w:rPr>
              <w:t xml:space="preserve"> </w:t>
            </w:r>
            <w:r w:rsidR="006F7D4A" w:rsidRPr="00E74667">
              <w:rPr>
                <w:szCs w:val="24"/>
              </w:rPr>
              <w:t>La garantie de soumission</w:t>
            </w:r>
          </w:p>
          <w:p w14:paraId="7D9214AF" w14:textId="1B7F3AC0" w:rsidR="00736D75" w:rsidRPr="00E74667" w:rsidRDefault="00736D75" w:rsidP="00C35BA6">
            <w:pPr>
              <w:numPr>
                <w:ilvl w:val="0"/>
                <w:numId w:val="17"/>
              </w:numPr>
              <w:tabs>
                <w:tab w:val="left" w:pos="1134"/>
              </w:tabs>
              <w:ind w:hanging="263"/>
              <w:rPr>
                <w:szCs w:val="24"/>
              </w:rPr>
            </w:pPr>
            <w:r w:rsidRPr="00E74667">
              <w:rPr>
                <w:szCs w:val="24"/>
              </w:rPr>
              <w:t>Le devis quantitatif et estimatif des travaux.</w:t>
            </w:r>
          </w:p>
          <w:p w14:paraId="68306F3D" w14:textId="77777777" w:rsidR="00736D75" w:rsidRPr="00E74667" w:rsidRDefault="00736D75" w:rsidP="00C35BA6">
            <w:pPr>
              <w:rPr>
                <w:szCs w:val="24"/>
              </w:rPr>
            </w:pPr>
            <w:r w:rsidRPr="00E74667">
              <w:rPr>
                <w:b/>
                <w:bCs/>
                <w:szCs w:val="24"/>
              </w:rPr>
              <w:t>N.B</w:t>
            </w:r>
            <w:r w:rsidRPr="00E74667">
              <w:rPr>
                <w:szCs w:val="24"/>
              </w:rPr>
              <w:t xml:space="preserve"> : Le dépôt n’entraîne aucun engagement du Maître d’Ouvrage vis-à-vis du soumissionnaire.</w:t>
            </w:r>
          </w:p>
          <w:p w14:paraId="22D9E679" w14:textId="5607B47A" w:rsidR="00736D75" w:rsidRPr="00E74667" w:rsidRDefault="00736D75" w:rsidP="00C35BA6">
            <w:pPr>
              <w:spacing w:after="200"/>
              <w:rPr>
                <w:b/>
                <w:i/>
                <w:szCs w:val="24"/>
              </w:rPr>
            </w:pPr>
            <w:r w:rsidRPr="00E74667">
              <w:rPr>
                <w:szCs w:val="24"/>
              </w:rPr>
              <w:t>Les soumissionnaires seront informés par courriel si leur offre est retenue ou non</w:t>
            </w:r>
            <w:r w:rsidR="006F7D4A" w:rsidRPr="00E74667">
              <w:rPr>
                <w:szCs w:val="24"/>
              </w:rPr>
              <w:t>.</w:t>
            </w:r>
          </w:p>
        </w:tc>
      </w:tr>
      <w:tr w:rsidR="00736D75" w:rsidRPr="00E74667" w14:paraId="0B17E246" w14:textId="77777777" w:rsidTr="00A334A1">
        <w:tblPrEx>
          <w:tblBorders>
            <w:insideH w:val="single" w:sz="8" w:space="0" w:color="000000"/>
          </w:tblBorders>
        </w:tblPrEx>
        <w:tc>
          <w:tcPr>
            <w:tcW w:w="1135" w:type="dxa"/>
            <w:vAlign w:val="center"/>
          </w:tcPr>
          <w:p w14:paraId="6216E55C" w14:textId="73855508" w:rsidR="00736D75" w:rsidRPr="00E74667" w:rsidRDefault="00736D75" w:rsidP="00C35BA6">
            <w:pPr>
              <w:tabs>
                <w:tab w:val="right" w:pos="7434"/>
              </w:tabs>
              <w:spacing w:before="120" w:after="120"/>
              <w:ind w:right="43"/>
              <w:jc w:val="center"/>
              <w:rPr>
                <w:b/>
                <w:szCs w:val="24"/>
              </w:rPr>
            </w:pPr>
            <w:r w:rsidRPr="00E74667">
              <w:rPr>
                <w:b/>
                <w:szCs w:val="24"/>
              </w:rPr>
              <w:t xml:space="preserve">IS </w:t>
            </w:r>
            <w:r w:rsidR="006D14B0" w:rsidRPr="00E74667">
              <w:rPr>
                <w:b/>
                <w:szCs w:val="24"/>
              </w:rPr>
              <w:t>5.3</w:t>
            </w:r>
          </w:p>
        </w:tc>
        <w:tc>
          <w:tcPr>
            <w:tcW w:w="9072" w:type="dxa"/>
          </w:tcPr>
          <w:p w14:paraId="5FB95144" w14:textId="1758CCDD" w:rsidR="008A2F9A" w:rsidRPr="00E74667" w:rsidRDefault="008A2F9A" w:rsidP="00C35BA6">
            <w:r w:rsidRPr="00E74667">
              <w:t xml:space="preserve"> Le Soumissionnaire devra joindre à son offre nécessairement les documents Administratifs ci-dessous qui détermineront l’acceptation ou le rejet de son offre avant la phase de l’évaluation technique et financière :</w:t>
            </w:r>
          </w:p>
          <w:p w14:paraId="4A4B8E9C" w14:textId="0C90FEC6" w:rsidR="008A2F9A" w:rsidRPr="00E74667" w:rsidRDefault="008A2F9A" w:rsidP="00C35BA6">
            <w:pPr>
              <w:pStyle w:val="ListParagraph"/>
              <w:numPr>
                <w:ilvl w:val="0"/>
                <w:numId w:val="59"/>
              </w:numPr>
              <w:rPr>
                <w:lang w:val="fr-FR"/>
              </w:rPr>
            </w:pPr>
            <w:r w:rsidRPr="00E74667">
              <w:rPr>
                <w:lang w:val="fr-FR"/>
              </w:rPr>
              <w:lastRenderedPageBreak/>
              <w:t xml:space="preserve">Être dûment immatriculée </w:t>
            </w:r>
            <w:r w:rsidR="006839A1" w:rsidRPr="00E74667">
              <w:rPr>
                <w:lang w:val="fr-FR"/>
              </w:rPr>
              <w:t xml:space="preserve">dans son </w:t>
            </w:r>
            <w:r w:rsidR="000527EE" w:rsidRPr="00E74667">
              <w:rPr>
                <w:lang w:val="fr-FR"/>
              </w:rPr>
              <w:t xml:space="preserve">pays </w:t>
            </w:r>
            <w:r w:rsidR="00B5174C" w:rsidRPr="00E74667">
              <w:rPr>
                <w:lang w:val="fr-FR"/>
              </w:rPr>
              <w:t>d’origine et en</w:t>
            </w:r>
            <w:r w:rsidRPr="00E74667">
              <w:rPr>
                <w:lang w:val="fr-FR"/>
              </w:rPr>
              <w:t xml:space="preserve"> fournir la preuve (Certificat délivré par le Ministère ou tout Institution habilité</w:t>
            </w:r>
            <w:r w:rsidR="00FC2843" w:rsidRPr="00E74667">
              <w:rPr>
                <w:lang w:val="fr-FR"/>
              </w:rPr>
              <w:t>e)</w:t>
            </w:r>
          </w:p>
          <w:p w14:paraId="15978539" w14:textId="77777777" w:rsidR="008A2F9A" w:rsidRPr="00E74667" w:rsidRDefault="008A2F9A" w:rsidP="00C35BA6">
            <w:pPr>
              <w:pStyle w:val="ListParagraph"/>
              <w:numPr>
                <w:ilvl w:val="0"/>
                <w:numId w:val="59"/>
              </w:numPr>
              <w:rPr>
                <w:lang w:val="fr-FR"/>
              </w:rPr>
            </w:pPr>
            <w:r w:rsidRPr="00E74667">
              <w:rPr>
                <w:lang w:val="fr-FR"/>
              </w:rPr>
              <w:t>Lettre de Soumission dûment signée par le signataire autorisé de la structure chef de file ;</w:t>
            </w:r>
          </w:p>
          <w:p w14:paraId="2B71BED2" w14:textId="318AAD0D" w:rsidR="008A2F9A" w:rsidRPr="00E74667" w:rsidRDefault="008A2F9A" w:rsidP="00C35BA6">
            <w:pPr>
              <w:pStyle w:val="ListParagraph"/>
              <w:numPr>
                <w:ilvl w:val="0"/>
                <w:numId w:val="59"/>
              </w:numPr>
              <w:rPr>
                <w:lang w:val="fr-FR"/>
              </w:rPr>
            </w:pPr>
            <w:r w:rsidRPr="00E74667">
              <w:rPr>
                <w:lang w:val="fr-FR"/>
              </w:rPr>
              <w:t>Ne pas être en cessation d’activité (faillite) ou en liquidation, Le Soumissionnaire DOIT présenter une attestation de non-faillite ou une déclaration sur l’honneur de non-faillite ;</w:t>
            </w:r>
          </w:p>
          <w:p w14:paraId="13321B6C" w14:textId="19AB5C3F" w:rsidR="008A2F9A" w:rsidRPr="00E74667" w:rsidRDefault="008A2F9A" w:rsidP="00C35BA6">
            <w:pPr>
              <w:pStyle w:val="ListParagraph"/>
              <w:numPr>
                <w:ilvl w:val="0"/>
                <w:numId w:val="59"/>
              </w:numPr>
              <w:rPr>
                <w:lang w:val="fr-FR"/>
              </w:rPr>
            </w:pPr>
            <w:r w:rsidRPr="00E74667">
              <w:rPr>
                <w:lang w:val="fr-FR"/>
              </w:rPr>
              <w:t xml:space="preserve">Fournir </w:t>
            </w:r>
            <w:r w:rsidR="00B868F4" w:rsidRPr="00E74667">
              <w:rPr>
                <w:lang w:val="fr-FR"/>
              </w:rPr>
              <w:t xml:space="preserve">une </w:t>
            </w:r>
            <w:r w:rsidRPr="00E74667">
              <w:rPr>
                <w:lang w:val="fr-FR"/>
              </w:rPr>
              <w:t>garantie de</w:t>
            </w:r>
            <w:r w:rsidR="00B868F4" w:rsidRPr="00E74667">
              <w:rPr>
                <w:lang w:val="fr-FR"/>
              </w:rPr>
              <w:t xml:space="preserve"> </w:t>
            </w:r>
            <w:r w:rsidRPr="00E74667">
              <w:rPr>
                <w:lang w:val="fr-FR"/>
              </w:rPr>
              <w:t>soumission</w:t>
            </w:r>
            <w:r w:rsidR="00AA440B" w:rsidRPr="00E74667">
              <w:rPr>
                <w:lang w:val="fr-FR"/>
              </w:rPr>
              <w:t xml:space="preserve"> </w:t>
            </w:r>
            <w:r w:rsidR="00AE1A6F" w:rsidRPr="00E74667">
              <w:rPr>
                <w:lang w:val="fr-FR"/>
              </w:rPr>
              <w:t>telle que stipulé</w:t>
            </w:r>
            <w:r w:rsidR="004B612F" w:rsidRPr="00E74667">
              <w:rPr>
                <w:lang w:val="fr-FR"/>
              </w:rPr>
              <w:t>e</w:t>
            </w:r>
            <w:r w:rsidR="00AE1A6F" w:rsidRPr="00E74667">
              <w:rPr>
                <w:lang w:val="fr-FR"/>
              </w:rPr>
              <w:t xml:space="preserve"> dans </w:t>
            </w:r>
            <w:r w:rsidR="004B2CE6" w:rsidRPr="00E74667">
              <w:rPr>
                <w:lang w:val="fr-FR"/>
              </w:rPr>
              <w:t>la Section III. Critères d’évaluation et de qualification ;</w:t>
            </w:r>
          </w:p>
          <w:p w14:paraId="3FC07DB5" w14:textId="30263C42" w:rsidR="00C470A4" w:rsidRPr="00E74667" w:rsidRDefault="008A2F9A" w:rsidP="00C35BA6">
            <w:pPr>
              <w:pStyle w:val="ListParagraph"/>
              <w:numPr>
                <w:ilvl w:val="0"/>
                <w:numId w:val="59"/>
              </w:numPr>
              <w:rPr>
                <w:lang w:val="fr-FR"/>
              </w:rPr>
            </w:pPr>
            <w:r w:rsidRPr="00E74667">
              <w:rPr>
                <w:szCs w:val="24"/>
                <w:lang w:val="fr-FR"/>
              </w:rPr>
              <w:t xml:space="preserve">Présenter l’Attestation </w:t>
            </w:r>
            <w:r w:rsidR="00C470A4" w:rsidRPr="00E74667">
              <w:rPr>
                <w:szCs w:val="24"/>
                <w:lang w:val="fr-FR"/>
              </w:rPr>
              <w:t xml:space="preserve">de </w:t>
            </w:r>
            <w:r w:rsidR="006839A1" w:rsidRPr="00E74667">
              <w:rPr>
                <w:szCs w:val="24"/>
                <w:lang w:val="fr-FR"/>
              </w:rPr>
              <w:t xml:space="preserve">Régularité </w:t>
            </w:r>
            <w:r w:rsidR="00B5174C" w:rsidRPr="00E74667">
              <w:rPr>
                <w:szCs w:val="24"/>
                <w:lang w:val="fr-FR"/>
              </w:rPr>
              <w:t>Fiscale des trois (</w:t>
            </w:r>
            <w:r w:rsidRPr="00E74667">
              <w:rPr>
                <w:szCs w:val="24"/>
                <w:lang w:val="fr-FR"/>
              </w:rPr>
              <w:t>3) années (201</w:t>
            </w:r>
            <w:r w:rsidR="00816A3D" w:rsidRPr="00E74667">
              <w:rPr>
                <w:szCs w:val="24"/>
                <w:lang w:val="fr-FR"/>
              </w:rPr>
              <w:t>9</w:t>
            </w:r>
            <w:r w:rsidRPr="00E74667">
              <w:rPr>
                <w:szCs w:val="24"/>
                <w:lang w:val="fr-FR"/>
              </w:rPr>
              <w:t>, 20</w:t>
            </w:r>
            <w:r w:rsidR="00816A3D" w:rsidRPr="00E74667">
              <w:rPr>
                <w:szCs w:val="24"/>
                <w:lang w:val="fr-FR"/>
              </w:rPr>
              <w:t>20</w:t>
            </w:r>
            <w:r w:rsidRPr="00E74667">
              <w:rPr>
                <w:szCs w:val="24"/>
                <w:lang w:val="fr-FR"/>
              </w:rPr>
              <w:t xml:space="preserve"> et 20</w:t>
            </w:r>
            <w:r w:rsidR="00AA440B" w:rsidRPr="00E74667">
              <w:rPr>
                <w:szCs w:val="24"/>
                <w:lang w:val="fr-FR"/>
              </w:rPr>
              <w:t>2</w:t>
            </w:r>
            <w:r w:rsidR="00816A3D" w:rsidRPr="00E74667">
              <w:rPr>
                <w:szCs w:val="24"/>
                <w:lang w:val="fr-FR"/>
              </w:rPr>
              <w:t>1</w:t>
            </w:r>
            <w:r w:rsidRPr="00E74667">
              <w:rPr>
                <w:szCs w:val="24"/>
                <w:lang w:val="fr-FR"/>
              </w:rPr>
              <w:t>) ;</w:t>
            </w:r>
          </w:p>
          <w:p w14:paraId="120C6B06" w14:textId="3773F3C7" w:rsidR="00AA440B" w:rsidRPr="00E74667" w:rsidRDefault="008A2F9A" w:rsidP="00C35BA6">
            <w:pPr>
              <w:pStyle w:val="ListParagraph"/>
              <w:numPr>
                <w:ilvl w:val="0"/>
                <w:numId w:val="59"/>
              </w:numPr>
              <w:rPr>
                <w:lang w:val="fr-FR"/>
              </w:rPr>
            </w:pPr>
            <w:r w:rsidRPr="00E74667">
              <w:rPr>
                <w:szCs w:val="24"/>
                <w:lang w:val="fr-FR"/>
              </w:rPr>
              <w:t xml:space="preserve">Présenter un justificatif de paiement des impôts pour les trois (3) années : </w:t>
            </w:r>
            <w:r w:rsidR="00AA440B" w:rsidRPr="00E74667">
              <w:rPr>
                <w:szCs w:val="24"/>
                <w:lang w:val="fr-FR"/>
              </w:rPr>
              <w:t>(20</w:t>
            </w:r>
            <w:r w:rsidR="00816A3D" w:rsidRPr="00E74667">
              <w:rPr>
                <w:szCs w:val="24"/>
                <w:lang w:val="fr-FR"/>
              </w:rPr>
              <w:t>19</w:t>
            </w:r>
            <w:r w:rsidR="00AA440B" w:rsidRPr="00E74667">
              <w:rPr>
                <w:szCs w:val="24"/>
                <w:lang w:val="fr-FR"/>
              </w:rPr>
              <w:t>, 20</w:t>
            </w:r>
            <w:r w:rsidR="00816A3D" w:rsidRPr="00E74667">
              <w:rPr>
                <w:szCs w:val="24"/>
                <w:lang w:val="fr-FR"/>
              </w:rPr>
              <w:t>20</w:t>
            </w:r>
            <w:r w:rsidR="00AA440B" w:rsidRPr="00E74667">
              <w:rPr>
                <w:szCs w:val="24"/>
                <w:lang w:val="fr-FR"/>
              </w:rPr>
              <w:t xml:space="preserve"> et 202</w:t>
            </w:r>
            <w:r w:rsidR="00816A3D" w:rsidRPr="00E74667">
              <w:rPr>
                <w:szCs w:val="24"/>
                <w:lang w:val="fr-FR"/>
              </w:rPr>
              <w:t>1</w:t>
            </w:r>
            <w:r w:rsidR="00AA440B" w:rsidRPr="00E74667">
              <w:rPr>
                <w:szCs w:val="24"/>
                <w:lang w:val="fr-FR"/>
              </w:rPr>
              <w:t>) ;</w:t>
            </w:r>
          </w:p>
          <w:p w14:paraId="3A888DC0" w14:textId="72C6E3FE" w:rsidR="008A2F9A" w:rsidRPr="00E74667" w:rsidRDefault="008A2F9A" w:rsidP="00C35BA6">
            <w:pPr>
              <w:pStyle w:val="ListParagraph"/>
              <w:numPr>
                <w:ilvl w:val="0"/>
                <w:numId w:val="59"/>
              </w:numPr>
              <w:rPr>
                <w:lang w:val="fr-FR"/>
              </w:rPr>
            </w:pPr>
            <w:r w:rsidRPr="00E74667">
              <w:rPr>
                <w:szCs w:val="24"/>
                <w:lang w:val="fr-FR"/>
              </w:rPr>
              <w:t xml:space="preserve">Présenter les états financiers certifiés par un comptable agrée pour les trois (3) années : </w:t>
            </w:r>
            <w:r w:rsidR="00AA440B" w:rsidRPr="00E74667">
              <w:rPr>
                <w:szCs w:val="24"/>
                <w:lang w:val="fr-FR"/>
              </w:rPr>
              <w:t>(2018, 2019 et 2020)</w:t>
            </w:r>
            <w:r w:rsidRPr="00E74667">
              <w:rPr>
                <w:szCs w:val="24"/>
                <w:lang w:val="fr-FR"/>
              </w:rPr>
              <w:t>.</w:t>
            </w:r>
          </w:p>
          <w:p w14:paraId="1B0432A7" w14:textId="02997AA6" w:rsidR="00736D75" w:rsidRPr="00E74667" w:rsidRDefault="008A2F9A" w:rsidP="00C35BA6">
            <w:pPr>
              <w:tabs>
                <w:tab w:val="right" w:pos="7254"/>
              </w:tabs>
              <w:spacing w:after="120"/>
              <w:ind w:right="43"/>
              <w:rPr>
                <w:b/>
                <w:bCs/>
                <w:szCs w:val="24"/>
              </w:rPr>
            </w:pPr>
            <w:r w:rsidRPr="00E74667">
              <w:rPr>
                <w:b/>
                <w:bCs/>
                <w:szCs w:val="24"/>
              </w:rPr>
              <w:t xml:space="preserve">NB : La structure doit s’assurer de remplir tous ces critères ; la non-soumission </w:t>
            </w:r>
            <w:r w:rsidR="00AA440B" w:rsidRPr="00E74667">
              <w:rPr>
                <w:b/>
                <w:bCs/>
                <w:szCs w:val="24"/>
              </w:rPr>
              <w:t>et la non</w:t>
            </w:r>
            <w:r w:rsidRPr="00E74667">
              <w:rPr>
                <w:b/>
                <w:bCs/>
                <w:szCs w:val="24"/>
              </w:rPr>
              <w:t xml:space="preserve">-conformité avec un </w:t>
            </w:r>
            <w:r w:rsidR="00776FDE" w:rsidRPr="00E74667">
              <w:rPr>
                <w:b/>
                <w:bCs/>
                <w:szCs w:val="24"/>
              </w:rPr>
              <w:t>de ces critères</w:t>
            </w:r>
            <w:r w:rsidRPr="00E74667">
              <w:rPr>
                <w:b/>
                <w:bCs/>
                <w:szCs w:val="24"/>
              </w:rPr>
              <w:t xml:space="preserve"> disqualifiera le soumissionnaire</w:t>
            </w:r>
            <w:r w:rsidR="002A6E19" w:rsidRPr="00E74667">
              <w:rPr>
                <w:b/>
                <w:bCs/>
                <w:szCs w:val="24"/>
              </w:rPr>
              <w:t>.</w:t>
            </w:r>
          </w:p>
        </w:tc>
      </w:tr>
      <w:tr w:rsidR="00736D75" w:rsidRPr="00E74667" w14:paraId="350B6BAE" w14:textId="77777777" w:rsidTr="00A334A1">
        <w:tblPrEx>
          <w:tblBorders>
            <w:insideH w:val="single" w:sz="8" w:space="0" w:color="000000"/>
          </w:tblBorders>
        </w:tblPrEx>
        <w:tc>
          <w:tcPr>
            <w:tcW w:w="1135" w:type="dxa"/>
          </w:tcPr>
          <w:p w14:paraId="2E505459" w14:textId="39CC5A15" w:rsidR="00736D75" w:rsidRPr="00E74667" w:rsidRDefault="00736D75" w:rsidP="00C35BA6">
            <w:pPr>
              <w:tabs>
                <w:tab w:val="right" w:pos="7434"/>
              </w:tabs>
              <w:spacing w:before="120" w:after="120"/>
              <w:ind w:right="43"/>
              <w:rPr>
                <w:b/>
                <w:szCs w:val="24"/>
              </w:rPr>
            </w:pPr>
            <w:r w:rsidRPr="00E74667">
              <w:rPr>
                <w:b/>
                <w:szCs w:val="24"/>
              </w:rPr>
              <w:lastRenderedPageBreak/>
              <w:t xml:space="preserve">IS </w:t>
            </w:r>
            <w:r w:rsidR="006D14B0" w:rsidRPr="00E74667">
              <w:rPr>
                <w:b/>
                <w:szCs w:val="24"/>
              </w:rPr>
              <w:t>5.4</w:t>
            </w:r>
          </w:p>
        </w:tc>
        <w:tc>
          <w:tcPr>
            <w:tcW w:w="9072" w:type="dxa"/>
          </w:tcPr>
          <w:p w14:paraId="2BECC341" w14:textId="6908AF52" w:rsidR="00736D75" w:rsidRPr="00E74667" w:rsidRDefault="00736D75" w:rsidP="00C35BA6">
            <w:pPr>
              <w:tabs>
                <w:tab w:val="right" w:pos="7254"/>
              </w:tabs>
              <w:spacing w:before="60" w:after="60"/>
              <w:ind w:right="43"/>
              <w:rPr>
                <w:szCs w:val="24"/>
              </w:rPr>
            </w:pPr>
            <w:r w:rsidRPr="00E74667">
              <w:rPr>
                <w:szCs w:val="24"/>
              </w:rPr>
              <w:t>Les variantes ne sont pas permises.</w:t>
            </w:r>
          </w:p>
        </w:tc>
      </w:tr>
      <w:tr w:rsidR="00736D75" w:rsidRPr="00E74667" w14:paraId="4D456C5D" w14:textId="77777777" w:rsidTr="00A334A1">
        <w:tblPrEx>
          <w:tblBorders>
            <w:insideH w:val="single" w:sz="8" w:space="0" w:color="000000"/>
          </w:tblBorders>
        </w:tblPrEx>
        <w:tc>
          <w:tcPr>
            <w:tcW w:w="1135" w:type="dxa"/>
          </w:tcPr>
          <w:p w14:paraId="122ECE9A" w14:textId="3E0E0A92" w:rsidR="00736D75" w:rsidRPr="00E74667" w:rsidRDefault="00736D75" w:rsidP="00C35BA6">
            <w:pPr>
              <w:tabs>
                <w:tab w:val="right" w:pos="7434"/>
              </w:tabs>
              <w:spacing w:before="120" w:after="120"/>
              <w:ind w:right="43"/>
              <w:rPr>
                <w:b/>
                <w:szCs w:val="24"/>
              </w:rPr>
            </w:pPr>
            <w:r w:rsidRPr="00E74667">
              <w:rPr>
                <w:b/>
                <w:szCs w:val="24"/>
              </w:rPr>
              <w:t xml:space="preserve">IS </w:t>
            </w:r>
            <w:r w:rsidR="006D14B0" w:rsidRPr="00E74667">
              <w:rPr>
                <w:b/>
                <w:szCs w:val="24"/>
              </w:rPr>
              <w:t>5.5</w:t>
            </w:r>
          </w:p>
        </w:tc>
        <w:tc>
          <w:tcPr>
            <w:tcW w:w="9072" w:type="dxa"/>
          </w:tcPr>
          <w:p w14:paraId="28B89C00" w14:textId="77777777" w:rsidR="00736D75" w:rsidRPr="00E74667" w:rsidRDefault="00736D75" w:rsidP="00C35BA6">
            <w:pPr>
              <w:tabs>
                <w:tab w:val="right" w:pos="7254"/>
              </w:tabs>
              <w:spacing w:before="120"/>
              <w:ind w:right="43"/>
              <w:rPr>
                <w:szCs w:val="24"/>
              </w:rPr>
            </w:pPr>
            <w:r w:rsidRPr="00E74667">
              <w:rPr>
                <w:szCs w:val="24"/>
              </w:rPr>
              <w:t>Des variantes portant sur le délai d’exécution</w:t>
            </w:r>
            <w:r w:rsidRPr="00E74667">
              <w:rPr>
                <w:b/>
                <w:i/>
                <w:szCs w:val="24"/>
              </w:rPr>
              <w:t> ne sont pas</w:t>
            </w:r>
            <w:r w:rsidRPr="00E74667">
              <w:rPr>
                <w:szCs w:val="24"/>
              </w:rPr>
              <w:t xml:space="preserve"> permises.</w:t>
            </w:r>
            <w:r w:rsidRPr="00E74667">
              <w:rPr>
                <w:b/>
                <w:szCs w:val="24"/>
              </w:rPr>
              <w:t xml:space="preserve"> </w:t>
            </w:r>
          </w:p>
        </w:tc>
      </w:tr>
      <w:tr w:rsidR="00736D75" w:rsidRPr="00E74667" w14:paraId="3BAACFB1" w14:textId="77777777" w:rsidTr="00A334A1">
        <w:tblPrEx>
          <w:tblBorders>
            <w:insideH w:val="single" w:sz="8" w:space="0" w:color="000000"/>
          </w:tblBorders>
        </w:tblPrEx>
        <w:tc>
          <w:tcPr>
            <w:tcW w:w="1135" w:type="dxa"/>
            <w:vAlign w:val="center"/>
          </w:tcPr>
          <w:p w14:paraId="524829D8" w14:textId="7BD64977" w:rsidR="00736D75" w:rsidRPr="00E74667" w:rsidRDefault="00736D75" w:rsidP="00C35BA6">
            <w:pPr>
              <w:tabs>
                <w:tab w:val="right" w:pos="7434"/>
              </w:tabs>
              <w:spacing w:before="120" w:after="120"/>
              <w:ind w:right="43"/>
              <w:jc w:val="center"/>
              <w:rPr>
                <w:b/>
                <w:szCs w:val="24"/>
              </w:rPr>
            </w:pPr>
            <w:r w:rsidRPr="00E74667">
              <w:rPr>
                <w:b/>
                <w:szCs w:val="24"/>
              </w:rPr>
              <w:t xml:space="preserve">IS </w:t>
            </w:r>
            <w:r w:rsidR="006D14B0" w:rsidRPr="00E74667">
              <w:rPr>
                <w:b/>
                <w:szCs w:val="24"/>
              </w:rPr>
              <w:t>6</w:t>
            </w:r>
          </w:p>
        </w:tc>
        <w:tc>
          <w:tcPr>
            <w:tcW w:w="9072" w:type="dxa"/>
          </w:tcPr>
          <w:p w14:paraId="5436215D" w14:textId="1757E097" w:rsidR="00736D75" w:rsidRPr="00E74667" w:rsidRDefault="00F33B39" w:rsidP="00C35BA6">
            <w:pPr>
              <w:tabs>
                <w:tab w:val="right" w:pos="7254"/>
              </w:tabs>
              <w:spacing w:before="120"/>
              <w:ind w:right="43"/>
              <w:rPr>
                <w:bCs/>
                <w:szCs w:val="24"/>
              </w:rPr>
            </w:pPr>
            <w:r w:rsidRPr="00E74667">
              <w:rPr>
                <w:bCs/>
                <w:szCs w:val="24"/>
              </w:rPr>
              <w:t>Toutes les offres soumises doivent être en dollars américains</w:t>
            </w:r>
          </w:p>
        </w:tc>
      </w:tr>
      <w:tr w:rsidR="00736D75" w:rsidRPr="00E74667" w14:paraId="467DB448" w14:textId="77777777" w:rsidTr="00A334A1">
        <w:tblPrEx>
          <w:tblBorders>
            <w:insideH w:val="single" w:sz="8" w:space="0" w:color="000000"/>
          </w:tblBorders>
        </w:tblPrEx>
        <w:tc>
          <w:tcPr>
            <w:tcW w:w="1135" w:type="dxa"/>
            <w:vAlign w:val="center"/>
          </w:tcPr>
          <w:p w14:paraId="7D914C95" w14:textId="11D27F82" w:rsidR="00736D75" w:rsidRPr="00E74667" w:rsidRDefault="00736D75" w:rsidP="00C35BA6">
            <w:pPr>
              <w:tabs>
                <w:tab w:val="right" w:pos="7434"/>
              </w:tabs>
              <w:spacing w:before="120" w:after="120"/>
              <w:ind w:right="43"/>
              <w:jc w:val="center"/>
              <w:rPr>
                <w:b/>
                <w:szCs w:val="24"/>
              </w:rPr>
            </w:pPr>
            <w:r w:rsidRPr="00E74667">
              <w:rPr>
                <w:b/>
                <w:szCs w:val="24"/>
              </w:rPr>
              <w:t xml:space="preserve">IS </w:t>
            </w:r>
            <w:r w:rsidR="00A65055" w:rsidRPr="00E74667">
              <w:rPr>
                <w:b/>
                <w:szCs w:val="24"/>
              </w:rPr>
              <w:t>6</w:t>
            </w:r>
            <w:r w:rsidRPr="00E74667">
              <w:rPr>
                <w:b/>
                <w:szCs w:val="24"/>
              </w:rPr>
              <w:t>.1</w:t>
            </w:r>
          </w:p>
        </w:tc>
        <w:tc>
          <w:tcPr>
            <w:tcW w:w="9072" w:type="dxa"/>
          </w:tcPr>
          <w:p w14:paraId="4A33F653" w14:textId="461B34EA" w:rsidR="00736D75" w:rsidRPr="00E74667" w:rsidRDefault="00736D75" w:rsidP="00C35BA6">
            <w:pPr>
              <w:pStyle w:val="ListParagraph"/>
              <w:tabs>
                <w:tab w:val="right" w:pos="7254"/>
              </w:tabs>
              <w:spacing w:before="120"/>
              <w:ind w:right="43"/>
              <w:rPr>
                <w:szCs w:val="24"/>
                <w:lang w:val="fr-FR"/>
              </w:rPr>
            </w:pPr>
            <w:r w:rsidRPr="00E74667">
              <w:rPr>
                <w:b/>
                <w:bCs/>
                <w:szCs w:val="24"/>
                <w:lang w:val="fr-FR"/>
              </w:rPr>
              <w:t>Validité des offres</w:t>
            </w:r>
            <w:r w:rsidRPr="00E74667">
              <w:rPr>
                <w:szCs w:val="24"/>
                <w:lang w:val="fr-FR"/>
              </w:rPr>
              <w:t> : La période de validité de l’offre sera de quatre-vingt-dix (90) jours à compter de la date de dépôt des offres</w:t>
            </w:r>
          </w:p>
        </w:tc>
      </w:tr>
      <w:tr w:rsidR="00736D75" w:rsidRPr="00E74667" w14:paraId="560A4811" w14:textId="77777777" w:rsidTr="00A334A1">
        <w:tblPrEx>
          <w:tblBorders>
            <w:insideH w:val="single" w:sz="8" w:space="0" w:color="000000"/>
          </w:tblBorders>
        </w:tblPrEx>
        <w:tc>
          <w:tcPr>
            <w:tcW w:w="1135" w:type="dxa"/>
            <w:vAlign w:val="center"/>
          </w:tcPr>
          <w:p w14:paraId="0F280C04" w14:textId="72D1CA56" w:rsidR="00736D75" w:rsidRPr="00E74667" w:rsidRDefault="00736D75" w:rsidP="00C35BA6">
            <w:pPr>
              <w:tabs>
                <w:tab w:val="right" w:pos="7434"/>
              </w:tabs>
              <w:spacing w:before="120" w:after="120"/>
              <w:ind w:right="43"/>
              <w:jc w:val="center"/>
              <w:rPr>
                <w:b/>
                <w:szCs w:val="24"/>
              </w:rPr>
            </w:pPr>
            <w:r w:rsidRPr="00E74667">
              <w:rPr>
                <w:b/>
                <w:szCs w:val="24"/>
              </w:rPr>
              <w:t xml:space="preserve">IS </w:t>
            </w:r>
            <w:r w:rsidR="00FE3FB0" w:rsidRPr="00E74667">
              <w:rPr>
                <w:b/>
                <w:szCs w:val="24"/>
              </w:rPr>
              <w:t>6</w:t>
            </w:r>
            <w:r w:rsidRPr="00E74667">
              <w:rPr>
                <w:b/>
                <w:szCs w:val="24"/>
              </w:rPr>
              <w:t>.2</w:t>
            </w:r>
          </w:p>
        </w:tc>
        <w:tc>
          <w:tcPr>
            <w:tcW w:w="9072" w:type="dxa"/>
          </w:tcPr>
          <w:p w14:paraId="0E61B931" w14:textId="1E3EB7E7" w:rsidR="00736D75" w:rsidRPr="00E74667" w:rsidRDefault="00736D75" w:rsidP="00C35BA6">
            <w:pPr>
              <w:pStyle w:val="ListParagraph"/>
              <w:tabs>
                <w:tab w:val="right" w:pos="7254"/>
              </w:tabs>
              <w:spacing w:before="120"/>
              <w:ind w:right="43"/>
              <w:rPr>
                <w:szCs w:val="24"/>
                <w:lang w:val="fr-FR"/>
              </w:rPr>
            </w:pPr>
            <w:r w:rsidRPr="00E74667">
              <w:rPr>
                <w:b/>
                <w:bCs/>
                <w:szCs w:val="24"/>
                <w:lang w:val="fr-FR"/>
              </w:rPr>
              <w:t>Garantie</w:t>
            </w:r>
            <w:r w:rsidRPr="00E74667">
              <w:rPr>
                <w:szCs w:val="24"/>
                <w:lang w:val="fr-FR"/>
              </w:rPr>
              <w:t> : La période de garantie minimale est d’un (1) an, à compter de la date de réalisation des ouvrages</w:t>
            </w:r>
          </w:p>
        </w:tc>
      </w:tr>
      <w:tr w:rsidR="00736D75" w:rsidRPr="00E74667" w14:paraId="0B6EBA06" w14:textId="77777777" w:rsidTr="00A334A1">
        <w:tblPrEx>
          <w:tblBorders>
            <w:insideH w:val="single" w:sz="8" w:space="0" w:color="000000"/>
          </w:tblBorders>
        </w:tblPrEx>
        <w:tc>
          <w:tcPr>
            <w:tcW w:w="1135" w:type="dxa"/>
            <w:vAlign w:val="center"/>
          </w:tcPr>
          <w:p w14:paraId="2E13E16F" w14:textId="77FEC804" w:rsidR="00736D75" w:rsidRPr="00E74667" w:rsidRDefault="00736D75" w:rsidP="00C35BA6">
            <w:pPr>
              <w:tabs>
                <w:tab w:val="right" w:pos="7434"/>
              </w:tabs>
              <w:spacing w:before="120" w:after="120"/>
              <w:ind w:right="43"/>
              <w:jc w:val="center"/>
              <w:rPr>
                <w:b/>
                <w:szCs w:val="24"/>
              </w:rPr>
            </w:pPr>
            <w:r w:rsidRPr="00E74667">
              <w:rPr>
                <w:b/>
                <w:szCs w:val="24"/>
              </w:rPr>
              <w:t xml:space="preserve">IS </w:t>
            </w:r>
            <w:r w:rsidR="00FE3FB0" w:rsidRPr="00E74667">
              <w:rPr>
                <w:b/>
                <w:szCs w:val="24"/>
              </w:rPr>
              <w:t>6</w:t>
            </w:r>
            <w:r w:rsidRPr="00E74667">
              <w:rPr>
                <w:b/>
                <w:szCs w:val="24"/>
              </w:rPr>
              <w:t>.3</w:t>
            </w:r>
          </w:p>
        </w:tc>
        <w:tc>
          <w:tcPr>
            <w:tcW w:w="9072" w:type="dxa"/>
          </w:tcPr>
          <w:p w14:paraId="4BBC21EF" w14:textId="00232AD7" w:rsidR="00736D75" w:rsidRPr="00E74667" w:rsidRDefault="00736D75" w:rsidP="00C35BA6">
            <w:pPr>
              <w:rPr>
                <w:szCs w:val="24"/>
              </w:rPr>
            </w:pPr>
            <w:r w:rsidRPr="00E74667">
              <w:rPr>
                <w:b/>
                <w:bCs/>
                <w:sz w:val="22"/>
                <w:szCs w:val="22"/>
              </w:rPr>
              <w:t>Délais d’exécution</w:t>
            </w:r>
            <w:r w:rsidRPr="00E74667">
              <w:rPr>
                <w:sz w:val="22"/>
                <w:szCs w:val="22"/>
              </w:rPr>
              <w:t> : Les travaux devront être exécutés dans des délais raisonnables. Les délais de construction proposés par le soumissionnaire doivent être clairement précisé dans la lettre de soumission.</w:t>
            </w:r>
          </w:p>
        </w:tc>
      </w:tr>
      <w:tr w:rsidR="00736D75" w:rsidRPr="00E74667" w14:paraId="6FB3D9CC" w14:textId="77777777" w:rsidTr="00A334A1">
        <w:tblPrEx>
          <w:tblBorders>
            <w:insideH w:val="single" w:sz="8" w:space="0" w:color="000000"/>
          </w:tblBorders>
        </w:tblPrEx>
        <w:tc>
          <w:tcPr>
            <w:tcW w:w="10207" w:type="dxa"/>
            <w:gridSpan w:val="2"/>
          </w:tcPr>
          <w:p w14:paraId="06D33563" w14:textId="4A2A3ACE" w:rsidR="00736D75" w:rsidRPr="00E74667" w:rsidRDefault="00736D75" w:rsidP="00C35BA6">
            <w:pPr>
              <w:tabs>
                <w:tab w:val="right" w:pos="7434"/>
              </w:tabs>
              <w:spacing w:before="240" w:after="120"/>
              <w:ind w:right="43"/>
              <w:rPr>
                <w:b/>
                <w:szCs w:val="24"/>
              </w:rPr>
            </w:pPr>
            <w:r w:rsidRPr="00E74667">
              <w:rPr>
                <w:b/>
                <w:szCs w:val="24"/>
              </w:rPr>
              <w:t>D. Lieu</w:t>
            </w:r>
            <w:r w:rsidRPr="00E74667">
              <w:rPr>
                <w:szCs w:val="24"/>
              </w:rPr>
              <w:t xml:space="preserve"> </w:t>
            </w:r>
            <w:r w:rsidRPr="00E74667">
              <w:rPr>
                <w:b/>
                <w:bCs/>
                <w:szCs w:val="24"/>
              </w:rPr>
              <w:t>et Date limites de réception des dossiers</w:t>
            </w:r>
          </w:p>
        </w:tc>
      </w:tr>
      <w:tr w:rsidR="00736D75" w:rsidRPr="00E74667" w14:paraId="77D1544F" w14:textId="77777777" w:rsidTr="00CE2691">
        <w:tblPrEx>
          <w:tblBorders>
            <w:insideH w:val="single" w:sz="8" w:space="0" w:color="000000"/>
          </w:tblBorders>
        </w:tblPrEx>
        <w:tc>
          <w:tcPr>
            <w:tcW w:w="1135" w:type="dxa"/>
            <w:vAlign w:val="center"/>
          </w:tcPr>
          <w:p w14:paraId="0442EC7E" w14:textId="1BE96C1B" w:rsidR="00736D75" w:rsidRPr="00E74667" w:rsidRDefault="00736D75" w:rsidP="00C35BA6">
            <w:pPr>
              <w:tabs>
                <w:tab w:val="right" w:pos="7434"/>
              </w:tabs>
              <w:spacing w:after="200"/>
              <w:ind w:right="43"/>
              <w:jc w:val="center"/>
              <w:rPr>
                <w:b/>
                <w:szCs w:val="24"/>
              </w:rPr>
            </w:pPr>
            <w:r w:rsidRPr="00E74667">
              <w:rPr>
                <w:b/>
                <w:szCs w:val="24"/>
              </w:rPr>
              <w:t xml:space="preserve">IS </w:t>
            </w:r>
            <w:r w:rsidR="00FE3FB0" w:rsidRPr="00E74667">
              <w:rPr>
                <w:b/>
                <w:szCs w:val="24"/>
              </w:rPr>
              <w:t>7</w:t>
            </w:r>
          </w:p>
        </w:tc>
        <w:tc>
          <w:tcPr>
            <w:tcW w:w="9072" w:type="dxa"/>
            <w:shd w:val="clear" w:color="auto" w:fill="auto"/>
          </w:tcPr>
          <w:p w14:paraId="67109650" w14:textId="6BB725CB" w:rsidR="00736D75" w:rsidRPr="00E74667" w:rsidRDefault="00736D75" w:rsidP="00C35BA6">
            <w:pPr>
              <w:tabs>
                <w:tab w:val="right" w:pos="7254"/>
              </w:tabs>
              <w:spacing w:after="200"/>
              <w:ind w:right="43"/>
              <w:rPr>
                <w:b/>
                <w:i/>
                <w:iCs/>
                <w:szCs w:val="24"/>
              </w:rPr>
            </w:pPr>
            <w:r w:rsidRPr="00E74667">
              <w:rPr>
                <w:szCs w:val="24"/>
              </w:rPr>
              <w:t>Le soumissionnaire soumettra en ligne par mail aux adresses ci-dessous</w:t>
            </w:r>
          </w:p>
          <w:p w14:paraId="10C0237C" w14:textId="77777777" w:rsidR="00BD7C40" w:rsidRPr="00E74667" w:rsidRDefault="00736D75" w:rsidP="00C35BA6">
            <w:pPr>
              <w:rPr>
                <w:szCs w:val="24"/>
              </w:rPr>
            </w:pPr>
            <w:r w:rsidRPr="00E74667">
              <w:rPr>
                <w:szCs w:val="24"/>
              </w:rPr>
              <w:t>Adresses mails pour la soumission des offres</w:t>
            </w:r>
            <w:r w:rsidR="00A334A1" w:rsidRPr="00E74667">
              <w:rPr>
                <w:szCs w:val="24"/>
              </w:rPr>
              <w:t xml:space="preserve"> : </w:t>
            </w:r>
            <w:hyperlink r:id="rId24" w:history="1">
              <w:r w:rsidR="00BD7C40" w:rsidRPr="00E74667">
                <w:rPr>
                  <w:rStyle w:val="Hyperlink"/>
                  <w:szCs w:val="24"/>
                </w:rPr>
                <w:t>info@kya-energy.com</w:t>
              </w:r>
            </w:hyperlink>
            <w:r w:rsidR="00BD7C40" w:rsidRPr="00E74667">
              <w:rPr>
                <w:szCs w:val="24"/>
              </w:rPr>
              <w:t xml:space="preserve"> </w:t>
            </w:r>
          </w:p>
          <w:p w14:paraId="1010E9F1" w14:textId="3E310CC1" w:rsidR="00BD7C40" w:rsidRPr="00E74667" w:rsidRDefault="00BD7C40" w:rsidP="00C35BA6">
            <w:pPr>
              <w:rPr>
                <w:szCs w:val="24"/>
              </w:rPr>
            </w:pPr>
            <w:r w:rsidRPr="00E74667">
              <w:rPr>
                <w:szCs w:val="24"/>
              </w:rPr>
              <w:t xml:space="preserve">En mettant en copie  </w:t>
            </w:r>
            <w:hyperlink r:id="rId25" w:history="1">
              <w:r w:rsidRPr="00E74667">
                <w:rPr>
                  <w:rStyle w:val="Hyperlink"/>
                  <w:rFonts w:eastAsiaTheme="majorEastAsia"/>
                  <w:szCs w:val="24"/>
                </w:rPr>
                <w:t>yves.lawson@kya-energy.com</w:t>
              </w:r>
            </w:hyperlink>
            <w:r w:rsidRPr="00E74667">
              <w:rPr>
                <w:szCs w:val="24"/>
              </w:rPr>
              <w:t xml:space="preserve"> , </w:t>
            </w:r>
            <w:hyperlink r:id="rId26" w:history="1">
              <w:r w:rsidRPr="00E74667">
                <w:rPr>
                  <w:rStyle w:val="Hyperlink"/>
                  <w:rFonts w:eastAsiaTheme="majorEastAsia"/>
                  <w:szCs w:val="24"/>
                </w:rPr>
                <w:t>maxime.sehou@kya-energy.com</w:t>
              </w:r>
            </w:hyperlink>
          </w:p>
          <w:p w14:paraId="56D40582" w14:textId="6CFB7202" w:rsidR="00736D75" w:rsidRPr="00E74667" w:rsidRDefault="00736D75" w:rsidP="00C35BA6">
            <w:pPr>
              <w:rPr>
                <w:szCs w:val="24"/>
              </w:rPr>
            </w:pPr>
            <w:r w:rsidRPr="00AC6B56">
              <w:rPr>
                <w:szCs w:val="24"/>
                <w:highlight w:val="yellow"/>
              </w:rPr>
              <w:t xml:space="preserve">Date limite de dépôt de dossiers : </w:t>
            </w:r>
            <w:r w:rsidR="00E04B7F">
              <w:rPr>
                <w:szCs w:val="24"/>
                <w:highlight w:val="yellow"/>
              </w:rPr>
              <w:t>31 mars 2022.</w:t>
            </w:r>
          </w:p>
          <w:p w14:paraId="16773FA5" w14:textId="454300F9" w:rsidR="006B47B0" w:rsidRPr="00E74667" w:rsidRDefault="006B47B0" w:rsidP="00C35BA6">
            <w:pPr>
              <w:rPr>
                <w:szCs w:val="24"/>
              </w:rPr>
            </w:pPr>
            <w:r w:rsidRPr="00E74667">
              <w:rPr>
                <w:szCs w:val="24"/>
              </w:rPr>
              <w:lastRenderedPageBreak/>
              <w:t xml:space="preserve">Délai d’exécution des travaux :  3 mois  </w:t>
            </w:r>
          </w:p>
        </w:tc>
      </w:tr>
      <w:tr w:rsidR="00736D75" w:rsidRPr="00E74667" w14:paraId="086774B9" w14:textId="77777777" w:rsidTr="00A334A1">
        <w:tblPrEx>
          <w:tblBorders>
            <w:insideH w:val="single" w:sz="8" w:space="0" w:color="000000"/>
          </w:tblBorders>
        </w:tblPrEx>
        <w:tc>
          <w:tcPr>
            <w:tcW w:w="10207" w:type="dxa"/>
            <w:gridSpan w:val="2"/>
          </w:tcPr>
          <w:p w14:paraId="262584E1" w14:textId="77777777" w:rsidR="00736D75" w:rsidRPr="00E74667" w:rsidRDefault="00736D75" w:rsidP="00C35BA6">
            <w:pPr>
              <w:tabs>
                <w:tab w:val="right" w:pos="7434"/>
              </w:tabs>
              <w:spacing w:before="240" w:after="120"/>
              <w:ind w:right="43"/>
              <w:rPr>
                <w:b/>
                <w:szCs w:val="24"/>
              </w:rPr>
            </w:pPr>
            <w:r w:rsidRPr="00E74667">
              <w:rPr>
                <w:b/>
                <w:szCs w:val="24"/>
              </w:rPr>
              <w:lastRenderedPageBreak/>
              <w:t>F. Évaluation et comparaison des offres</w:t>
            </w:r>
          </w:p>
        </w:tc>
      </w:tr>
      <w:tr w:rsidR="00736D75" w:rsidRPr="00E74667" w14:paraId="2CB99E94" w14:textId="77777777" w:rsidTr="00A334A1">
        <w:tblPrEx>
          <w:tblBorders>
            <w:insideH w:val="single" w:sz="8" w:space="0" w:color="000000"/>
          </w:tblBorders>
        </w:tblPrEx>
        <w:tc>
          <w:tcPr>
            <w:tcW w:w="1135" w:type="dxa"/>
            <w:vAlign w:val="center"/>
          </w:tcPr>
          <w:p w14:paraId="03F58D8A" w14:textId="06EB11E5" w:rsidR="00736D75" w:rsidRPr="00E74667" w:rsidRDefault="00736D75" w:rsidP="00C35BA6">
            <w:pPr>
              <w:tabs>
                <w:tab w:val="right" w:pos="7434"/>
              </w:tabs>
              <w:spacing w:before="120" w:after="120"/>
              <w:ind w:right="43"/>
              <w:jc w:val="center"/>
              <w:rPr>
                <w:b/>
                <w:szCs w:val="24"/>
              </w:rPr>
            </w:pPr>
            <w:r w:rsidRPr="00E74667">
              <w:rPr>
                <w:b/>
                <w:szCs w:val="24"/>
              </w:rPr>
              <w:t xml:space="preserve">IS </w:t>
            </w:r>
            <w:r w:rsidR="00FE3FB0" w:rsidRPr="00E74667">
              <w:rPr>
                <w:b/>
                <w:szCs w:val="24"/>
              </w:rPr>
              <w:t>8</w:t>
            </w:r>
          </w:p>
        </w:tc>
        <w:tc>
          <w:tcPr>
            <w:tcW w:w="9072" w:type="dxa"/>
          </w:tcPr>
          <w:p w14:paraId="0377F9DF" w14:textId="5CE8975B" w:rsidR="00736D75" w:rsidRPr="00E74667" w:rsidRDefault="00736D75" w:rsidP="00C35BA6">
            <w:pPr>
              <w:pStyle w:val="ListParagraph"/>
              <w:tabs>
                <w:tab w:val="right" w:pos="7254"/>
              </w:tabs>
              <w:spacing w:after="200"/>
              <w:ind w:right="43"/>
              <w:rPr>
                <w:i/>
                <w:iCs/>
                <w:szCs w:val="24"/>
                <w:lang w:val="fr-FR"/>
              </w:rPr>
            </w:pPr>
            <w:r w:rsidRPr="00E74667">
              <w:rPr>
                <w:iCs/>
                <w:szCs w:val="24"/>
                <w:lang w:val="fr-FR"/>
              </w:rPr>
              <w:t>Une marge de préférence nationale ou régionale</w:t>
            </w:r>
            <w:r w:rsidRPr="00E74667">
              <w:rPr>
                <w:i/>
                <w:iCs/>
                <w:szCs w:val="24"/>
                <w:lang w:val="fr-FR"/>
              </w:rPr>
              <w:t xml:space="preserve"> </w:t>
            </w:r>
            <w:r w:rsidRPr="00E74667">
              <w:rPr>
                <w:b/>
                <w:i/>
                <w:iCs/>
                <w:szCs w:val="24"/>
                <w:lang w:val="fr-FR"/>
              </w:rPr>
              <w:t>n’est pas </w:t>
            </w:r>
            <w:r w:rsidRPr="00E74667">
              <w:rPr>
                <w:iCs/>
                <w:szCs w:val="24"/>
                <w:lang w:val="fr-FR"/>
              </w:rPr>
              <w:t>accordée.</w:t>
            </w:r>
            <w:r w:rsidRPr="00E74667">
              <w:rPr>
                <w:i/>
                <w:iCs/>
                <w:szCs w:val="24"/>
                <w:lang w:val="fr-FR"/>
              </w:rPr>
              <w:t> </w:t>
            </w:r>
          </w:p>
        </w:tc>
      </w:tr>
      <w:tr w:rsidR="00736D75" w:rsidRPr="00E74667" w14:paraId="26BC71A2" w14:textId="77777777" w:rsidTr="00A334A1">
        <w:tblPrEx>
          <w:tblBorders>
            <w:insideH w:val="single" w:sz="8" w:space="0" w:color="000000"/>
          </w:tblBorders>
        </w:tblPrEx>
        <w:trPr>
          <w:trHeight w:val="327"/>
        </w:trPr>
        <w:tc>
          <w:tcPr>
            <w:tcW w:w="10207" w:type="dxa"/>
            <w:gridSpan w:val="2"/>
            <w:vAlign w:val="center"/>
          </w:tcPr>
          <w:p w14:paraId="14EEC306" w14:textId="7F718A84" w:rsidR="00736D75" w:rsidRPr="00E74667" w:rsidRDefault="00736D75" w:rsidP="00C35BA6">
            <w:pPr>
              <w:pStyle w:val="ListParagraph"/>
              <w:tabs>
                <w:tab w:val="right" w:pos="7254"/>
              </w:tabs>
              <w:spacing w:after="200"/>
              <w:ind w:right="43"/>
              <w:jc w:val="center"/>
              <w:rPr>
                <w:b/>
                <w:bCs/>
                <w:iCs/>
                <w:szCs w:val="24"/>
                <w:lang w:val="fr-FR"/>
              </w:rPr>
            </w:pPr>
            <w:r w:rsidRPr="00E74667">
              <w:rPr>
                <w:b/>
                <w:bCs/>
                <w:iCs/>
                <w:szCs w:val="24"/>
                <w:lang w:val="fr-FR"/>
              </w:rPr>
              <w:t>G. Modalités de payement</w:t>
            </w:r>
          </w:p>
        </w:tc>
      </w:tr>
      <w:tr w:rsidR="00736D75" w:rsidRPr="00E74667" w14:paraId="03ED0653" w14:textId="77777777" w:rsidTr="00A334A1">
        <w:tblPrEx>
          <w:tblBorders>
            <w:insideH w:val="single" w:sz="8" w:space="0" w:color="000000"/>
          </w:tblBorders>
        </w:tblPrEx>
        <w:tc>
          <w:tcPr>
            <w:tcW w:w="1135" w:type="dxa"/>
          </w:tcPr>
          <w:p w14:paraId="3536C185" w14:textId="271EF887" w:rsidR="00736D75" w:rsidRPr="00E74667" w:rsidRDefault="00736D75" w:rsidP="00C35BA6">
            <w:pPr>
              <w:tabs>
                <w:tab w:val="right" w:pos="7434"/>
              </w:tabs>
              <w:spacing w:before="120" w:after="120"/>
              <w:ind w:right="43"/>
              <w:rPr>
                <w:b/>
                <w:szCs w:val="24"/>
              </w:rPr>
            </w:pPr>
            <w:r w:rsidRPr="00E74667">
              <w:rPr>
                <w:b/>
                <w:szCs w:val="24"/>
              </w:rPr>
              <w:t xml:space="preserve">IS </w:t>
            </w:r>
            <w:r w:rsidR="00FE3FB0" w:rsidRPr="00E74667">
              <w:rPr>
                <w:b/>
                <w:szCs w:val="24"/>
              </w:rPr>
              <w:t>9</w:t>
            </w:r>
          </w:p>
        </w:tc>
        <w:tc>
          <w:tcPr>
            <w:tcW w:w="9072" w:type="dxa"/>
          </w:tcPr>
          <w:p w14:paraId="107E1191" w14:textId="77777777" w:rsidR="00736D75" w:rsidRPr="00E74667" w:rsidRDefault="00736D75" w:rsidP="00C35BA6">
            <w:pPr>
              <w:rPr>
                <w:szCs w:val="24"/>
              </w:rPr>
            </w:pPr>
            <w:r w:rsidRPr="00E74667">
              <w:rPr>
                <w:szCs w:val="24"/>
              </w:rPr>
              <w:t>Les paiements s’effectueront par virement bancaire, suivant les modalités ci-dessous :</w:t>
            </w:r>
          </w:p>
          <w:p w14:paraId="4F74924F" w14:textId="5C31F1B9" w:rsidR="00736D75" w:rsidRPr="00E74667" w:rsidRDefault="009E7E8E" w:rsidP="00C35BA6">
            <w:pPr>
              <w:numPr>
                <w:ilvl w:val="0"/>
                <w:numId w:val="15"/>
              </w:numPr>
              <w:rPr>
                <w:szCs w:val="24"/>
              </w:rPr>
            </w:pPr>
            <w:r w:rsidRPr="00E74667">
              <w:rPr>
                <w:szCs w:val="24"/>
              </w:rPr>
              <w:t>3</w:t>
            </w:r>
            <w:r w:rsidR="00736D75" w:rsidRPr="00E74667">
              <w:rPr>
                <w:szCs w:val="24"/>
              </w:rPr>
              <w:t xml:space="preserve">0% au démarrage des </w:t>
            </w:r>
            <w:r w:rsidR="006D01E8" w:rsidRPr="00E74667">
              <w:rPr>
                <w:szCs w:val="24"/>
              </w:rPr>
              <w:t>travaux</w:t>
            </w:r>
            <w:r w:rsidRPr="00E74667">
              <w:rPr>
                <w:szCs w:val="24"/>
              </w:rPr>
              <w:t xml:space="preserve"> contre garantie bancaire</w:t>
            </w:r>
            <w:r w:rsidR="006D01E8" w:rsidRPr="00E74667">
              <w:rPr>
                <w:szCs w:val="24"/>
              </w:rPr>
              <w:t xml:space="preserve"> ;</w:t>
            </w:r>
          </w:p>
          <w:p w14:paraId="461DC81A" w14:textId="4C2C83F1" w:rsidR="00736D75" w:rsidRPr="00E74667" w:rsidRDefault="00AF7C7D" w:rsidP="00C35BA6">
            <w:pPr>
              <w:numPr>
                <w:ilvl w:val="0"/>
                <w:numId w:val="15"/>
              </w:numPr>
              <w:rPr>
                <w:szCs w:val="24"/>
              </w:rPr>
            </w:pPr>
            <w:r w:rsidRPr="00E74667">
              <w:rPr>
                <w:szCs w:val="24"/>
              </w:rPr>
              <w:t xml:space="preserve">30 </w:t>
            </w:r>
            <w:r w:rsidR="00736D75" w:rsidRPr="00E74667">
              <w:rPr>
                <w:szCs w:val="24"/>
              </w:rPr>
              <w:t xml:space="preserve">% à </w:t>
            </w:r>
            <w:r w:rsidR="00715834" w:rsidRPr="00E74667">
              <w:rPr>
                <w:szCs w:val="24"/>
              </w:rPr>
              <w:t>la réception des équipements</w:t>
            </w:r>
            <w:r w:rsidR="003B3CB2" w:rsidRPr="00E74667">
              <w:rPr>
                <w:szCs w:val="24"/>
              </w:rPr>
              <w:t xml:space="preserve"> </w:t>
            </w:r>
            <w:r w:rsidR="00736D75" w:rsidRPr="00E74667">
              <w:rPr>
                <w:szCs w:val="24"/>
              </w:rPr>
              <w:t>;</w:t>
            </w:r>
          </w:p>
          <w:p w14:paraId="0FDC06FB" w14:textId="52CFE7A3" w:rsidR="007166A0" w:rsidRPr="00E74667" w:rsidRDefault="008611F9" w:rsidP="00C35BA6">
            <w:pPr>
              <w:numPr>
                <w:ilvl w:val="0"/>
                <w:numId w:val="15"/>
              </w:numPr>
              <w:rPr>
                <w:szCs w:val="24"/>
              </w:rPr>
            </w:pPr>
            <w:r w:rsidRPr="00E74667">
              <w:rPr>
                <w:szCs w:val="24"/>
              </w:rPr>
              <w:t>3</w:t>
            </w:r>
            <w:r w:rsidR="00736D75" w:rsidRPr="00E74667">
              <w:rPr>
                <w:szCs w:val="24"/>
              </w:rPr>
              <w:t>0% à la réception provisoire des travaux</w:t>
            </w:r>
            <w:r w:rsidR="009E51C5" w:rsidRPr="00E74667">
              <w:rPr>
                <w:szCs w:val="24"/>
              </w:rPr>
              <w:t xml:space="preserve"> </w:t>
            </w:r>
            <w:r w:rsidR="00736D75" w:rsidRPr="00E74667">
              <w:rPr>
                <w:szCs w:val="24"/>
              </w:rPr>
              <w:t>;</w:t>
            </w:r>
          </w:p>
          <w:p w14:paraId="10AACFA7" w14:textId="6364B6FB" w:rsidR="00736D75" w:rsidRPr="00E74667" w:rsidRDefault="009E51C5" w:rsidP="00C35BA6">
            <w:pPr>
              <w:numPr>
                <w:ilvl w:val="0"/>
                <w:numId w:val="15"/>
              </w:numPr>
              <w:rPr>
                <w:szCs w:val="24"/>
              </w:rPr>
            </w:pPr>
            <w:r w:rsidRPr="00E74667">
              <w:rPr>
                <w:szCs w:val="24"/>
              </w:rPr>
              <w:t>1</w:t>
            </w:r>
            <w:r w:rsidR="00736D75" w:rsidRPr="00E74667">
              <w:rPr>
                <w:szCs w:val="24"/>
              </w:rPr>
              <w:t>0% à la réception définitive des travaux</w:t>
            </w:r>
            <w:r w:rsidR="003B3CB2" w:rsidRPr="00E74667">
              <w:rPr>
                <w:szCs w:val="24"/>
              </w:rPr>
              <w:t>.</w:t>
            </w:r>
          </w:p>
        </w:tc>
      </w:tr>
    </w:tbl>
    <w:p w14:paraId="680560F1" w14:textId="77777777" w:rsidR="006C6B3C" w:rsidRPr="00E74667" w:rsidRDefault="006C6B3C" w:rsidP="00C35BA6">
      <w:pPr>
        <w:tabs>
          <w:tab w:val="left" w:pos="-1440"/>
          <w:tab w:val="left" w:pos="-720"/>
          <w:tab w:val="left" w:pos="0"/>
          <w:tab w:val="left" w:pos="1440"/>
          <w:tab w:val="left" w:pos="2160"/>
          <w:tab w:val="left" w:pos="4680"/>
          <w:tab w:val="center" w:pos="7380"/>
        </w:tabs>
        <w:ind w:left="720" w:right="43"/>
      </w:pPr>
    </w:p>
    <w:p w14:paraId="3164DAD6" w14:textId="77777777" w:rsidR="006C6B3C" w:rsidRPr="00E74667" w:rsidRDefault="006C6B3C" w:rsidP="00C35BA6">
      <w:pPr>
        <w:tabs>
          <w:tab w:val="left" w:pos="-1440"/>
          <w:tab w:val="left" w:pos="-720"/>
          <w:tab w:val="left" w:pos="0"/>
          <w:tab w:val="left" w:pos="1440"/>
          <w:tab w:val="left" w:pos="2160"/>
          <w:tab w:val="left" w:pos="4680"/>
          <w:tab w:val="center" w:pos="7380"/>
        </w:tabs>
        <w:ind w:left="720" w:right="43"/>
        <w:sectPr w:rsidR="006C6B3C" w:rsidRPr="00E74667" w:rsidSect="006C6B3C">
          <w:headerReference w:type="default" r:id="rId27"/>
          <w:headerReference w:type="first" r:id="rId28"/>
          <w:footnotePr>
            <w:numRestart w:val="eachPage"/>
          </w:footnotePr>
          <w:endnotePr>
            <w:numFmt w:val="decimal"/>
          </w:endnotePr>
          <w:pgSz w:w="12240" w:h="15840" w:code="1"/>
          <w:pgMar w:top="1239" w:right="1041" w:bottom="1440" w:left="1440" w:header="720" w:footer="720" w:gutter="0"/>
          <w:paperSrc w:first="15" w:other="15"/>
          <w:cols w:space="720"/>
          <w:titlePg/>
        </w:sectPr>
      </w:pPr>
    </w:p>
    <w:p w14:paraId="39CFDA22" w14:textId="77777777" w:rsidR="00812963" w:rsidRPr="00E74667" w:rsidRDefault="00812963" w:rsidP="00C35BA6">
      <w:pPr>
        <w:pStyle w:val="Footer"/>
        <w:pBdr>
          <w:top w:val="single" w:sz="4" w:space="1" w:color="auto"/>
          <w:left w:val="single" w:sz="4" w:space="28" w:color="auto"/>
          <w:bottom w:val="single" w:sz="4" w:space="1" w:color="auto"/>
          <w:right w:val="single" w:sz="4" w:space="4" w:color="auto"/>
        </w:pBdr>
        <w:ind w:right="43"/>
        <w:jc w:val="center"/>
        <w:outlineLvl w:val="0"/>
        <w:rPr>
          <w:b/>
          <w:bCs/>
          <w:sz w:val="32"/>
          <w:szCs w:val="32"/>
          <w:lang w:val="fr-FR"/>
        </w:rPr>
      </w:pPr>
      <w:bookmarkStart w:id="388" w:name="_Toc438266925"/>
      <w:bookmarkStart w:id="389" w:name="_Toc438267899"/>
      <w:bookmarkStart w:id="390" w:name="_Toc438366666"/>
      <w:bookmarkStart w:id="391" w:name="_Toc156027993"/>
      <w:bookmarkStart w:id="392" w:name="_Toc156372849"/>
      <w:bookmarkStart w:id="393" w:name="_Toc267303076"/>
      <w:bookmarkStart w:id="394" w:name="_Toc268774279"/>
      <w:bookmarkStart w:id="395" w:name="_Toc273706456"/>
      <w:bookmarkStart w:id="396" w:name="_Toc273708346"/>
      <w:bookmarkStart w:id="397" w:name="_Toc273708697"/>
      <w:bookmarkStart w:id="398" w:name="_Toc273708913"/>
      <w:bookmarkStart w:id="399" w:name="_Toc274225415"/>
      <w:bookmarkStart w:id="400" w:name="_Toc274225620"/>
      <w:bookmarkStart w:id="401" w:name="_Toc274226306"/>
      <w:bookmarkStart w:id="402" w:name="_Toc73784064"/>
      <w:bookmarkStart w:id="403" w:name="_Toc79041637"/>
      <w:bookmarkStart w:id="404" w:name="_Toc79193827"/>
      <w:r w:rsidRPr="00E74667">
        <w:rPr>
          <w:b/>
          <w:bCs/>
          <w:sz w:val="32"/>
          <w:szCs w:val="32"/>
          <w:lang w:val="fr-FR"/>
        </w:rPr>
        <w:t xml:space="preserve">Section </w:t>
      </w:r>
      <w:smartTag w:uri="urn:schemas-microsoft-com:office:smarttags" w:element="stockticker">
        <w:r w:rsidRPr="00E74667">
          <w:rPr>
            <w:b/>
            <w:bCs/>
            <w:sz w:val="32"/>
            <w:szCs w:val="32"/>
            <w:lang w:val="fr-FR"/>
          </w:rPr>
          <w:t>III</w:t>
        </w:r>
      </w:smartTag>
      <w:r w:rsidRPr="00E74667">
        <w:rPr>
          <w:b/>
          <w:bCs/>
          <w:sz w:val="32"/>
          <w:szCs w:val="32"/>
          <w:lang w:val="fr-FR"/>
        </w:rPr>
        <w:t>. Critères d’évaluation et de qualification</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75F00E62" w14:textId="77777777" w:rsidR="00812963" w:rsidRPr="00E74667" w:rsidRDefault="00812963" w:rsidP="00C35BA6">
      <w:pPr>
        <w:tabs>
          <w:tab w:val="left" w:pos="-1440"/>
          <w:tab w:val="left" w:pos="-720"/>
          <w:tab w:val="left" w:pos="0"/>
          <w:tab w:val="left" w:pos="1440"/>
          <w:tab w:val="left" w:pos="2160"/>
          <w:tab w:val="left" w:pos="4680"/>
          <w:tab w:val="center" w:pos="7380"/>
        </w:tabs>
        <w:ind w:left="720" w:right="43"/>
      </w:pPr>
    </w:p>
    <w:tbl>
      <w:tblPr>
        <w:tblW w:w="9606" w:type="dxa"/>
        <w:tblInd w:w="-108" w:type="dxa"/>
        <w:tblLayout w:type="fixed"/>
        <w:tblLook w:val="0000" w:firstRow="0" w:lastRow="0" w:firstColumn="0" w:lastColumn="0" w:noHBand="0" w:noVBand="0"/>
      </w:tblPr>
      <w:tblGrid>
        <w:gridCol w:w="216"/>
        <w:gridCol w:w="635"/>
        <w:gridCol w:w="216"/>
        <w:gridCol w:w="8323"/>
        <w:gridCol w:w="216"/>
      </w:tblGrid>
      <w:tr w:rsidR="00812963" w:rsidRPr="00E74667" w14:paraId="20CAED6D" w14:textId="77777777" w:rsidTr="007B7A3F">
        <w:trPr>
          <w:gridBefore w:val="1"/>
          <w:wBefore w:w="216" w:type="dxa"/>
          <w:cantSplit/>
        </w:trPr>
        <w:tc>
          <w:tcPr>
            <w:tcW w:w="9390" w:type="dxa"/>
            <w:gridSpan w:val="4"/>
            <w:tcBorders>
              <w:top w:val="nil"/>
            </w:tcBorders>
          </w:tcPr>
          <w:p w14:paraId="559DC63D" w14:textId="72C24328" w:rsidR="00812963" w:rsidRPr="00E74667" w:rsidRDefault="00812963" w:rsidP="00C35BA6">
            <w:pPr>
              <w:ind w:right="43"/>
              <w:rPr>
                <w:szCs w:val="24"/>
              </w:rPr>
            </w:pPr>
            <w:r w:rsidRPr="00E74667">
              <w:rPr>
                <w:szCs w:val="24"/>
              </w:rPr>
              <w:t xml:space="preserve">Cette Section contient tous les facteurs que Le Maître de l’Ouvrage utilisera pour évaluer une offre et déterminer si un Soumissionnaire satisfait aux exigences de qualifications requises. Le Maître de l’Ouvrage n’utilisera pas d’autres critères que ceux indiqués. Le Soumissionnaire doit fournir tous les renseignements demandés en utilisant les formulaires de la Section IV, Formulaires de soumission. </w:t>
            </w:r>
          </w:p>
        </w:tc>
      </w:tr>
      <w:tr w:rsidR="00812963" w:rsidRPr="00E74667" w14:paraId="08E2F6B6" w14:textId="77777777" w:rsidTr="007B7A3F">
        <w:trPr>
          <w:gridBefore w:val="1"/>
          <w:wBefore w:w="216" w:type="dxa"/>
          <w:cantSplit/>
        </w:trPr>
        <w:tc>
          <w:tcPr>
            <w:tcW w:w="851" w:type="dxa"/>
            <w:gridSpan w:val="2"/>
            <w:tcBorders>
              <w:top w:val="nil"/>
            </w:tcBorders>
          </w:tcPr>
          <w:p w14:paraId="24032B37" w14:textId="77777777" w:rsidR="00812963" w:rsidRPr="00E74667" w:rsidRDefault="00812963" w:rsidP="00C35BA6">
            <w:pPr>
              <w:ind w:right="43"/>
              <w:rPr>
                <w:b/>
                <w:bCs/>
                <w:szCs w:val="24"/>
              </w:rPr>
            </w:pPr>
            <w:r w:rsidRPr="00E74667">
              <w:rPr>
                <w:b/>
                <w:bCs/>
                <w:szCs w:val="24"/>
              </w:rPr>
              <w:t>1</w:t>
            </w:r>
          </w:p>
        </w:tc>
        <w:tc>
          <w:tcPr>
            <w:tcW w:w="8539" w:type="dxa"/>
            <w:gridSpan w:val="2"/>
            <w:tcBorders>
              <w:top w:val="nil"/>
            </w:tcBorders>
          </w:tcPr>
          <w:p w14:paraId="452DCB74" w14:textId="48154439" w:rsidR="00812963" w:rsidRPr="00E74667" w:rsidRDefault="00812963" w:rsidP="00C35BA6">
            <w:pPr>
              <w:ind w:right="43"/>
              <w:rPr>
                <w:b/>
                <w:szCs w:val="24"/>
              </w:rPr>
            </w:pPr>
            <w:r w:rsidRPr="00E74667">
              <w:rPr>
                <w:b/>
                <w:szCs w:val="24"/>
              </w:rPr>
              <w:t>Critères d’évaluation et méthodes</w:t>
            </w:r>
          </w:p>
        </w:tc>
      </w:tr>
      <w:tr w:rsidR="00812963" w:rsidRPr="00E74667" w14:paraId="3B935EF2" w14:textId="77777777" w:rsidTr="007B7A3F">
        <w:trPr>
          <w:gridBefore w:val="1"/>
          <w:wBefore w:w="216" w:type="dxa"/>
          <w:cantSplit/>
        </w:trPr>
        <w:tc>
          <w:tcPr>
            <w:tcW w:w="851" w:type="dxa"/>
            <w:gridSpan w:val="2"/>
          </w:tcPr>
          <w:p w14:paraId="061F683B" w14:textId="77777777" w:rsidR="00812963" w:rsidRPr="00E74667" w:rsidRDefault="00812963" w:rsidP="00C35BA6">
            <w:pPr>
              <w:numPr>
                <w:ilvl w:val="0"/>
                <w:numId w:val="18"/>
              </w:numPr>
              <w:suppressAutoHyphens/>
              <w:overflowPunct w:val="0"/>
              <w:autoSpaceDE w:val="0"/>
              <w:autoSpaceDN w:val="0"/>
              <w:adjustRightInd w:val="0"/>
              <w:ind w:right="43"/>
              <w:textAlignment w:val="baseline"/>
              <w:rPr>
                <w:b/>
                <w:bCs/>
                <w:szCs w:val="24"/>
              </w:rPr>
            </w:pPr>
          </w:p>
        </w:tc>
        <w:tc>
          <w:tcPr>
            <w:tcW w:w="8539" w:type="dxa"/>
            <w:gridSpan w:val="2"/>
          </w:tcPr>
          <w:p w14:paraId="7DEE572D" w14:textId="1B11B429" w:rsidR="00812963" w:rsidRPr="00E74667" w:rsidRDefault="00812963" w:rsidP="00C35BA6">
            <w:pPr>
              <w:ind w:right="43"/>
              <w:rPr>
                <w:szCs w:val="24"/>
              </w:rPr>
            </w:pPr>
            <w:r w:rsidRPr="00E74667">
              <w:rPr>
                <w:b/>
                <w:szCs w:val="24"/>
              </w:rPr>
              <w:t xml:space="preserve">Offres variantes </w:t>
            </w:r>
          </w:p>
        </w:tc>
      </w:tr>
      <w:tr w:rsidR="00812963" w:rsidRPr="00E74667" w14:paraId="64F81BD8" w14:textId="77777777" w:rsidTr="007B7A3F">
        <w:trPr>
          <w:gridBefore w:val="1"/>
          <w:wBefore w:w="216" w:type="dxa"/>
          <w:cantSplit/>
        </w:trPr>
        <w:tc>
          <w:tcPr>
            <w:tcW w:w="851" w:type="dxa"/>
            <w:gridSpan w:val="2"/>
          </w:tcPr>
          <w:p w14:paraId="1FAE3EA9" w14:textId="77777777" w:rsidR="00812963" w:rsidRPr="00E74667" w:rsidRDefault="00812963" w:rsidP="00C35BA6">
            <w:pPr>
              <w:pStyle w:val="Style11"/>
              <w:spacing w:line="360" w:lineRule="auto"/>
              <w:ind w:right="43"/>
              <w:rPr>
                <w:lang w:val="fr-FR"/>
              </w:rPr>
            </w:pPr>
          </w:p>
        </w:tc>
        <w:tc>
          <w:tcPr>
            <w:tcW w:w="8539" w:type="dxa"/>
            <w:gridSpan w:val="2"/>
          </w:tcPr>
          <w:p w14:paraId="7AA69D93" w14:textId="77777777" w:rsidR="00812963" w:rsidRPr="00E74667" w:rsidRDefault="00812963" w:rsidP="00C35BA6">
            <w:pPr>
              <w:ind w:right="43"/>
              <w:rPr>
                <w:b/>
                <w:i/>
                <w:szCs w:val="24"/>
              </w:rPr>
            </w:pPr>
            <w:r w:rsidRPr="00E74667">
              <w:rPr>
                <w:szCs w:val="24"/>
              </w:rPr>
              <w:t>Non applicable</w:t>
            </w:r>
          </w:p>
        </w:tc>
      </w:tr>
      <w:tr w:rsidR="00812963" w:rsidRPr="00E74667" w14:paraId="20A63133" w14:textId="77777777" w:rsidTr="007B7A3F">
        <w:trPr>
          <w:gridBefore w:val="1"/>
          <w:wBefore w:w="216" w:type="dxa"/>
          <w:cantSplit/>
        </w:trPr>
        <w:tc>
          <w:tcPr>
            <w:tcW w:w="851" w:type="dxa"/>
            <w:gridSpan w:val="2"/>
          </w:tcPr>
          <w:p w14:paraId="2BF2BBCB" w14:textId="77777777" w:rsidR="00812963" w:rsidRPr="00E74667" w:rsidRDefault="00812963" w:rsidP="00C35BA6">
            <w:pPr>
              <w:numPr>
                <w:ilvl w:val="0"/>
                <w:numId w:val="18"/>
              </w:numPr>
              <w:ind w:right="43"/>
              <w:rPr>
                <w:bCs/>
                <w:szCs w:val="24"/>
              </w:rPr>
            </w:pPr>
          </w:p>
        </w:tc>
        <w:tc>
          <w:tcPr>
            <w:tcW w:w="8539" w:type="dxa"/>
            <w:gridSpan w:val="2"/>
          </w:tcPr>
          <w:p w14:paraId="1A1B33FD" w14:textId="35F09755" w:rsidR="00812963" w:rsidRPr="00E74667" w:rsidRDefault="00812963" w:rsidP="00C35BA6">
            <w:pPr>
              <w:spacing w:after="200"/>
              <w:ind w:right="43"/>
              <w:rPr>
                <w:bCs/>
                <w:iCs/>
                <w:szCs w:val="24"/>
              </w:rPr>
            </w:pPr>
            <w:r w:rsidRPr="00E74667">
              <w:rPr>
                <w:b/>
                <w:iCs/>
                <w:szCs w:val="24"/>
              </w:rPr>
              <w:t xml:space="preserve">Correction des erreurs arithmétiques </w:t>
            </w:r>
          </w:p>
        </w:tc>
      </w:tr>
      <w:tr w:rsidR="00812963" w:rsidRPr="00E74667" w14:paraId="1B6BDC36" w14:textId="77777777" w:rsidTr="007B7A3F">
        <w:trPr>
          <w:gridBefore w:val="1"/>
          <w:wBefore w:w="216" w:type="dxa"/>
          <w:cantSplit/>
        </w:trPr>
        <w:tc>
          <w:tcPr>
            <w:tcW w:w="851" w:type="dxa"/>
            <w:gridSpan w:val="2"/>
          </w:tcPr>
          <w:p w14:paraId="22BA4586" w14:textId="77777777" w:rsidR="00812963" w:rsidRPr="00E74667" w:rsidRDefault="00812963" w:rsidP="00C35BA6">
            <w:pPr>
              <w:ind w:right="43"/>
              <w:rPr>
                <w:szCs w:val="24"/>
              </w:rPr>
            </w:pPr>
          </w:p>
        </w:tc>
        <w:tc>
          <w:tcPr>
            <w:tcW w:w="8539" w:type="dxa"/>
            <w:gridSpan w:val="2"/>
          </w:tcPr>
          <w:p w14:paraId="5F09F0E8" w14:textId="65C912A3" w:rsidR="00812963" w:rsidRPr="00E74667" w:rsidRDefault="00812963" w:rsidP="00C35BA6">
            <w:pPr>
              <w:numPr>
                <w:ilvl w:val="0"/>
                <w:numId w:val="20"/>
              </w:numPr>
              <w:ind w:right="43"/>
              <w:rPr>
                <w:szCs w:val="24"/>
              </w:rPr>
            </w:pPr>
            <w:r w:rsidRPr="00E74667">
              <w:rPr>
                <w:szCs w:val="24"/>
              </w:rPr>
              <w:t>S’il y a contradiction entre le total des montants indiqué dans la colonne du sous détail de prix et le montant indiqué pour le Prix total, le premier fera foi et le second sera corrigé en conséquence</w:t>
            </w:r>
            <w:r w:rsidR="00674E63" w:rsidRPr="00E74667">
              <w:rPr>
                <w:szCs w:val="24"/>
              </w:rPr>
              <w:t>.</w:t>
            </w:r>
          </w:p>
        </w:tc>
      </w:tr>
      <w:tr w:rsidR="00812963" w:rsidRPr="00E74667" w14:paraId="5BE86053" w14:textId="77777777" w:rsidTr="007B7A3F">
        <w:trPr>
          <w:gridBefore w:val="1"/>
          <w:wBefore w:w="216" w:type="dxa"/>
          <w:cantSplit/>
        </w:trPr>
        <w:tc>
          <w:tcPr>
            <w:tcW w:w="851" w:type="dxa"/>
            <w:gridSpan w:val="2"/>
          </w:tcPr>
          <w:p w14:paraId="13EBB4A0" w14:textId="77777777" w:rsidR="00812963" w:rsidRPr="00E74667" w:rsidRDefault="00812963" w:rsidP="00C35BA6">
            <w:pPr>
              <w:ind w:right="43"/>
              <w:rPr>
                <w:szCs w:val="24"/>
              </w:rPr>
            </w:pPr>
          </w:p>
        </w:tc>
        <w:tc>
          <w:tcPr>
            <w:tcW w:w="8539" w:type="dxa"/>
            <w:gridSpan w:val="2"/>
          </w:tcPr>
          <w:p w14:paraId="547D09A8" w14:textId="77777777" w:rsidR="00812963" w:rsidRPr="00E74667" w:rsidRDefault="00812963" w:rsidP="00C35BA6">
            <w:pPr>
              <w:numPr>
                <w:ilvl w:val="0"/>
                <w:numId w:val="20"/>
              </w:numPr>
              <w:spacing w:after="200"/>
              <w:ind w:right="43"/>
              <w:rPr>
                <w:szCs w:val="24"/>
              </w:rPr>
            </w:pPr>
            <w:r w:rsidRPr="00E74667">
              <w:rPr>
                <w:szCs w:val="24"/>
              </w:rPr>
              <w:t>S’il y a contradiction entre le prix unitaire et le prix total obtenu en multipliant le prix unitaire par la quantité, le prix unitaire fera foi et le prix total sera corrigé, à moins que, de l’avis du Maître de l’Ouvrage, la virgule des décimales du prix unitaire soit manifestement mal placée, auquel cas le prix total indiqué prévaudra et le prix unitaire sera corrigé ;</w:t>
            </w:r>
          </w:p>
        </w:tc>
      </w:tr>
      <w:tr w:rsidR="00812963" w:rsidRPr="00E74667" w14:paraId="1E2B7677" w14:textId="77777777" w:rsidTr="007B7A3F">
        <w:trPr>
          <w:gridBefore w:val="1"/>
          <w:wBefore w:w="216" w:type="dxa"/>
          <w:cantSplit/>
        </w:trPr>
        <w:tc>
          <w:tcPr>
            <w:tcW w:w="851" w:type="dxa"/>
            <w:gridSpan w:val="2"/>
          </w:tcPr>
          <w:p w14:paraId="7CC43860" w14:textId="77777777" w:rsidR="00812963" w:rsidRPr="00E74667" w:rsidRDefault="00812963" w:rsidP="00C35BA6">
            <w:pPr>
              <w:ind w:right="43"/>
              <w:rPr>
                <w:szCs w:val="24"/>
              </w:rPr>
            </w:pPr>
          </w:p>
        </w:tc>
        <w:tc>
          <w:tcPr>
            <w:tcW w:w="8539" w:type="dxa"/>
            <w:gridSpan w:val="2"/>
          </w:tcPr>
          <w:p w14:paraId="0EB3AE1E" w14:textId="74731452" w:rsidR="00812963" w:rsidRPr="00E74667" w:rsidRDefault="00812963" w:rsidP="00C35BA6">
            <w:pPr>
              <w:numPr>
                <w:ilvl w:val="0"/>
                <w:numId w:val="20"/>
              </w:numPr>
              <w:spacing w:after="200"/>
              <w:ind w:right="43"/>
              <w:rPr>
                <w:szCs w:val="24"/>
              </w:rPr>
            </w:pPr>
            <w:r w:rsidRPr="00E74667">
              <w:rPr>
                <w:szCs w:val="24"/>
              </w:rPr>
              <w:t>Si le total obtenu par addition ou soustraction des sous totaux n’est pas exact, les sous totaux feront foi et le total sera corrigé</w:t>
            </w:r>
            <w:r w:rsidR="000F02E1" w:rsidRPr="00E74667">
              <w:rPr>
                <w:szCs w:val="24"/>
              </w:rPr>
              <w:t>.</w:t>
            </w:r>
          </w:p>
        </w:tc>
      </w:tr>
      <w:tr w:rsidR="00812963" w:rsidRPr="00E74667" w14:paraId="52E14E71" w14:textId="77777777" w:rsidTr="007B7A3F">
        <w:trPr>
          <w:gridBefore w:val="1"/>
          <w:wBefore w:w="216" w:type="dxa"/>
          <w:cantSplit/>
        </w:trPr>
        <w:tc>
          <w:tcPr>
            <w:tcW w:w="851" w:type="dxa"/>
            <w:gridSpan w:val="2"/>
          </w:tcPr>
          <w:p w14:paraId="046C643D" w14:textId="77777777" w:rsidR="00812963" w:rsidRPr="00E74667" w:rsidRDefault="00812963" w:rsidP="00C35BA6">
            <w:pPr>
              <w:ind w:right="43"/>
              <w:rPr>
                <w:szCs w:val="24"/>
              </w:rPr>
            </w:pPr>
          </w:p>
        </w:tc>
        <w:tc>
          <w:tcPr>
            <w:tcW w:w="8539" w:type="dxa"/>
            <w:gridSpan w:val="2"/>
          </w:tcPr>
          <w:p w14:paraId="49BC2B98" w14:textId="7FF7BD08" w:rsidR="007845A6" w:rsidRPr="00E74667" w:rsidRDefault="00812963" w:rsidP="00C35BA6">
            <w:pPr>
              <w:numPr>
                <w:ilvl w:val="0"/>
                <w:numId w:val="20"/>
              </w:numPr>
              <w:ind w:right="43"/>
              <w:rPr>
                <w:szCs w:val="24"/>
              </w:rPr>
            </w:pPr>
            <w:r w:rsidRPr="00E74667">
              <w:rPr>
                <w:szCs w:val="24"/>
              </w:rPr>
              <w:t>S’il y a contradiction entre le prix indiqué en lettres et en chiffres, le montant en lettres fera foi, à moins que ce montant soit lié à une erreur arithmétique, auquel cas le montant en chiffres prévaudra sous réserve des alinéas (a) et (b) ci-dessus.</w:t>
            </w:r>
          </w:p>
        </w:tc>
      </w:tr>
      <w:tr w:rsidR="00812963" w:rsidRPr="00E74667" w14:paraId="55012ACA" w14:textId="77777777" w:rsidTr="007B7A3F">
        <w:trPr>
          <w:gridBefore w:val="1"/>
          <w:wBefore w:w="216" w:type="dxa"/>
          <w:cantSplit/>
        </w:trPr>
        <w:tc>
          <w:tcPr>
            <w:tcW w:w="851" w:type="dxa"/>
            <w:gridSpan w:val="2"/>
          </w:tcPr>
          <w:p w14:paraId="288B384B" w14:textId="77777777" w:rsidR="00812963" w:rsidRPr="00E74667" w:rsidRDefault="00812963" w:rsidP="00C35BA6">
            <w:pPr>
              <w:numPr>
                <w:ilvl w:val="0"/>
                <w:numId w:val="19"/>
              </w:numPr>
              <w:ind w:right="43"/>
              <w:rPr>
                <w:szCs w:val="24"/>
              </w:rPr>
            </w:pPr>
          </w:p>
        </w:tc>
        <w:tc>
          <w:tcPr>
            <w:tcW w:w="8539" w:type="dxa"/>
            <w:gridSpan w:val="2"/>
          </w:tcPr>
          <w:p w14:paraId="68385AD2" w14:textId="0C8E7AD7" w:rsidR="00812963" w:rsidRPr="00E74667" w:rsidRDefault="00812963" w:rsidP="00C35BA6">
            <w:pPr>
              <w:spacing w:after="200"/>
              <w:ind w:right="43"/>
              <w:rPr>
                <w:b/>
                <w:iCs/>
                <w:szCs w:val="24"/>
              </w:rPr>
            </w:pPr>
            <w:r w:rsidRPr="00E74667">
              <w:rPr>
                <w:b/>
                <w:iCs/>
                <w:szCs w:val="24"/>
              </w:rPr>
              <w:t xml:space="preserve">Conversion en une seule monnaie </w:t>
            </w:r>
          </w:p>
        </w:tc>
      </w:tr>
      <w:tr w:rsidR="00812963" w:rsidRPr="00E74667" w14:paraId="533F8F51" w14:textId="77777777" w:rsidTr="007B7A3F">
        <w:trPr>
          <w:gridBefore w:val="1"/>
          <w:wBefore w:w="216" w:type="dxa"/>
          <w:cantSplit/>
        </w:trPr>
        <w:tc>
          <w:tcPr>
            <w:tcW w:w="851" w:type="dxa"/>
            <w:gridSpan w:val="2"/>
          </w:tcPr>
          <w:p w14:paraId="28D374EE" w14:textId="77777777" w:rsidR="00812963" w:rsidRPr="00E74667" w:rsidRDefault="00812963" w:rsidP="00C35BA6">
            <w:pPr>
              <w:ind w:right="43"/>
              <w:rPr>
                <w:szCs w:val="24"/>
              </w:rPr>
            </w:pPr>
          </w:p>
        </w:tc>
        <w:tc>
          <w:tcPr>
            <w:tcW w:w="8539" w:type="dxa"/>
            <w:gridSpan w:val="2"/>
          </w:tcPr>
          <w:p w14:paraId="6BE1DF47" w14:textId="28A08ABE" w:rsidR="00DF6CBE" w:rsidRPr="00E74667" w:rsidRDefault="00220774" w:rsidP="00C35BA6">
            <w:pPr>
              <w:tabs>
                <w:tab w:val="right" w:pos="7254"/>
              </w:tabs>
              <w:spacing w:after="200"/>
              <w:rPr>
                <w:szCs w:val="24"/>
              </w:rPr>
            </w:pPr>
            <w:r w:rsidRPr="00E74667">
              <w:rPr>
                <w:szCs w:val="24"/>
              </w:rPr>
              <w:t xml:space="preserve">Aux fins d'évaluation, les offres/propositions doivent être soumises en dollars </w:t>
            </w:r>
            <w:r w:rsidR="00067A7F" w:rsidRPr="00E74667">
              <w:rPr>
                <w:szCs w:val="24"/>
              </w:rPr>
              <w:t>américains.</w:t>
            </w:r>
          </w:p>
        </w:tc>
      </w:tr>
      <w:tr w:rsidR="00812963" w:rsidRPr="00E74667" w14:paraId="279BC6C2" w14:textId="77777777" w:rsidTr="007B7A3F">
        <w:trPr>
          <w:gridBefore w:val="1"/>
          <w:wBefore w:w="216" w:type="dxa"/>
          <w:cantSplit/>
        </w:trPr>
        <w:tc>
          <w:tcPr>
            <w:tcW w:w="851" w:type="dxa"/>
            <w:gridSpan w:val="2"/>
          </w:tcPr>
          <w:p w14:paraId="7CECDDC6" w14:textId="6E59998A" w:rsidR="00812963" w:rsidRPr="00E74667" w:rsidRDefault="00812963" w:rsidP="00C35BA6">
            <w:pPr>
              <w:pStyle w:val="SimpleLista"/>
              <w:numPr>
                <w:ilvl w:val="1"/>
                <w:numId w:val="28"/>
              </w:numPr>
              <w:spacing w:line="360" w:lineRule="auto"/>
              <w:ind w:right="43"/>
              <w:rPr>
                <w:rFonts w:ascii="Arial Narrow" w:hAnsi="Arial Narrow"/>
                <w:szCs w:val="24"/>
                <w:lang w:val="fr-CA"/>
              </w:rPr>
            </w:pPr>
          </w:p>
        </w:tc>
        <w:tc>
          <w:tcPr>
            <w:tcW w:w="8539" w:type="dxa"/>
            <w:gridSpan w:val="2"/>
          </w:tcPr>
          <w:p w14:paraId="2604F79B" w14:textId="69EA747D" w:rsidR="00812963" w:rsidRPr="00E74667" w:rsidRDefault="00812963" w:rsidP="00C35BA6">
            <w:pPr>
              <w:spacing w:after="200"/>
              <w:ind w:right="43"/>
              <w:rPr>
                <w:szCs w:val="24"/>
              </w:rPr>
            </w:pPr>
            <w:r w:rsidRPr="00E74667">
              <w:rPr>
                <w:b/>
                <w:iCs/>
                <w:szCs w:val="24"/>
              </w:rPr>
              <w:t xml:space="preserve">Non-conformités non essentielles quantifiables </w:t>
            </w:r>
          </w:p>
        </w:tc>
      </w:tr>
      <w:tr w:rsidR="00812963" w:rsidRPr="00E74667" w14:paraId="48427D65" w14:textId="77777777" w:rsidTr="007B7A3F">
        <w:trPr>
          <w:gridBefore w:val="1"/>
          <w:wBefore w:w="216" w:type="dxa"/>
          <w:cantSplit/>
        </w:trPr>
        <w:tc>
          <w:tcPr>
            <w:tcW w:w="851" w:type="dxa"/>
            <w:gridSpan w:val="2"/>
          </w:tcPr>
          <w:p w14:paraId="1E24C4F7" w14:textId="77777777" w:rsidR="00812963" w:rsidRPr="00E74667" w:rsidRDefault="00812963" w:rsidP="00C35BA6">
            <w:pPr>
              <w:ind w:right="43"/>
              <w:rPr>
                <w:szCs w:val="24"/>
              </w:rPr>
            </w:pPr>
          </w:p>
        </w:tc>
        <w:tc>
          <w:tcPr>
            <w:tcW w:w="8539" w:type="dxa"/>
            <w:gridSpan w:val="2"/>
          </w:tcPr>
          <w:p w14:paraId="03A4EBF6" w14:textId="77777777" w:rsidR="00812963" w:rsidRPr="00E74667" w:rsidRDefault="00812963" w:rsidP="00C35BA6">
            <w:pPr>
              <w:spacing w:after="200"/>
              <w:ind w:right="43"/>
              <w:rPr>
                <w:iCs/>
                <w:szCs w:val="24"/>
              </w:rPr>
            </w:pPr>
            <w:r w:rsidRPr="00E74667">
              <w:rPr>
                <w:szCs w:val="24"/>
              </w:rPr>
              <w:t>L’ajustement sera effectué en appliquant la méthode ci-après :</w:t>
            </w:r>
            <w:r w:rsidRPr="00E74667">
              <w:rPr>
                <w:iCs/>
                <w:szCs w:val="24"/>
              </w:rPr>
              <w:t xml:space="preserve"> Si une offre est conforme pour l’essentiel, le Maître de l’Ouvrage rectifiera les non-conformités non essentielles qui affectent le prix de l’offre. À cet effet, le prix de l’offre sera ajusté, uniquement aux fins de l’évaluation, pour tenir compte de l’élément ou du composant manquant ou non conforme.</w:t>
            </w:r>
          </w:p>
          <w:p w14:paraId="68FCE0A1" w14:textId="36DD1C2A" w:rsidR="00812963" w:rsidRPr="00E74667" w:rsidRDefault="00812963" w:rsidP="00C35BA6">
            <w:pPr>
              <w:spacing w:after="200"/>
              <w:ind w:right="43"/>
              <w:rPr>
                <w:b/>
                <w:bCs/>
                <w:szCs w:val="24"/>
              </w:rPr>
            </w:pPr>
            <w:r w:rsidRPr="00E74667">
              <w:rPr>
                <w:szCs w:val="24"/>
              </w:rPr>
              <w:t>En cas d’oubli par un Soumissionnaire, du prix unitaire d’un article désigné mais quantifié dans le Bordereau des prix par l’Acheteur et, de ce fait, ne possédant pas un montant (Prix unitaire x Quantité), il sera appliqué à la quantité correspondante figurant dans le Bordereau des prix du D</w:t>
            </w:r>
            <w:r w:rsidR="00A87CFA" w:rsidRPr="00E74667">
              <w:rPr>
                <w:szCs w:val="24"/>
              </w:rPr>
              <w:t>AOO</w:t>
            </w:r>
            <w:r w:rsidRPr="00E74667">
              <w:rPr>
                <w:szCs w:val="24"/>
              </w:rPr>
              <w:t>, en vue de l’évaluation de l’offre du soumissionnaire, le prix unitaire correspondant le plus élevé parmi les offres déclarées acceptables techniquement et retenues pour l’évaluation financière.</w:t>
            </w:r>
            <w:r w:rsidRPr="00E74667">
              <w:rPr>
                <w:iCs/>
                <w:szCs w:val="24"/>
              </w:rPr>
              <w:t xml:space="preserve"> </w:t>
            </w:r>
          </w:p>
        </w:tc>
      </w:tr>
      <w:tr w:rsidR="00812963" w:rsidRPr="00E74667" w14:paraId="4B06AEBB" w14:textId="77777777" w:rsidTr="007B7A3F">
        <w:trPr>
          <w:gridBefore w:val="1"/>
          <w:wBefore w:w="216" w:type="dxa"/>
          <w:cantSplit/>
        </w:trPr>
        <w:tc>
          <w:tcPr>
            <w:tcW w:w="851" w:type="dxa"/>
            <w:gridSpan w:val="2"/>
          </w:tcPr>
          <w:p w14:paraId="19A16E86" w14:textId="77777777" w:rsidR="00812963" w:rsidRPr="00E74667" w:rsidRDefault="00812963" w:rsidP="00C35BA6">
            <w:pPr>
              <w:spacing w:after="200"/>
              <w:ind w:right="43"/>
              <w:rPr>
                <w:b/>
                <w:szCs w:val="24"/>
              </w:rPr>
            </w:pPr>
            <w:r w:rsidRPr="00E74667">
              <w:rPr>
                <w:b/>
                <w:szCs w:val="24"/>
              </w:rPr>
              <w:t>1.7</w:t>
            </w:r>
          </w:p>
        </w:tc>
        <w:tc>
          <w:tcPr>
            <w:tcW w:w="8539" w:type="dxa"/>
            <w:gridSpan w:val="2"/>
          </w:tcPr>
          <w:p w14:paraId="6119D5E9" w14:textId="77777777" w:rsidR="00812963" w:rsidRPr="00E74667" w:rsidRDefault="00812963" w:rsidP="00C35BA6">
            <w:pPr>
              <w:spacing w:after="200"/>
              <w:ind w:right="43"/>
              <w:rPr>
                <w:b/>
                <w:iCs/>
                <w:szCs w:val="24"/>
              </w:rPr>
            </w:pPr>
            <w:r w:rsidRPr="00E74667">
              <w:rPr>
                <w:b/>
                <w:iCs/>
                <w:szCs w:val="24"/>
              </w:rPr>
              <w:t>Facteurs et méthodes pour l’évaluation et les ajustements des offres</w:t>
            </w:r>
          </w:p>
          <w:p w14:paraId="4CE9F9EB" w14:textId="3DD1ABDE" w:rsidR="00812963" w:rsidRPr="00E74667" w:rsidRDefault="00812963" w:rsidP="00C35BA6">
            <w:pPr>
              <w:ind w:right="43"/>
              <w:rPr>
                <w:szCs w:val="24"/>
              </w:rPr>
            </w:pPr>
            <w:r w:rsidRPr="00E74667">
              <w:rPr>
                <w:szCs w:val="24"/>
              </w:rPr>
              <w:t>Les facteurs d’évaluation suivants, ainsi que les méthodes d’application décrites ci-après seront utilisés :</w:t>
            </w:r>
          </w:p>
          <w:p w14:paraId="47257F18" w14:textId="77777777" w:rsidR="00812963" w:rsidRPr="00E74667" w:rsidRDefault="00812963" w:rsidP="00C35BA6">
            <w:pPr>
              <w:ind w:right="43"/>
              <w:rPr>
                <w:b/>
                <w:szCs w:val="24"/>
              </w:rPr>
            </w:pPr>
            <w:r w:rsidRPr="00E74667">
              <w:rPr>
                <w:b/>
                <w:szCs w:val="24"/>
              </w:rPr>
              <w:t>(a)</w:t>
            </w:r>
            <w:r w:rsidRPr="00E74667">
              <w:rPr>
                <w:b/>
                <w:szCs w:val="24"/>
              </w:rPr>
              <w:tab/>
              <w:t>Calendrier d’exécution</w:t>
            </w:r>
          </w:p>
          <w:p w14:paraId="17B272E1" w14:textId="5E5D56A4" w:rsidR="00064A61" w:rsidRPr="00E74667" w:rsidRDefault="00812963" w:rsidP="00C35BA6">
            <w:pPr>
              <w:ind w:right="43"/>
              <w:rPr>
                <w:szCs w:val="24"/>
              </w:rPr>
            </w:pPr>
            <w:r w:rsidRPr="00E74667">
              <w:rPr>
                <w:szCs w:val="24"/>
              </w:rPr>
              <w:t>Sans objet</w:t>
            </w:r>
          </w:p>
          <w:p w14:paraId="06FC89A4" w14:textId="77777777" w:rsidR="00064A61" w:rsidRPr="00E74667" w:rsidRDefault="00064A61" w:rsidP="00C35BA6">
            <w:pPr>
              <w:ind w:right="43"/>
              <w:rPr>
                <w:b/>
                <w:szCs w:val="24"/>
              </w:rPr>
            </w:pPr>
            <w:r w:rsidRPr="00E74667">
              <w:rPr>
                <w:b/>
                <w:szCs w:val="24"/>
              </w:rPr>
              <w:t>(b) Coûts de fonctionnement et d’entretien</w:t>
            </w:r>
          </w:p>
          <w:p w14:paraId="21390DA1" w14:textId="77777777" w:rsidR="00064A61" w:rsidRPr="00E74667" w:rsidRDefault="00064A61" w:rsidP="00C35BA6">
            <w:pPr>
              <w:ind w:right="43"/>
              <w:rPr>
                <w:szCs w:val="24"/>
              </w:rPr>
            </w:pPr>
            <w:r w:rsidRPr="00E74667">
              <w:rPr>
                <w:szCs w:val="24"/>
              </w:rPr>
              <w:t>Sans objet.</w:t>
            </w:r>
          </w:p>
          <w:p w14:paraId="77F34764" w14:textId="77777777" w:rsidR="00812963" w:rsidRPr="00E74667" w:rsidRDefault="00812963" w:rsidP="00C35BA6">
            <w:pPr>
              <w:spacing w:after="200"/>
              <w:ind w:right="43"/>
              <w:rPr>
                <w:b/>
                <w:szCs w:val="24"/>
              </w:rPr>
            </w:pPr>
          </w:p>
        </w:tc>
      </w:tr>
      <w:tr w:rsidR="00812963" w:rsidRPr="00E74667" w14:paraId="19CDFBF5" w14:textId="77777777" w:rsidTr="007B7A3F">
        <w:trPr>
          <w:gridAfter w:val="1"/>
          <w:wAfter w:w="216" w:type="dxa"/>
          <w:cantSplit/>
          <w:trHeight w:val="12149"/>
        </w:trPr>
        <w:tc>
          <w:tcPr>
            <w:tcW w:w="851" w:type="dxa"/>
            <w:gridSpan w:val="2"/>
          </w:tcPr>
          <w:p w14:paraId="5A6A08E2" w14:textId="77777777" w:rsidR="00812963" w:rsidRPr="00E74667" w:rsidRDefault="00812963" w:rsidP="00C35BA6">
            <w:pPr>
              <w:ind w:right="43"/>
              <w:rPr>
                <w:b/>
                <w:i/>
                <w:iCs/>
                <w:szCs w:val="24"/>
              </w:rPr>
            </w:pPr>
          </w:p>
        </w:tc>
        <w:tc>
          <w:tcPr>
            <w:tcW w:w="8539" w:type="dxa"/>
            <w:gridSpan w:val="2"/>
          </w:tcPr>
          <w:p w14:paraId="676E9179" w14:textId="77777777" w:rsidR="00812963" w:rsidRPr="00E74667" w:rsidRDefault="00812963" w:rsidP="00C35BA6">
            <w:pPr>
              <w:ind w:right="43"/>
              <w:rPr>
                <w:b/>
                <w:szCs w:val="24"/>
              </w:rPr>
            </w:pPr>
            <w:r w:rsidRPr="00E74667">
              <w:rPr>
                <w:b/>
                <w:szCs w:val="24"/>
              </w:rPr>
              <w:t>(c) Garanties opérationnelles des installations</w:t>
            </w:r>
          </w:p>
          <w:p w14:paraId="7DF8DC6F" w14:textId="195AA397" w:rsidR="00812963" w:rsidRPr="00E74667" w:rsidRDefault="00812963" w:rsidP="00C35BA6">
            <w:pPr>
              <w:pStyle w:val="P3Header1-Clauses"/>
              <w:numPr>
                <w:ilvl w:val="0"/>
                <w:numId w:val="0"/>
              </w:numPr>
              <w:ind w:left="864" w:right="43"/>
              <w:rPr>
                <w:b w:val="0"/>
                <w:bCs/>
                <w:szCs w:val="24"/>
                <w:lang w:val="fr-FR"/>
              </w:rPr>
            </w:pPr>
            <w:r w:rsidRPr="00E74667">
              <w:rPr>
                <w:b w:val="0"/>
                <w:bCs/>
                <w:szCs w:val="24"/>
                <w:lang w:val="fr-FR"/>
              </w:rPr>
              <w:t>Sans objet</w:t>
            </w:r>
          </w:p>
          <w:tbl>
            <w:tblPr>
              <w:tblpPr w:leftFromText="141" w:rightFromText="141" w:vertAnchor="text" w:horzAnchor="margin" w:tblpXSpec="center" w:tblpY="159"/>
              <w:tblOverlap w:val="never"/>
              <w:tblW w:w="7654" w:type="dxa"/>
              <w:tblLayout w:type="fixed"/>
              <w:tblLook w:val="01E0" w:firstRow="1" w:lastRow="1" w:firstColumn="1" w:lastColumn="1" w:noHBand="0" w:noVBand="0"/>
            </w:tblPr>
            <w:tblGrid>
              <w:gridCol w:w="4100"/>
              <w:gridCol w:w="3554"/>
            </w:tblGrid>
            <w:tr w:rsidR="00BC0196" w:rsidRPr="00E74667" w14:paraId="4448E9C7" w14:textId="77777777" w:rsidTr="00BC0196">
              <w:tc>
                <w:tcPr>
                  <w:tcW w:w="4100" w:type="dxa"/>
                  <w:tcBorders>
                    <w:top w:val="single" w:sz="12" w:space="0" w:color="auto"/>
                    <w:left w:val="single" w:sz="12" w:space="0" w:color="auto"/>
                    <w:bottom w:val="single" w:sz="12" w:space="0" w:color="auto"/>
                    <w:right w:val="single" w:sz="12" w:space="0" w:color="auto"/>
                  </w:tcBorders>
                </w:tcPr>
                <w:p w14:paraId="162815D5" w14:textId="77777777" w:rsidR="00BC0196" w:rsidRPr="00E74667" w:rsidRDefault="00BC0196" w:rsidP="00C35BA6">
                  <w:pPr>
                    <w:tabs>
                      <w:tab w:val="right" w:pos="7254"/>
                    </w:tabs>
                    <w:suppressAutoHyphens/>
                    <w:spacing w:before="60" w:after="60"/>
                    <w:ind w:left="2" w:right="43" w:hanging="2"/>
                    <w:rPr>
                      <w:b/>
                      <w:i/>
                      <w:szCs w:val="24"/>
                    </w:rPr>
                  </w:pPr>
                  <w:r w:rsidRPr="00E74667">
                    <w:rPr>
                      <w:b/>
                      <w:szCs w:val="24"/>
                    </w:rPr>
                    <w:t>Garantie</w:t>
                  </w:r>
                  <w:r w:rsidRPr="00E74667">
                    <w:rPr>
                      <w:b/>
                      <w:i/>
                      <w:szCs w:val="24"/>
                    </w:rPr>
                    <w:t xml:space="preserve"> </w:t>
                  </w:r>
                  <w:r w:rsidRPr="00E74667">
                    <w:rPr>
                      <w:szCs w:val="24"/>
                    </w:rPr>
                    <w:t>opérationnelle [suivant les Spécifications, par ex. Performance, efficience, consommation, etc.]</w:t>
                  </w:r>
                </w:p>
              </w:tc>
              <w:tc>
                <w:tcPr>
                  <w:tcW w:w="3554" w:type="dxa"/>
                  <w:tcBorders>
                    <w:top w:val="single" w:sz="12" w:space="0" w:color="auto"/>
                    <w:left w:val="single" w:sz="12" w:space="0" w:color="auto"/>
                    <w:bottom w:val="single" w:sz="12" w:space="0" w:color="auto"/>
                    <w:right w:val="single" w:sz="12" w:space="0" w:color="auto"/>
                  </w:tcBorders>
                </w:tcPr>
                <w:p w14:paraId="1ADA5057" w14:textId="77777777" w:rsidR="00BC0196" w:rsidRPr="00E74667" w:rsidRDefault="00BC0196" w:rsidP="00C35BA6">
                  <w:pPr>
                    <w:tabs>
                      <w:tab w:val="right" w:pos="7254"/>
                    </w:tabs>
                    <w:suppressAutoHyphens/>
                    <w:spacing w:before="60" w:after="60"/>
                    <w:ind w:right="43" w:firstLine="17"/>
                    <w:rPr>
                      <w:b/>
                      <w:i/>
                      <w:szCs w:val="24"/>
                    </w:rPr>
                  </w:pPr>
                  <w:r w:rsidRPr="00E74667">
                    <w:rPr>
                      <w:b/>
                      <w:szCs w:val="24"/>
                    </w:rPr>
                    <w:t>Minimum (ou Maximum, le cas échéant) exigé [suivant les Spécifications]</w:t>
                  </w:r>
                </w:p>
              </w:tc>
            </w:tr>
            <w:tr w:rsidR="00BC0196" w:rsidRPr="00E74667" w14:paraId="7F4CA2AB" w14:textId="77777777" w:rsidTr="00BC0196">
              <w:tc>
                <w:tcPr>
                  <w:tcW w:w="4100" w:type="dxa"/>
                  <w:tcBorders>
                    <w:top w:val="single" w:sz="12" w:space="0" w:color="auto"/>
                    <w:left w:val="single" w:sz="2" w:space="0" w:color="auto"/>
                    <w:bottom w:val="single" w:sz="2" w:space="0" w:color="auto"/>
                    <w:right w:val="single" w:sz="2" w:space="0" w:color="auto"/>
                  </w:tcBorders>
                </w:tcPr>
                <w:p w14:paraId="3C3D5EC5" w14:textId="77777777" w:rsidR="00BC0196" w:rsidRPr="00E74667" w:rsidRDefault="00BC0196" w:rsidP="00C35BA6">
                  <w:pPr>
                    <w:tabs>
                      <w:tab w:val="right" w:pos="7254"/>
                    </w:tabs>
                    <w:suppressAutoHyphens/>
                    <w:spacing w:before="60" w:after="60"/>
                    <w:ind w:left="2" w:right="43" w:hanging="2"/>
                    <w:rPr>
                      <w:szCs w:val="24"/>
                    </w:rPr>
                  </w:pPr>
                  <w:r w:rsidRPr="00E74667">
                    <w:rPr>
                      <w:szCs w:val="24"/>
                    </w:rPr>
                    <w:t>1.</w:t>
                  </w:r>
                </w:p>
              </w:tc>
              <w:tc>
                <w:tcPr>
                  <w:tcW w:w="3554" w:type="dxa"/>
                  <w:tcBorders>
                    <w:top w:val="single" w:sz="12" w:space="0" w:color="auto"/>
                    <w:left w:val="single" w:sz="2" w:space="0" w:color="auto"/>
                    <w:bottom w:val="single" w:sz="2" w:space="0" w:color="auto"/>
                    <w:right w:val="single" w:sz="2" w:space="0" w:color="auto"/>
                  </w:tcBorders>
                </w:tcPr>
                <w:p w14:paraId="19697F7D" w14:textId="77777777" w:rsidR="00BC0196" w:rsidRPr="00E74667" w:rsidRDefault="00BC0196" w:rsidP="00C35BA6">
                  <w:pPr>
                    <w:tabs>
                      <w:tab w:val="right" w:pos="7254"/>
                    </w:tabs>
                    <w:suppressAutoHyphens/>
                    <w:spacing w:before="60" w:after="60"/>
                    <w:ind w:left="1440" w:right="43" w:hanging="720"/>
                    <w:rPr>
                      <w:i/>
                      <w:szCs w:val="24"/>
                    </w:rPr>
                  </w:pPr>
                </w:p>
              </w:tc>
            </w:tr>
            <w:tr w:rsidR="00BC0196" w:rsidRPr="00E74667" w14:paraId="698A5A31" w14:textId="77777777" w:rsidTr="00BC0196">
              <w:tc>
                <w:tcPr>
                  <w:tcW w:w="4100" w:type="dxa"/>
                  <w:tcBorders>
                    <w:top w:val="single" w:sz="2" w:space="0" w:color="auto"/>
                    <w:left w:val="single" w:sz="2" w:space="0" w:color="auto"/>
                    <w:bottom w:val="single" w:sz="2" w:space="0" w:color="auto"/>
                    <w:right w:val="single" w:sz="2" w:space="0" w:color="auto"/>
                  </w:tcBorders>
                </w:tcPr>
                <w:p w14:paraId="3A09662B" w14:textId="77777777" w:rsidR="00BC0196" w:rsidRPr="00E74667" w:rsidRDefault="00BC0196" w:rsidP="00C35BA6">
                  <w:pPr>
                    <w:tabs>
                      <w:tab w:val="right" w:pos="7254"/>
                    </w:tabs>
                    <w:suppressAutoHyphens/>
                    <w:spacing w:before="60" w:after="60"/>
                    <w:ind w:left="2" w:right="43" w:hanging="2"/>
                    <w:rPr>
                      <w:szCs w:val="24"/>
                    </w:rPr>
                  </w:pPr>
                  <w:r w:rsidRPr="00E74667">
                    <w:rPr>
                      <w:szCs w:val="24"/>
                    </w:rPr>
                    <w:t>2.</w:t>
                  </w:r>
                </w:p>
              </w:tc>
              <w:tc>
                <w:tcPr>
                  <w:tcW w:w="3554" w:type="dxa"/>
                  <w:tcBorders>
                    <w:top w:val="single" w:sz="2" w:space="0" w:color="auto"/>
                    <w:left w:val="single" w:sz="2" w:space="0" w:color="auto"/>
                    <w:bottom w:val="single" w:sz="2" w:space="0" w:color="auto"/>
                    <w:right w:val="single" w:sz="2" w:space="0" w:color="auto"/>
                  </w:tcBorders>
                </w:tcPr>
                <w:p w14:paraId="15A156C4" w14:textId="77777777" w:rsidR="00BC0196" w:rsidRPr="00E74667" w:rsidRDefault="00BC0196" w:rsidP="00C35BA6">
                  <w:pPr>
                    <w:tabs>
                      <w:tab w:val="right" w:pos="7254"/>
                    </w:tabs>
                    <w:suppressAutoHyphens/>
                    <w:spacing w:before="60" w:after="60"/>
                    <w:ind w:left="1440" w:right="43" w:hanging="720"/>
                    <w:rPr>
                      <w:i/>
                      <w:szCs w:val="24"/>
                    </w:rPr>
                  </w:pPr>
                </w:p>
              </w:tc>
            </w:tr>
            <w:tr w:rsidR="00BC0196" w:rsidRPr="00E74667" w14:paraId="3F2E88C0" w14:textId="77777777" w:rsidTr="00BC0196">
              <w:tc>
                <w:tcPr>
                  <w:tcW w:w="4100" w:type="dxa"/>
                  <w:tcBorders>
                    <w:top w:val="single" w:sz="2" w:space="0" w:color="auto"/>
                    <w:left w:val="single" w:sz="2" w:space="0" w:color="auto"/>
                    <w:bottom w:val="single" w:sz="2" w:space="0" w:color="auto"/>
                    <w:right w:val="single" w:sz="2" w:space="0" w:color="auto"/>
                  </w:tcBorders>
                </w:tcPr>
                <w:p w14:paraId="7BB30474" w14:textId="77777777" w:rsidR="00BC0196" w:rsidRPr="00E74667" w:rsidRDefault="00BC0196" w:rsidP="00C35BA6">
                  <w:pPr>
                    <w:tabs>
                      <w:tab w:val="right" w:pos="7254"/>
                    </w:tabs>
                    <w:suppressAutoHyphens/>
                    <w:spacing w:before="60" w:after="60"/>
                    <w:ind w:left="2" w:right="43" w:hanging="2"/>
                    <w:rPr>
                      <w:szCs w:val="24"/>
                    </w:rPr>
                  </w:pPr>
                  <w:r w:rsidRPr="00E74667">
                    <w:rPr>
                      <w:szCs w:val="24"/>
                    </w:rPr>
                    <w:t>3.</w:t>
                  </w:r>
                </w:p>
              </w:tc>
              <w:tc>
                <w:tcPr>
                  <w:tcW w:w="3554" w:type="dxa"/>
                  <w:tcBorders>
                    <w:top w:val="single" w:sz="2" w:space="0" w:color="auto"/>
                    <w:left w:val="single" w:sz="2" w:space="0" w:color="auto"/>
                    <w:bottom w:val="single" w:sz="2" w:space="0" w:color="auto"/>
                    <w:right w:val="single" w:sz="2" w:space="0" w:color="auto"/>
                  </w:tcBorders>
                </w:tcPr>
                <w:p w14:paraId="1DBEE39C" w14:textId="77777777" w:rsidR="00BC0196" w:rsidRPr="00E74667" w:rsidRDefault="00BC0196" w:rsidP="00C35BA6">
                  <w:pPr>
                    <w:tabs>
                      <w:tab w:val="right" w:pos="7254"/>
                    </w:tabs>
                    <w:suppressAutoHyphens/>
                    <w:spacing w:before="60" w:after="60"/>
                    <w:ind w:left="1440" w:right="43" w:hanging="720"/>
                    <w:rPr>
                      <w:i/>
                      <w:szCs w:val="24"/>
                    </w:rPr>
                  </w:pPr>
                </w:p>
              </w:tc>
            </w:tr>
            <w:tr w:rsidR="00BC0196" w:rsidRPr="00E74667" w14:paraId="7D939CED" w14:textId="77777777" w:rsidTr="00BC0196">
              <w:tc>
                <w:tcPr>
                  <w:tcW w:w="4100" w:type="dxa"/>
                  <w:tcBorders>
                    <w:top w:val="single" w:sz="2" w:space="0" w:color="auto"/>
                    <w:left w:val="single" w:sz="2" w:space="0" w:color="auto"/>
                    <w:bottom w:val="single" w:sz="2" w:space="0" w:color="auto"/>
                    <w:right w:val="single" w:sz="2" w:space="0" w:color="auto"/>
                  </w:tcBorders>
                </w:tcPr>
                <w:p w14:paraId="7741069D" w14:textId="77777777" w:rsidR="00BC0196" w:rsidRPr="00E74667" w:rsidRDefault="00BC0196" w:rsidP="00C35BA6">
                  <w:pPr>
                    <w:tabs>
                      <w:tab w:val="right" w:pos="7254"/>
                    </w:tabs>
                    <w:suppressAutoHyphens/>
                    <w:spacing w:before="60" w:after="60"/>
                    <w:ind w:left="2" w:right="43" w:hanging="2"/>
                    <w:rPr>
                      <w:i/>
                      <w:szCs w:val="24"/>
                    </w:rPr>
                  </w:pPr>
                  <w:r w:rsidRPr="00E74667">
                    <w:rPr>
                      <w:i/>
                      <w:szCs w:val="24"/>
                    </w:rPr>
                    <w:t>…</w:t>
                  </w:r>
                </w:p>
              </w:tc>
              <w:tc>
                <w:tcPr>
                  <w:tcW w:w="3554" w:type="dxa"/>
                  <w:tcBorders>
                    <w:top w:val="single" w:sz="2" w:space="0" w:color="auto"/>
                    <w:left w:val="single" w:sz="2" w:space="0" w:color="auto"/>
                    <w:bottom w:val="single" w:sz="2" w:space="0" w:color="auto"/>
                    <w:right w:val="single" w:sz="2" w:space="0" w:color="auto"/>
                  </w:tcBorders>
                </w:tcPr>
                <w:p w14:paraId="14A79F36" w14:textId="77777777" w:rsidR="00BC0196" w:rsidRPr="00E74667" w:rsidRDefault="00BC0196" w:rsidP="00C35BA6">
                  <w:pPr>
                    <w:tabs>
                      <w:tab w:val="right" w:pos="7254"/>
                    </w:tabs>
                    <w:suppressAutoHyphens/>
                    <w:spacing w:before="60" w:after="60"/>
                    <w:ind w:left="1440" w:right="43" w:hanging="720"/>
                    <w:rPr>
                      <w:i/>
                      <w:szCs w:val="24"/>
                    </w:rPr>
                  </w:pPr>
                </w:p>
              </w:tc>
            </w:tr>
          </w:tbl>
          <w:p w14:paraId="07F624EE" w14:textId="77777777" w:rsidR="002C667A" w:rsidRPr="00E74667" w:rsidRDefault="002C667A" w:rsidP="00C35BA6">
            <w:pPr>
              <w:pStyle w:val="P3Header1-Clauses"/>
              <w:numPr>
                <w:ilvl w:val="0"/>
                <w:numId w:val="0"/>
              </w:numPr>
              <w:ind w:right="43"/>
              <w:rPr>
                <w:szCs w:val="24"/>
                <w:lang w:val="fr-FR"/>
              </w:rPr>
            </w:pPr>
          </w:p>
          <w:p w14:paraId="08F3722A" w14:textId="77777777" w:rsidR="002C667A" w:rsidRPr="00E74667" w:rsidRDefault="002C667A" w:rsidP="00C35BA6">
            <w:pPr>
              <w:suppressAutoHyphens/>
              <w:ind w:right="43"/>
              <w:rPr>
                <w:szCs w:val="24"/>
              </w:rPr>
            </w:pPr>
            <w:r w:rsidRPr="00E74667">
              <w:rPr>
                <w:szCs w:val="24"/>
              </w:rPr>
              <w:t>(</w:t>
            </w:r>
            <w:r w:rsidRPr="00E74667">
              <w:rPr>
                <w:b/>
                <w:szCs w:val="24"/>
              </w:rPr>
              <w:t>d) Travaux, services devant être fournis par le Maître de l’Ouvrage</w:t>
            </w:r>
          </w:p>
          <w:p w14:paraId="7E6F7578" w14:textId="77777777" w:rsidR="002C667A" w:rsidRPr="00E74667" w:rsidRDefault="002C667A" w:rsidP="00C35BA6">
            <w:pPr>
              <w:suppressAutoHyphens/>
              <w:ind w:right="43"/>
              <w:rPr>
                <w:szCs w:val="24"/>
              </w:rPr>
            </w:pPr>
            <w:r w:rsidRPr="00E74667">
              <w:rPr>
                <w:szCs w:val="24"/>
              </w:rPr>
              <w:t>Sans objet</w:t>
            </w:r>
          </w:p>
          <w:p w14:paraId="14FA6FFC" w14:textId="77777777" w:rsidR="002C667A" w:rsidRPr="00E74667" w:rsidRDefault="002C667A" w:rsidP="00C35BA6">
            <w:pPr>
              <w:suppressAutoHyphens/>
              <w:ind w:right="43"/>
              <w:rPr>
                <w:b/>
                <w:szCs w:val="24"/>
              </w:rPr>
            </w:pPr>
            <w:r w:rsidRPr="00E74667" w:rsidDel="00E62B15">
              <w:rPr>
                <w:szCs w:val="24"/>
              </w:rPr>
              <w:t xml:space="preserve"> </w:t>
            </w:r>
            <w:r w:rsidRPr="00E74667">
              <w:rPr>
                <w:b/>
                <w:szCs w:val="24"/>
              </w:rPr>
              <w:t>(e) Critères additionnels spécifiques</w:t>
            </w:r>
          </w:p>
          <w:p w14:paraId="2BCE69BE" w14:textId="4C6A7BE9" w:rsidR="002C667A" w:rsidRPr="00E74667" w:rsidRDefault="002C667A" w:rsidP="00C35BA6">
            <w:pPr>
              <w:suppressAutoHyphens/>
              <w:ind w:right="43"/>
              <w:rPr>
                <w:szCs w:val="24"/>
              </w:rPr>
            </w:pPr>
            <w:r w:rsidRPr="00E74667">
              <w:rPr>
                <w:szCs w:val="24"/>
              </w:rPr>
              <w:t>Sans objet.</w:t>
            </w:r>
          </w:p>
          <w:p w14:paraId="28BB78EA" w14:textId="0F6A5830" w:rsidR="002C667A" w:rsidRPr="00E74667" w:rsidRDefault="002C667A" w:rsidP="00C35BA6">
            <w:pPr>
              <w:rPr>
                <w:szCs w:val="24"/>
              </w:rPr>
            </w:pPr>
            <w:r w:rsidRPr="00E74667">
              <w:rPr>
                <w:szCs w:val="24"/>
              </w:rPr>
              <w:t>Le Maître d’Ouvrage évaluera et comparera les offres, afin de déterminer la combinaison de marchés attribué</w:t>
            </w:r>
            <w:r w:rsidR="00DD45B7" w:rsidRPr="00E74667">
              <w:rPr>
                <w:szCs w:val="24"/>
              </w:rPr>
              <w:t>s</w:t>
            </w:r>
            <w:r w:rsidRPr="00E74667">
              <w:rPr>
                <w:szCs w:val="24"/>
              </w:rPr>
              <w:t xml:space="preserve"> de moindre coût pour le Maître d’Ouvrage, en prenant en compte les rabais conditionnels offerts par les </w:t>
            </w:r>
            <w:r w:rsidR="0049489E" w:rsidRPr="00E74667">
              <w:rPr>
                <w:szCs w:val="24"/>
              </w:rPr>
              <w:t>soumissionnaires.</w:t>
            </w:r>
            <w:r w:rsidRPr="00E74667">
              <w:rPr>
                <w:szCs w:val="24"/>
              </w:rPr>
              <w:t xml:space="preserve"> Si un soumissionnaire a présenté </w:t>
            </w:r>
            <w:r w:rsidR="00DD45B7" w:rsidRPr="00E74667">
              <w:rPr>
                <w:szCs w:val="24"/>
              </w:rPr>
              <w:t>l’</w:t>
            </w:r>
            <w:r w:rsidRPr="00E74667">
              <w:rPr>
                <w:szCs w:val="24"/>
              </w:rPr>
              <w:t>offre moins-</w:t>
            </w:r>
            <w:r w:rsidR="0049489E" w:rsidRPr="00E74667">
              <w:rPr>
                <w:szCs w:val="24"/>
              </w:rPr>
              <w:t>disante,</w:t>
            </w:r>
            <w:r w:rsidRPr="00E74667">
              <w:rPr>
                <w:szCs w:val="24"/>
              </w:rPr>
              <w:t xml:space="preserve"> l’évaluation comprendra l’évaluation de la capacité du soumissionnaire à remplir les obligations de qualification cumulées pour</w:t>
            </w:r>
            <w:r w:rsidR="00F65F34" w:rsidRPr="00E74667">
              <w:rPr>
                <w:szCs w:val="24"/>
              </w:rPr>
              <w:t xml:space="preserve"> le lot</w:t>
            </w:r>
            <w:r w:rsidRPr="00E74667">
              <w:rPr>
                <w:szCs w:val="24"/>
              </w:rPr>
              <w:t>, concernant : (i) la situation financière, et (ii) la capacité de financement.</w:t>
            </w:r>
          </w:p>
          <w:p w14:paraId="7DC5DE7C" w14:textId="3E1617AA" w:rsidR="00FE7A88" w:rsidRPr="00E74667" w:rsidRDefault="00FE7A88" w:rsidP="00C35BA6">
            <w:pPr>
              <w:rPr>
                <w:szCs w:val="24"/>
              </w:rPr>
            </w:pPr>
            <w:r w:rsidRPr="00E74667">
              <w:rPr>
                <w:szCs w:val="24"/>
              </w:rPr>
              <w:t>au-delà des critères mentionnés ci-dessus, les critères ci-dessous seront utilisés pour l'évaluation des offres techniques</w:t>
            </w:r>
          </w:p>
          <w:tbl>
            <w:tblPr>
              <w:tblStyle w:val="TableGrid"/>
              <w:tblW w:w="0" w:type="auto"/>
              <w:tblLayout w:type="fixed"/>
              <w:tblLook w:val="04A0" w:firstRow="1" w:lastRow="0" w:firstColumn="1" w:lastColumn="0" w:noHBand="0" w:noVBand="1"/>
            </w:tblPr>
            <w:tblGrid>
              <w:gridCol w:w="557"/>
              <w:gridCol w:w="5489"/>
              <w:gridCol w:w="895"/>
            </w:tblGrid>
            <w:tr w:rsidR="00490310" w:rsidRPr="00E74667" w14:paraId="131E0B17" w14:textId="77777777" w:rsidTr="00D457DF">
              <w:trPr>
                <w:tblHeader/>
              </w:trPr>
              <w:tc>
                <w:tcPr>
                  <w:tcW w:w="557" w:type="dxa"/>
                  <w:vAlign w:val="center"/>
                </w:tcPr>
                <w:p w14:paraId="5ED79F36" w14:textId="45ACCCA6" w:rsidR="00490310" w:rsidRPr="00ED3519" w:rsidRDefault="00490310" w:rsidP="00D457DF">
                  <w:pPr>
                    <w:jc w:val="center"/>
                    <w:rPr>
                      <w:b/>
                      <w:bCs/>
                    </w:rPr>
                  </w:pPr>
                  <w:r w:rsidRPr="00ED3519">
                    <w:rPr>
                      <w:b/>
                      <w:bCs/>
                    </w:rPr>
                    <w:t>N</w:t>
                  </w:r>
                  <w:r w:rsidR="00D457DF">
                    <w:rPr>
                      <w:b/>
                      <w:bCs/>
                    </w:rPr>
                    <w:t>°</w:t>
                  </w:r>
                </w:p>
              </w:tc>
              <w:tc>
                <w:tcPr>
                  <w:tcW w:w="5489" w:type="dxa"/>
                </w:tcPr>
                <w:p w14:paraId="1103BE80" w14:textId="77777777" w:rsidR="00490310" w:rsidRPr="00ED3519" w:rsidRDefault="00490310" w:rsidP="00C35BA6">
                  <w:pPr>
                    <w:rPr>
                      <w:b/>
                      <w:bCs/>
                    </w:rPr>
                  </w:pPr>
                  <w:r w:rsidRPr="00ED3519">
                    <w:rPr>
                      <w:b/>
                      <w:bCs/>
                    </w:rPr>
                    <w:t xml:space="preserve">Critères d’évaluations </w:t>
                  </w:r>
                </w:p>
              </w:tc>
              <w:tc>
                <w:tcPr>
                  <w:tcW w:w="895" w:type="dxa"/>
                  <w:vAlign w:val="center"/>
                </w:tcPr>
                <w:p w14:paraId="57AFECD8" w14:textId="5234EA24" w:rsidR="00490310" w:rsidRPr="00ED3519" w:rsidRDefault="00490310" w:rsidP="00D457DF">
                  <w:pPr>
                    <w:jc w:val="center"/>
                    <w:rPr>
                      <w:b/>
                      <w:bCs/>
                    </w:rPr>
                  </w:pPr>
                  <w:r w:rsidRPr="00ED3519">
                    <w:rPr>
                      <w:b/>
                      <w:bCs/>
                    </w:rPr>
                    <w:t>Note</w:t>
                  </w:r>
                </w:p>
              </w:tc>
            </w:tr>
            <w:tr w:rsidR="00490310" w:rsidRPr="00E74667" w14:paraId="4174635F" w14:textId="77777777" w:rsidTr="00D457DF">
              <w:tc>
                <w:tcPr>
                  <w:tcW w:w="557" w:type="dxa"/>
                  <w:vAlign w:val="center"/>
                </w:tcPr>
                <w:p w14:paraId="029C250F" w14:textId="77777777" w:rsidR="00490310" w:rsidRPr="00E74667" w:rsidRDefault="00490310" w:rsidP="00D457DF">
                  <w:pPr>
                    <w:jc w:val="center"/>
                  </w:pPr>
                  <w:r w:rsidRPr="00E74667">
                    <w:t>1</w:t>
                  </w:r>
                </w:p>
              </w:tc>
              <w:tc>
                <w:tcPr>
                  <w:tcW w:w="5489" w:type="dxa"/>
                </w:tcPr>
                <w:p w14:paraId="3B4670AA" w14:textId="77777777" w:rsidR="00490310" w:rsidRPr="00E74667" w:rsidRDefault="00490310" w:rsidP="00C35BA6">
                  <w:r w:rsidRPr="00E74667">
                    <w:t xml:space="preserve">Clarté et précision des offres </w:t>
                  </w:r>
                </w:p>
              </w:tc>
              <w:tc>
                <w:tcPr>
                  <w:tcW w:w="895" w:type="dxa"/>
                  <w:vAlign w:val="center"/>
                </w:tcPr>
                <w:p w14:paraId="185CF6CA" w14:textId="77777777" w:rsidR="00490310" w:rsidRPr="00E74667" w:rsidRDefault="00490310" w:rsidP="00D457DF">
                  <w:pPr>
                    <w:jc w:val="center"/>
                  </w:pPr>
                  <w:r w:rsidRPr="00E74667">
                    <w:t>10</w:t>
                  </w:r>
                </w:p>
              </w:tc>
            </w:tr>
            <w:tr w:rsidR="00490310" w:rsidRPr="00E74667" w14:paraId="1BAE3AEF" w14:textId="77777777" w:rsidTr="00D457DF">
              <w:tc>
                <w:tcPr>
                  <w:tcW w:w="557" w:type="dxa"/>
                  <w:vAlign w:val="center"/>
                </w:tcPr>
                <w:p w14:paraId="291511FF" w14:textId="77777777" w:rsidR="00490310" w:rsidRPr="00E74667" w:rsidRDefault="00490310" w:rsidP="00D457DF">
                  <w:pPr>
                    <w:jc w:val="center"/>
                  </w:pPr>
                  <w:r w:rsidRPr="00E74667">
                    <w:t>2</w:t>
                  </w:r>
                </w:p>
              </w:tc>
              <w:tc>
                <w:tcPr>
                  <w:tcW w:w="5489" w:type="dxa"/>
                </w:tcPr>
                <w:p w14:paraId="28603F5A" w14:textId="77777777" w:rsidR="00490310" w:rsidRPr="00E74667" w:rsidRDefault="00490310" w:rsidP="00C35BA6">
                  <w:r w:rsidRPr="00E74667">
                    <w:t xml:space="preserve">Conformités aux spécifications de la consultation </w:t>
                  </w:r>
                </w:p>
              </w:tc>
              <w:tc>
                <w:tcPr>
                  <w:tcW w:w="895" w:type="dxa"/>
                  <w:vAlign w:val="center"/>
                </w:tcPr>
                <w:p w14:paraId="0F6B1FC3" w14:textId="77777777" w:rsidR="00490310" w:rsidRPr="00E74667" w:rsidRDefault="00490310" w:rsidP="00D457DF">
                  <w:pPr>
                    <w:jc w:val="center"/>
                  </w:pPr>
                  <w:r w:rsidRPr="00E74667">
                    <w:t>10</w:t>
                  </w:r>
                </w:p>
              </w:tc>
            </w:tr>
            <w:tr w:rsidR="00490310" w:rsidRPr="00E74667" w14:paraId="7C94ED05" w14:textId="77777777" w:rsidTr="00D457DF">
              <w:tc>
                <w:tcPr>
                  <w:tcW w:w="557" w:type="dxa"/>
                  <w:vAlign w:val="center"/>
                </w:tcPr>
                <w:p w14:paraId="0617940E" w14:textId="77777777" w:rsidR="00490310" w:rsidRPr="00E74667" w:rsidRDefault="00490310" w:rsidP="00D457DF">
                  <w:pPr>
                    <w:jc w:val="center"/>
                  </w:pPr>
                  <w:r w:rsidRPr="00E74667">
                    <w:t>3</w:t>
                  </w:r>
                </w:p>
              </w:tc>
              <w:tc>
                <w:tcPr>
                  <w:tcW w:w="5489" w:type="dxa"/>
                </w:tcPr>
                <w:p w14:paraId="51979D86" w14:textId="77777777" w:rsidR="00490310" w:rsidRPr="00E74667" w:rsidRDefault="00490310" w:rsidP="00C35BA6">
                  <w:r w:rsidRPr="00E74667">
                    <w:t xml:space="preserve">Taille, réputation du soumissionnaire et chacun de ses partenaires </w:t>
                  </w:r>
                </w:p>
              </w:tc>
              <w:tc>
                <w:tcPr>
                  <w:tcW w:w="895" w:type="dxa"/>
                  <w:vAlign w:val="center"/>
                </w:tcPr>
                <w:p w14:paraId="4082FF9C" w14:textId="77777777" w:rsidR="00490310" w:rsidRPr="00E74667" w:rsidRDefault="00490310" w:rsidP="00D457DF">
                  <w:pPr>
                    <w:jc w:val="center"/>
                  </w:pPr>
                  <w:r w:rsidRPr="00E74667">
                    <w:t>10</w:t>
                  </w:r>
                </w:p>
              </w:tc>
            </w:tr>
            <w:tr w:rsidR="00490310" w:rsidRPr="00E74667" w14:paraId="3F344ACA" w14:textId="77777777" w:rsidTr="00D457DF">
              <w:tc>
                <w:tcPr>
                  <w:tcW w:w="557" w:type="dxa"/>
                  <w:vAlign w:val="center"/>
                </w:tcPr>
                <w:p w14:paraId="7855C17D" w14:textId="77777777" w:rsidR="00490310" w:rsidRPr="00E74667" w:rsidRDefault="00490310" w:rsidP="00D457DF">
                  <w:pPr>
                    <w:jc w:val="center"/>
                  </w:pPr>
                  <w:r w:rsidRPr="00E74667">
                    <w:t>4</w:t>
                  </w:r>
                </w:p>
              </w:tc>
              <w:tc>
                <w:tcPr>
                  <w:tcW w:w="5489" w:type="dxa"/>
                </w:tcPr>
                <w:p w14:paraId="0CECCF2D" w14:textId="77777777" w:rsidR="00490310" w:rsidRPr="00E74667" w:rsidRDefault="00490310" w:rsidP="00C35BA6">
                  <w:r w:rsidRPr="00E74667">
                    <w:t xml:space="preserve">Compétence de l’équipe technique </w:t>
                  </w:r>
                </w:p>
              </w:tc>
              <w:tc>
                <w:tcPr>
                  <w:tcW w:w="895" w:type="dxa"/>
                  <w:vAlign w:val="center"/>
                </w:tcPr>
                <w:p w14:paraId="73D4A113" w14:textId="77777777" w:rsidR="00490310" w:rsidRPr="00E74667" w:rsidRDefault="00490310" w:rsidP="00D457DF">
                  <w:pPr>
                    <w:jc w:val="center"/>
                  </w:pPr>
                  <w:r w:rsidRPr="00E74667">
                    <w:t>20</w:t>
                  </w:r>
                </w:p>
              </w:tc>
            </w:tr>
            <w:tr w:rsidR="00490310" w:rsidRPr="00E74667" w14:paraId="38B46F06" w14:textId="77777777" w:rsidTr="00D457DF">
              <w:tc>
                <w:tcPr>
                  <w:tcW w:w="557" w:type="dxa"/>
                  <w:vAlign w:val="center"/>
                </w:tcPr>
                <w:p w14:paraId="54260F02" w14:textId="77777777" w:rsidR="00490310" w:rsidRPr="00E74667" w:rsidRDefault="00490310" w:rsidP="00D457DF">
                  <w:pPr>
                    <w:jc w:val="center"/>
                  </w:pPr>
                  <w:r w:rsidRPr="00E74667">
                    <w:t>5</w:t>
                  </w:r>
                </w:p>
              </w:tc>
              <w:tc>
                <w:tcPr>
                  <w:tcW w:w="5489" w:type="dxa"/>
                </w:tcPr>
                <w:p w14:paraId="531AA195" w14:textId="77777777" w:rsidR="00490310" w:rsidRPr="00E74667" w:rsidRDefault="00490310" w:rsidP="00C35BA6">
                  <w:r w:rsidRPr="00E74667">
                    <w:t xml:space="preserve">Compétence dans le domaine </w:t>
                  </w:r>
                </w:p>
              </w:tc>
              <w:tc>
                <w:tcPr>
                  <w:tcW w:w="895" w:type="dxa"/>
                  <w:vAlign w:val="center"/>
                </w:tcPr>
                <w:p w14:paraId="3FB5B383" w14:textId="77777777" w:rsidR="00490310" w:rsidRPr="00E74667" w:rsidRDefault="00490310" w:rsidP="00D457DF">
                  <w:pPr>
                    <w:jc w:val="center"/>
                  </w:pPr>
                  <w:r w:rsidRPr="00E74667">
                    <w:t>10</w:t>
                  </w:r>
                </w:p>
              </w:tc>
            </w:tr>
            <w:tr w:rsidR="00490310" w:rsidRPr="00E74667" w14:paraId="2C38E7AD" w14:textId="77777777" w:rsidTr="00D457DF">
              <w:tc>
                <w:tcPr>
                  <w:tcW w:w="557" w:type="dxa"/>
                  <w:vAlign w:val="center"/>
                </w:tcPr>
                <w:p w14:paraId="7D140920" w14:textId="77777777" w:rsidR="00490310" w:rsidRPr="00E74667" w:rsidRDefault="00490310" w:rsidP="00D457DF">
                  <w:pPr>
                    <w:jc w:val="center"/>
                  </w:pPr>
                  <w:r w:rsidRPr="00E74667">
                    <w:t>6</w:t>
                  </w:r>
                </w:p>
              </w:tc>
              <w:tc>
                <w:tcPr>
                  <w:tcW w:w="5489" w:type="dxa"/>
                </w:tcPr>
                <w:p w14:paraId="04AF0990" w14:textId="77777777" w:rsidR="00490310" w:rsidRPr="00E74667" w:rsidRDefault="00490310" w:rsidP="00C35BA6">
                  <w:r w:rsidRPr="00E74667">
                    <w:t>Pertinence des références des marchés similaires</w:t>
                  </w:r>
                </w:p>
              </w:tc>
              <w:tc>
                <w:tcPr>
                  <w:tcW w:w="895" w:type="dxa"/>
                  <w:vAlign w:val="center"/>
                </w:tcPr>
                <w:p w14:paraId="4A0E9362" w14:textId="77777777" w:rsidR="00490310" w:rsidRPr="00E74667" w:rsidRDefault="00490310" w:rsidP="00D457DF">
                  <w:pPr>
                    <w:jc w:val="center"/>
                  </w:pPr>
                  <w:r w:rsidRPr="00E74667">
                    <w:t>10</w:t>
                  </w:r>
                </w:p>
              </w:tc>
            </w:tr>
            <w:tr w:rsidR="00490310" w:rsidRPr="00E74667" w14:paraId="7AABA3C7" w14:textId="77777777" w:rsidTr="00D457DF">
              <w:tc>
                <w:tcPr>
                  <w:tcW w:w="557" w:type="dxa"/>
                  <w:vAlign w:val="center"/>
                </w:tcPr>
                <w:p w14:paraId="1E1C9FDB" w14:textId="77777777" w:rsidR="00490310" w:rsidRPr="00E74667" w:rsidRDefault="00490310" w:rsidP="00D457DF">
                  <w:pPr>
                    <w:jc w:val="center"/>
                  </w:pPr>
                  <w:r w:rsidRPr="00E74667">
                    <w:t>7</w:t>
                  </w:r>
                </w:p>
              </w:tc>
              <w:tc>
                <w:tcPr>
                  <w:tcW w:w="5489" w:type="dxa"/>
                </w:tcPr>
                <w:p w14:paraId="4B2D5D63" w14:textId="77777777" w:rsidR="00490310" w:rsidRPr="00E74667" w:rsidRDefault="00490310" w:rsidP="00C35BA6">
                  <w:r w:rsidRPr="00E74667">
                    <w:t>Engagement sur la qualité du service, des délais de livraison,</w:t>
                  </w:r>
                </w:p>
              </w:tc>
              <w:tc>
                <w:tcPr>
                  <w:tcW w:w="895" w:type="dxa"/>
                  <w:vAlign w:val="center"/>
                </w:tcPr>
                <w:p w14:paraId="26648E16" w14:textId="77777777" w:rsidR="00490310" w:rsidRPr="00E74667" w:rsidRDefault="00490310" w:rsidP="00D457DF">
                  <w:pPr>
                    <w:jc w:val="center"/>
                  </w:pPr>
                  <w:r w:rsidRPr="00E74667">
                    <w:t>20</w:t>
                  </w:r>
                </w:p>
              </w:tc>
            </w:tr>
            <w:tr w:rsidR="00490310" w:rsidRPr="00E74667" w14:paraId="5AD3B709" w14:textId="77777777" w:rsidTr="00D457DF">
              <w:tc>
                <w:tcPr>
                  <w:tcW w:w="557" w:type="dxa"/>
                  <w:vAlign w:val="center"/>
                </w:tcPr>
                <w:p w14:paraId="25B6F591" w14:textId="77777777" w:rsidR="00490310" w:rsidRPr="00E74667" w:rsidRDefault="00490310" w:rsidP="00D457DF">
                  <w:pPr>
                    <w:jc w:val="center"/>
                  </w:pPr>
                  <w:r w:rsidRPr="00E74667">
                    <w:t>8</w:t>
                  </w:r>
                </w:p>
              </w:tc>
              <w:tc>
                <w:tcPr>
                  <w:tcW w:w="5489" w:type="dxa"/>
                </w:tcPr>
                <w:p w14:paraId="76F78148" w14:textId="77777777" w:rsidR="00490310" w:rsidRPr="00E74667" w:rsidRDefault="00490310" w:rsidP="00C35BA6">
                  <w:r w:rsidRPr="00E74667">
                    <w:t>Garanties offertes et Services Après-Vente (qualité, étendu)</w:t>
                  </w:r>
                </w:p>
              </w:tc>
              <w:tc>
                <w:tcPr>
                  <w:tcW w:w="895" w:type="dxa"/>
                  <w:vAlign w:val="center"/>
                </w:tcPr>
                <w:p w14:paraId="10279D8C" w14:textId="77777777" w:rsidR="00490310" w:rsidRPr="00E74667" w:rsidRDefault="00490310" w:rsidP="00D457DF">
                  <w:pPr>
                    <w:jc w:val="center"/>
                  </w:pPr>
                  <w:r w:rsidRPr="00E74667">
                    <w:t>10</w:t>
                  </w:r>
                </w:p>
              </w:tc>
            </w:tr>
            <w:tr w:rsidR="00490310" w:rsidRPr="00E74667" w14:paraId="012D3870" w14:textId="77777777" w:rsidTr="00D457DF">
              <w:tc>
                <w:tcPr>
                  <w:tcW w:w="557" w:type="dxa"/>
                </w:tcPr>
                <w:p w14:paraId="0721B06F" w14:textId="77777777" w:rsidR="00490310" w:rsidRPr="00E74667" w:rsidRDefault="00490310" w:rsidP="00C35BA6"/>
              </w:tc>
              <w:tc>
                <w:tcPr>
                  <w:tcW w:w="5489" w:type="dxa"/>
                </w:tcPr>
                <w:p w14:paraId="327A55D6" w14:textId="77777777" w:rsidR="00490310" w:rsidRPr="00E74667" w:rsidRDefault="00490310" w:rsidP="00C35BA6">
                  <w:pPr>
                    <w:jc w:val="center"/>
                    <w:rPr>
                      <w:b/>
                      <w:bCs/>
                    </w:rPr>
                  </w:pPr>
                  <w:r w:rsidRPr="00E74667">
                    <w:rPr>
                      <w:b/>
                      <w:bCs/>
                    </w:rPr>
                    <w:t>Total</w:t>
                  </w:r>
                </w:p>
              </w:tc>
              <w:tc>
                <w:tcPr>
                  <w:tcW w:w="895" w:type="dxa"/>
                  <w:vAlign w:val="center"/>
                </w:tcPr>
                <w:p w14:paraId="1A3BBF79" w14:textId="77777777" w:rsidR="00490310" w:rsidRPr="00E74667" w:rsidRDefault="00490310" w:rsidP="00D457DF">
                  <w:pPr>
                    <w:jc w:val="center"/>
                  </w:pPr>
                  <w:r w:rsidRPr="00E74667">
                    <w:t>100</w:t>
                  </w:r>
                </w:p>
              </w:tc>
            </w:tr>
          </w:tbl>
          <w:p w14:paraId="7096A8D3" w14:textId="1FCBC05D" w:rsidR="00490310" w:rsidRPr="00E74667" w:rsidRDefault="00490310" w:rsidP="00C35BA6">
            <w:pPr>
              <w:rPr>
                <w:szCs w:val="24"/>
              </w:rPr>
            </w:pPr>
          </w:p>
          <w:p w14:paraId="669F8520" w14:textId="343DDF56" w:rsidR="008E7D56" w:rsidRPr="00E74667" w:rsidRDefault="008E7D56" w:rsidP="00C35BA6">
            <w:pPr>
              <w:rPr>
                <w:szCs w:val="24"/>
              </w:rPr>
            </w:pPr>
            <w:r w:rsidRPr="007909EB">
              <w:rPr>
                <w:szCs w:val="24"/>
                <w:u w:val="single"/>
              </w:rPr>
              <w:t>NB</w:t>
            </w:r>
            <w:r w:rsidRPr="00E74667">
              <w:rPr>
                <w:szCs w:val="24"/>
              </w:rPr>
              <w:t xml:space="preserve"> : une note inférieure à 70/100 est éliminatoire </w:t>
            </w:r>
          </w:p>
          <w:p w14:paraId="3B1A6926" w14:textId="6770D142" w:rsidR="002C667A" w:rsidRPr="00E74667" w:rsidRDefault="002C667A" w:rsidP="00C35BA6">
            <w:pPr>
              <w:pStyle w:val="Style11"/>
              <w:numPr>
                <w:ilvl w:val="0"/>
                <w:numId w:val="1"/>
              </w:numPr>
              <w:spacing w:line="360" w:lineRule="auto"/>
              <w:ind w:right="43"/>
              <w:rPr>
                <w:b/>
                <w:lang w:val="fr-FR"/>
              </w:rPr>
            </w:pPr>
            <w:r w:rsidRPr="00E74667">
              <w:rPr>
                <w:b/>
                <w:lang w:val="fr-FR"/>
              </w:rPr>
              <w:t>Personnel</w:t>
            </w:r>
          </w:p>
          <w:p w14:paraId="70D6091D" w14:textId="21F9DCC7" w:rsidR="00CF1AF3" w:rsidRPr="00E74667" w:rsidRDefault="002C667A" w:rsidP="00C35BA6">
            <w:pPr>
              <w:tabs>
                <w:tab w:val="right" w:pos="7254"/>
              </w:tabs>
              <w:spacing w:before="120"/>
              <w:ind w:right="43"/>
              <w:rPr>
                <w:szCs w:val="24"/>
              </w:rPr>
            </w:pPr>
            <w:r w:rsidRPr="00E74667">
              <w:rPr>
                <w:szCs w:val="24"/>
              </w:rPr>
              <w:t xml:space="preserve">Le Soumissionnaire doit établir qu’il dispose </w:t>
            </w:r>
            <w:r w:rsidR="008A1837" w:rsidRPr="00E74667">
              <w:rPr>
                <w:szCs w:val="24"/>
              </w:rPr>
              <w:t>le</w:t>
            </w:r>
            <w:r w:rsidRPr="00E74667">
              <w:rPr>
                <w:szCs w:val="24"/>
              </w:rPr>
              <w:t xml:space="preserve"> personnel </w:t>
            </w:r>
            <w:r w:rsidR="003C1B33" w:rsidRPr="00E74667">
              <w:rPr>
                <w:szCs w:val="24"/>
              </w:rPr>
              <w:t>clé</w:t>
            </w:r>
            <w:r w:rsidR="008A1837" w:rsidRPr="00E74667">
              <w:rPr>
                <w:szCs w:val="24"/>
              </w:rPr>
              <w:t>,</w:t>
            </w:r>
            <w:r w:rsidR="003C1B33" w:rsidRPr="00E74667">
              <w:rPr>
                <w:szCs w:val="24"/>
              </w:rPr>
              <w:t xml:space="preserve"> </w:t>
            </w:r>
            <w:r w:rsidRPr="00E74667">
              <w:rPr>
                <w:szCs w:val="24"/>
              </w:rPr>
              <w:t>qualifié et expérimenté</w:t>
            </w:r>
            <w:r w:rsidR="00CF1AF3" w:rsidRPr="00E74667">
              <w:rPr>
                <w:szCs w:val="24"/>
              </w:rPr>
              <w:t xml:space="preserve"> suivant</w:t>
            </w:r>
            <w:r w:rsidR="008A1837" w:rsidRPr="00E74667">
              <w:rPr>
                <w:szCs w:val="24"/>
              </w:rPr>
              <w:t xml:space="preserve"> : </w:t>
            </w:r>
          </w:p>
          <w:tbl>
            <w:tblPr>
              <w:tblW w:w="8053" w:type="dxa"/>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933"/>
              <w:gridCol w:w="1884"/>
              <w:gridCol w:w="2528"/>
            </w:tblGrid>
            <w:tr w:rsidR="00CF1AF3" w:rsidRPr="00E74667" w14:paraId="71BE55B1" w14:textId="77777777" w:rsidTr="001E24B5">
              <w:trPr>
                <w:trHeight w:val="1227"/>
              </w:trPr>
              <w:tc>
                <w:tcPr>
                  <w:tcW w:w="708" w:type="dxa"/>
                  <w:tcBorders>
                    <w:top w:val="single" w:sz="12" w:space="0" w:color="auto"/>
                    <w:left w:val="single" w:sz="12" w:space="0" w:color="auto"/>
                    <w:bottom w:val="single" w:sz="12" w:space="0" w:color="auto"/>
                    <w:right w:val="single" w:sz="12" w:space="0" w:color="auto"/>
                  </w:tcBorders>
                  <w:vAlign w:val="center"/>
                </w:tcPr>
                <w:p w14:paraId="09449621" w14:textId="353421AC" w:rsidR="00CF1AF3" w:rsidRPr="00E74667" w:rsidRDefault="00CF1AF3" w:rsidP="00C35BA6">
                  <w:pPr>
                    <w:ind w:right="43"/>
                    <w:jc w:val="center"/>
                    <w:rPr>
                      <w:b/>
                      <w:szCs w:val="24"/>
                    </w:rPr>
                  </w:pPr>
                  <w:r w:rsidRPr="00E74667">
                    <w:rPr>
                      <w:b/>
                      <w:szCs w:val="24"/>
                    </w:rPr>
                    <w:t>N</w:t>
                  </w:r>
                  <w:r w:rsidRPr="00E74667">
                    <w:rPr>
                      <w:b/>
                      <w:szCs w:val="24"/>
                      <w:vertAlign w:val="superscript"/>
                    </w:rPr>
                    <w:t>o</w:t>
                  </w:r>
                </w:p>
              </w:tc>
              <w:tc>
                <w:tcPr>
                  <w:tcW w:w="2933" w:type="dxa"/>
                  <w:tcBorders>
                    <w:top w:val="single" w:sz="12" w:space="0" w:color="auto"/>
                    <w:left w:val="single" w:sz="12" w:space="0" w:color="auto"/>
                    <w:bottom w:val="single" w:sz="12" w:space="0" w:color="auto"/>
                    <w:right w:val="single" w:sz="12" w:space="0" w:color="auto"/>
                  </w:tcBorders>
                  <w:vAlign w:val="center"/>
                </w:tcPr>
                <w:p w14:paraId="27403825" w14:textId="77777777" w:rsidR="00CF1AF3" w:rsidRPr="00E74667" w:rsidRDefault="00CF1AF3" w:rsidP="00C35BA6">
                  <w:pPr>
                    <w:ind w:right="43"/>
                    <w:jc w:val="left"/>
                    <w:rPr>
                      <w:b/>
                      <w:szCs w:val="24"/>
                    </w:rPr>
                  </w:pPr>
                  <w:r w:rsidRPr="00E74667">
                    <w:rPr>
                      <w:b/>
                      <w:szCs w:val="24"/>
                    </w:rPr>
                    <w:t>Position</w:t>
                  </w:r>
                </w:p>
              </w:tc>
              <w:tc>
                <w:tcPr>
                  <w:tcW w:w="1884" w:type="dxa"/>
                  <w:tcBorders>
                    <w:top w:val="single" w:sz="12" w:space="0" w:color="auto"/>
                    <w:left w:val="single" w:sz="12" w:space="0" w:color="auto"/>
                    <w:bottom w:val="single" w:sz="12" w:space="0" w:color="auto"/>
                    <w:right w:val="single" w:sz="12" w:space="0" w:color="auto"/>
                  </w:tcBorders>
                  <w:vAlign w:val="center"/>
                </w:tcPr>
                <w:p w14:paraId="65B6BA35" w14:textId="77777777" w:rsidR="00CF1AF3" w:rsidRPr="00E74667" w:rsidRDefault="00CF1AF3" w:rsidP="00C35BA6">
                  <w:pPr>
                    <w:ind w:right="43"/>
                    <w:jc w:val="center"/>
                    <w:rPr>
                      <w:b/>
                      <w:szCs w:val="24"/>
                    </w:rPr>
                  </w:pPr>
                  <w:r w:rsidRPr="00E74667">
                    <w:rPr>
                      <w:b/>
                      <w:szCs w:val="24"/>
                    </w:rPr>
                    <w:t>Expérience globale (années)</w:t>
                  </w:r>
                </w:p>
              </w:tc>
              <w:tc>
                <w:tcPr>
                  <w:tcW w:w="2528" w:type="dxa"/>
                  <w:tcBorders>
                    <w:top w:val="single" w:sz="12" w:space="0" w:color="auto"/>
                    <w:left w:val="single" w:sz="12" w:space="0" w:color="auto"/>
                    <w:bottom w:val="single" w:sz="12" w:space="0" w:color="auto"/>
                    <w:right w:val="single" w:sz="12" w:space="0" w:color="auto"/>
                  </w:tcBorders>
                  <w:vAlign w:val="center"/>
                </w:tcPr>
                <w:p w14:paraId="2E126A22" w14:textId="02B569BF" w:rsidR="00CF1AF3" w:rsidRPr="00E74667" w:rsidRDefault="00CF1AF3" w:rsidP="00C35BA6">
                  <w:pPr>
                    <w:ind w:right="43"/>
                    <w:jc w:val="center"/>
                    <w:rPr>
                      <w:b/>
                      <w:szCs w:val="24"/>
                    </w:rPr>
                  </w:pPr>
                  <w:r w:rsidRPr="00E74667">
                    <w:rPr>
                      <w:b/>
                      <w:szCs w:val="24"/>
                    </w:rPr>
                    <w:t>Expérience dans des travaux similaires</w:t>
                  </w:r>
                </w:p>
                <w:p w14:paraId="137E5CE4" w14:textId="77777777" w:rsidR="00CF1AF3" w:rsidRPr="00E74667" w:rsidRDefault="00CF1AF3" w:rsidP="00C35BA6">
                  <w:pPr>
                    <w:ind w:right="43"/>
                    <w:jc w:val="center"/>
                    <w:rPr>
                      <w:b/>
                      <w:szCs w:val="24"/>
                    </w:rPr>
                  </w:pPr>
                  <w:r w:rsidRPr="00E74667">
                    <w:rPr>
                      <w:b/>
                      <w:szCs w:val="24"/>
                    </w:rPr>
                    <w:t>(années)</w:t>
                  </w:r>
                </w:p>
              </w:tc>
            </w:tr>
            <w:tr w:rsidR="00CF1AF3" w:rsidRPr="00E74667" w14:paraId="47E17014" w14:textId="77777777" w:rsidTr="001E24B5">
              <w:trPr>
                <w:trHeight w:val="1162"/>
              </w:trPr>
              <w:tc>
                <w:tcPr>
                  <w:tcW w:w="708" w:type="dxa"/>
                  <w:tcBorders>
                    <w:top w:val="single" w:sz="12" w:space="0" w:color="auto"/>
                    <w:left w:val="single" w:sz="6" w:space="0" w:color="auto"/>
                    <w:bottom w:val="single" w:sz="6" w:space="0" w:color="auto"/>
                    <w:right w:val="single" w:sz="6" w:space="0" w:color="auto"/>
                  </w:tcBorders>
                  <w:vAlign w:val="center"/>
                </w:tcPr>
                <w:p w14:paraId="2DEA505A" w14:textId="77777777" w:rsidR="00CF1AF3" w:rsidRPr="00E74667" w:rsidRDefault="00CF1AF3" w:rsidP="00C35BA6">
                  <w:pPr>
                    <w:pStyle w:val="Header"/>
                    <w:pBdr>
                      <w:bottom w:val="none" w:sz="0" w:space="0" w:color="auto"/>
                    </w:pBdr>
                    <w:ind w:right="43"/>
                    <w:jc w:val="center"/>
                    <w:rPr>
                      <w:iCs/>
                      <w:szCs w:val="24"/>
                      <w:lang w:val="fr-FR"/>
                    </w:rPr>
                  </w:pPr>
                  <w:r w:rsidRPr="00E74667">
                    <w:rPr>
                      <w:iCs/>
                      <w:szCs w:val="24"/>
                      <w:lang w:val="fr-FR"/>
                    </w:rPr>
                    <w:t>1</w:t>
                  </w:r>
                </w:p>
              </w:tc>
              <w:tc>
                <w:tcPr>
                  <w:tcW w:w="2933" w:type="dxa"/>
                  <w:tcBorders>
                    <w:top w:val="single" w:sz="12" w:space="0" w:color="auto"/>
                    <w:left w:val="single" w:sz="6" w:space="0" w:color="auto"/>
                    <w:bottom w:val="single" w:sz="6" w:space="0" w:color="auto"/>
                    <w:right w:val="single" w:sz="6" w:space="0" w:color="auto"/>
                  </w:tcBorders>
                  <w:vAlign w:val="center"/>
                </w:tcPr>
                <w:p w14:paraId="1490FDB0" w14:textId="24D9F18C" w:rsidR="00CF1AF3" w:rsidRPr="00E74667" w:rsidRDefault="00CF1AF3" w:rsidP="00C35BA6">
                  <w:pPr>
                    <w:pStyle w:val="ListParagraph"/>
                    <w:ind w:left="0"/>
                    <w:jc w:val="left"/>
                    <w:rPr>
                      <w:i/>
                      <w:lang w:val="fr-FR"/>
                    </w:rPr>
                  </w:pPr>
                  <w:r w:rsidRPr="00E74667">
                    <w:rPr>
                      <w:lang w:val="fr-FR"/>
                    </w:rPr>
                    <w:t xml:space="preserve">Ingénieur électricien (BAC+5, Master ou équivalent) </w:t>
                  </w:r>
                </w:p>
              </w:tc>
              <w:tc>
                <w:tcPr>
                  <w:tcW w:w="1884" w:type="dxa"/>
                  <w:tcBorders>
                    <w:top w:val="single" w:sz="12" w:space="0" w:color="auto"/>
                    <w:left w:val="single" w:sz="6" w:space="0" w:color="auto"/>
                    <w:bottom w:val="single" w:sz="6" w:space="0" w:color="auto"/>
                    <w:right w:val="single" w:sz="6" w:space="0" w:color="auto"/>
                  </w:tcBorders>
                  <w:vAlign w:val="center"/>
                </w:tcPr>
                <w:p w14:paraId="19610E40" w14:textId="0475973D" w:rsidR="00CF1AF3" w:rsidRPr="00E74667" w:rsidRDefault="00CF1AF3" w:rsidP="00C35BA6">
                  <w:pPr>
                    <w:jc w:val="center"/>
                  </w:pPr>
                  <w:r w:rsidRPr="00E74667">
                    <w:t xml:space="preserve">Expérience pratique cumulée d’au moins sept (07) ans </w:t>
                  </w:r>
                  <w:r w:rsidR="00F9588C" w:rsidRPr="00E74667">
                    <w:t xml:space="preserve">dans les </w:t>
                  </w:r>
                  <w:r w:rsidR="00D620A9" w:rsidRPr="00E74667">
                    <w:t xml:space="preserve">minicentrales </w:t>
                  </w:r>
                </w:p>
              </w:tc>
              <w:tc>
                <w:tcPr>
                  <w:tcW w:w="2528" w:type="dxa"/>
                  <w:tcBorders>
                    <w:top w:val="single" w:sz="12" w:space="0" w:color="auto"/>
                    <w:left w:val="single" w:sz="6" w:space="0" w:color="auto"/>
                    <w:bottom w:val="single" w:sz="6" w:space="0" w:color="auto"/>
                    <w:right w:val="single" w:sz="6" w:space="0" w:color="auto"/>
                  </w:tcBorders>
                  <w:vAlign w:val="center"/>
                </w:tcPr>
                <w:p w14:paraId="3B6C6167" w14:textId="3717E61D" w:rsidR="00CF1AF3" w:rsidRPr="00E74667" w:rsidRDefault="00CF1AF3" w:rsidP="00C35BA6">
                  <w:pPr>
                    <w:jc w:val="left"/>
                  </w:pPr>
                  <w:r w:rsidRPr="00E74667">
                    <w:t>au moins deux (0</w:t>
                  </w:r>
                  <w:r w:rsidR="00F32F20" w:rsidRPr="00E74667">
                    <w:t>3</w:t>
                  </w:r>
                  <w:r w:rsidRPr="00E74667">
                    <w:t xml:space="preserve">) expériences dans </w:t>
                  </w:r>
                  <w:r w:rsidR="00427A92" w:rsidRPr="00E74667">
                    <w:t xml:space="preserve">les travaux de </w:t>
                  </w:r>
                  <w:r w:rsidRPr="00E74667">
                    <w:t>maintenance de minicentrale</w:t>
                  </w:r>
                  <w:r w:rsidR="00427A92" w:rsidRPr="00E74667">
                    <w:t>s</w:t>
                  </w:r>
                  <w:r w:rsidRPr="00E74667">
                    <w:t xml:space="preserve"> solaire</w:t>
                  </w:r>
                  <w:r w:rsidR="00427A92" w:rsidRPr="00E74667">
                    <w:t>s</w:t>
                  </w:r>
                  <w:r w:rsidRPr="00E74667">
                    <w:t xml:space="preserve"> </w:t>
                  </w:r>
                  <w:r w:rsidR="00427A92" w:rsidRPr="00E74667">
                    <w:t xml:space="preserve">(de </w:t>
                  </w:r>
                  <w:r w:rsidRPr="00E74667">
                    <w:t>puissance</w:t>
                  </w:r>
                  <w:r w:rsidR="00427A92" w:rsidRPr="00E74667">
                    <w:t>s</w:t>
                  </w:r>
                  <w:r w:rsidRPr="00E74667">
                    <w:t xml:space="preserve"> </w:t>
                  </w:r>
                  <w:r w:rsidR="00427A92" w:rsidRPr="00E74667">
                    <w:t>supérieures ou égales à</w:t>
                  </w:r>
                  <w:r w:rsidRPr="00E74667">
                    <w:t xml:space="preserve"> </w:t>
                  </w:r>
                  <w:r w:rsidR="009D31D2" w:rsidRPr="00E74667">
                    <w:t>400 kWc</w:t>
                  </w:r>
                  <w:r w:rsidR="00427A92" w:rsidRPr="00E74667">
                    <w:t>)</w:t>
                  </w:r>
                  <w:r w:rsidR="009D31D2" w:rsidRPr="00E74667">
                    <w:t xml:space="preserve"> au cours des trois dernières années</w:t>
                  </w:r>
                  <w:r w:rsidR="00D9681A" w:rsidRPr="00E74667">
                    <w:t>.</w:t>
                  </w:r>
                  <w:r w:rsidRPr="00E74667">
                    <w:t xml:space="preserve"> </w:t>
                  </w:r>
                </w:p>
              </w:tc>
            </w:tr>
            <w:tr w:rsidR="00CF1AF3" w:rsidRPr="00E74667" w14:paraId="545C5BCD" w14:textId="77777777" w:rsidTr="001E24B5">
              <w:trPr>
                <w:trHeight w:val="2441"/>
              </w:trPr>
              <w:tc>
                <w:tcPr>
                  <w:tcW w:w="708" w:type="dxa"/>
                  <w:tcBorders>
                    <w:top w:val="single" w:sz="6" w:space="0" w:color="auto"/>
                    <w:left w:val="single" w:sz="6" w:space="0" w:color="auto"/>
                    <w:bottom w:val="single" w:sz="6" w:space="0" w:color="auto"/>
                    <w:right w:val="single" w:sz="6" w:space="0" w:color="auto"/>
                  </w:tcBorders>
                  <w:vAlign w:val="center"/>
                </w:tcPr>
                <w:p w14:paraId="2E9589EE" w14:textId="77777777" w:rsidR="00CF1AF3" w:rsidRPr="00E74667" w:rsidRDefault="00CF1AF3" w:rsidP="00C35BA6">
                  <w:pPr>
                    <w:ind w:right="43"/>
                    <w:jc w:val="center"/>
                    <w:rPr>
                      <w:i/>
                      <w:szCs w:val="24"/>
                    </w:rPr>
                  </w:pPr>
                  <w:r w:rsidRPr="00E74667">
                    <w:rPr>
                      <w:i/>
                      <w:szCs w:val="24"/>
                    </w:rPr>
                    <w:t>2</w:t>
                  </w:r>
                </w:p>
              </w:tc>
              <w:tc>
                <w:tcPr>
                  <w:tcW w:w="2933" w:type="dxa"/>
                  <w:tcBorders>
                    <w:top w:val="single" w:sz="6" w:space="0" w:color="auto"/>
                    <w:left w:val="single" w:sz="6" w:space="0" w:color="auto"/>
                    <w:bottom w:val="single" w:sz="6" w:space="0" w:color="auto"/>
                    <w:right w:val="single" w:sz="6" w:space="0" w:color="auto"/>
                  </w:tcBorders>
                  <w:vAlign w:val="center"/>
                </w:tcPr>
                <w:p w14:paraId="39D9410F" w14:textId="436569A8" w:rsidR="00CF1AF3" w:rsidRPr="00E74667" w:rsidRDefault="000F23DC" w:rsidP="00C35BA6">
                  <w:pPr>
                    <w:jc w:val="left"/>
                    <w:rPr>
                      <w:i/>
                    </w:rPr>
                  </w:pPr>
                  <w:r w:rsidRPr="00E74667">
                    <w:t xml:space="preserve">Deux (02) </w:t>
                  </w:r>
                  <w:r w:rsidR="009D31D2" w:rsidRPr="00E74667">
                    <w:t xml:space="preserve">Techniciens électriciens de niveau BAC+3 ou équivalent spécialiste des travaux d’électricité </w:t>
                  </w:r>
                </w:p>
              </w:tc>
              <w:tc>
                <w:tcPr>
                  <w:tcW w:w="1884" w:type="dxa"/>
                  <w:tcBorders>
                    <w:top w:val="single" w:sz="6" w:space="0" w:color="auto"/>
                    <w:left w:val="single" w:sz="6" w:space="0" w:color="auto"/>
                    <w:bottom w:val="single" w:sz="6" w:space="0" w:color="auto"/>
                    <w:right w:val="single" w:sz="6" w:space="0" w:color="auto"/>
                  </w:tcBorders>
                  <w:vAlign w:val="center"/>
                </w:tcPr>
                <w:p w14:paraId="5EA1AEDE" w14:textId="64C041AF" w:rsidR="00CF1AF3" w:rsidRPr="00E74667" w:rsidRDefault="009D31D2" w:rsidP="00C35BA6">
                  <w:pPr>
                    <w:jc w:val="center"/>
                    <w:rPr>
                      <w:i/>
                      <w:u w:val="single"/>
                    </w:rPr>
                  </w:pPr>
                  <w:r w:rsidRPr="00E74667">
                    <w:t>Expérience</w:t>
                  </w:r>
                  <w:r w:rsidR="00CF1AF3" w:rsidRPr="00E74667">
                    <w:t xml:space="preserve"> pratique cumulée d’au moins </w:t>
                  </w:r>
                  <w:r w:rsidRPr="00E74667">
                    <w:t>trois</w:t>
                  </w:r>
                  <w:r w:rsidR="00CF1AF3" w:rsidRPr="00E74667">
                    <w:t xml:space="preserve"> (0</w:t>
                  </w:r>
                  <w:r w:rsidRPr="00E74667">
                    <w:t>3</w:t>
                  </w:r>
                  <w:r w:rsidR="00CF1AF3" w:rsidRPr="00E74667">
                    <w:t xml:space="preserve">) ans </w:t>
                  </w:r>
                  <w:r w:rsidR="00985918" w:rsidRPr="00E74667">
                    <w:t>dans l</w:t>
                  </w:r>
                  <w:r w:rsidRPr="00E74667">
                    <w:t>es minicentrales solaires</w:t>
                  </w:r>
                </w:p>
              </w:tc>
              <w:tc>
                <w:tcPr>
                  <w:tcW w:w="2528" w:type="dxa"/>
                  <w:tcBorders>
                    <w:top w:val="single" w:sz="6" w:space="0" w:color="auto"/>
                    <w:left w:val="single" w:sz="6" w:space="0" w:color="auto"/>
                    <w:bottom w:val="single" w:sz="6" w:space="0" w:color="auto"/>
                    <w:right w:val="single" w:sz="6" w:space="0" w:color="auto"/>
                  </w:tcBorders>
                  <w:vAlign w:val="center"/>
                </w:tcPr>
                <w:p w14:paraId="7BBE735B" w14:textId="69135320" w:rsidR="00CF1AF3" w:rsidRPr="00E74667" w:rsidRDefault="00CF1AF3" w:rsidP="00C35BA6">
                  <w:pPr>
                    <w:ind w:right="43"/>
                    <w:jc w:val="left"/>
                    <w:rPr>
                      <w:i/>
                    </w:rPr>
                  </w:pPr>
                  <w:r w:rsidRPr="00E74667">
                    <w:t>au moins deux (0</w:t>
                  </w:r>
                  <w:r w:rsidR="00E22852" w:rsidRPr="00E74667">
                    <w:t>2</w:t>
                  </w:r>
                  <w:r w:rsidRPr="00E74667">
                    <w:t xml:space="preserve">) expériences dans </w:t>
                  </w:r>
                  <w:r w:rsidR="009D31D2" w:rsidRPr="00E74667">
                    <w:t xml:space="preserve">la maintenance </w:t>
                  </w:r>
                  <w:r w:rsidR="005E45AD" w:rsidRPr="00E74667">
                    <w:t xml:space="preserve">des </w:t>
                  </w:r>
                  <w:r w:rsidR="00824EF6" w:rsidRPr="00E74667">
                    <w:t xml:space="preserve">minicentrales au </w:t>
                  </w:r>
                  <w:r w:rsidR="000F23DC" w:rsidRPr="00E74667">
                    <w:t>cours des trois dernières années</w:t>
                  </w:r>
                  <w:r w:rsidR="00824EF6" w:rsidRPr="00E74667">
                    <w:t>.</w:t>
                  </w:r>
                </w:p>
              </w:tc>
            </w:tr>
          </w:tbl>
          <w:p w14:paraId="7F409CDC" w14:textId="4032FBD9" w:rsidR="002C667A" w:rsidRPr="00E74667" w:rsidRDefault="002C667A" w:rsidP="00C35BA6">
            <w:pPr>
              <w:tabs>
                <w:tab w:val="right" w:pos="7254"/>
              </w:tabs>
              <w:spacing w:before="120"/>
              <w:ind w:right="43"/>
              <w:rPr>
                <w:szCs w:val="24"/>
              </w:rPr>
            </w:pPr>
          </w:p>
          <w:p w14:paraId="4D86DC70" w14:textId="0FE592E2" w:rsidR="002C667A" w:rsidRPr="00E74667" w:rsidRDefault="002C667A" w:rsidP="00C35BA6">
            <w:r w:rsidRPr="00E74667">
              <w:t>NB : joindre la copie légalisée des diplômes de chaque personnel clé.</w:t>
            </w:r>
          </w:p>
          <w:p w14:paraId="7540AEAE" w14:textId="1F9ABA7E" w:rsidR="00F44A92" w:rsidRPr="00E74667" w:rsidRDefault="00D83BFA" w:rsidP="00C35BA6">
            <w:r w:rsidRPr="00E74667">
              <w:t>Pour mener à bien la prestation, le soumissionnaire pourrait s’adjoindre les compétences nécessaires</w:t>
            </w:r>
            <w:r w:rsidR="00C039C5" w:rsidRPr="00E74667">
              <w:t xml:space="preserve"> </w:t>
            </w:r>
            <w:r w:rsidRPr="00E74667">
              <w:t>pour atteindre les objectifs fixés par les présents TDRs.</w:t>
            </w:r>
          </w:p>
          <w:p w14:paraId="710882A4" w14:textId="60E349D6" w:rsidR="002C667A" w:rsidRPr="00E74667" w:rsidRDefault="002C667A" w:rsidP="00C35BA6">
            <w:pPr>
              <w:ind w:right="43"/>
              <w:rPr>
                <w:szCs w:val="24"/>
              </w:rPr>
            </w:pPr>
            <w:r w:rsidRPr="00E74667">
              <w:rPr>
                <w:szCs w:val="24"/>
              </w:rPr>
              <w:t xml:space="preserve">Le Soumissionnaire doit fournir les détails concernant le personnel proposé et son expérience en utilisant les formulaires </w:t>
            </w:r>
            <w:smartTag w:uri="urn:schemas-microsoft-com:office:smarttags" w:element="stockticker">
              <w:r w:rsidRPr="00E74667">
                <w:rPr>
                  <w:szCs w:val="24"/>
                </w:rPr>
                <w:t>PER</w:t>
              </w:r>
            </w:smartTag>
            <w:r w:rsidRPr="00E74667">
              <w:rPr>
                <w:szCs w:val="24"/>
              </w:rPr>
              <w:t xml:space="preserve"> 1 et </w:t>
            </w:r>
            <w:smartTag w:uri="urn:schemas-microsoft-com:office:smarttags" w:element="stockticker">
              <w:r w:rsidRPr="00E74667">
                <w:rPr>
                  <w:szCs w:val="24"/>
                </w:rPr>
                <w:t>PER</w:t>
              </w:r>
            </w:smartTag>
            <w:r w:rsidRPr="00E74667">
              <w:rPr>
                <w:szCs w:val="24"/>
              </w:rPr>
              <w:t xml:space="preserve"> 2 de la Section IV, Formulaires de soumission.</w:t>
            </w:r>
          </w:p>
          <w:p w14:paraId="6E88B4C0" w14:textId="50292344" w:rsidR="002C667A" w:rsidRPr="00E74667" w:rsidRDefault="002C667A" w:rsidP="00C35BA6">
            <w:pPr>
              <w:pStyle w:val="Style11"/>
              <w:numPr>
                <w:ilvl w:val="0"/>
                <w:numId w:val="1"/>
              </w:numPr>
              <w:tabs>
                <w:tab w:val="left" w:pos="1080"/>
              </w:tabs>
              <w:overflowPunct w:val="0"/>
              <w:adjustRightInd w:val="0"/>
              <w:spacing w:line="360" w:lineRule="auto"/>
              <w:ind w:right="43"/>
              <w:textAlignment w:val="baseline"/>
              <w:rPr>
                <w:b/>
                <w:lang w:val="fr-FR"/>
              </w:rPr>
            </w:pPr>
            <w:r w:rsidRPr="00E74667">
              <w:rPr>
                <w:b/>
                <w:lang w:val="fr-FR"/>
              </w:rPr>
              <w:t>Matériel</w:t>
            </w:r>
          </w:p>
          <w:p w14:paraId="0D8B2E9A" w14:textId="7355B41A" w:rsidR="002C667A" w:rsidRPr="00E74667" w:rsidRDefault="002C667A" w:rsidP="00C35BA6">
            <w:pPr>
              <w:tabs>
                <w:tab w:val="right" w:pos="7254"/>
              </w:tabs>
              <w:spacing w:before="120"/>
              <w:ind w:right="43"/>
              <w:rPr>
                <w:szCs w:val="24"/>
              </w:rPr>
            </w:pPr>
            <w:r w:rsidRPr="00E74667">
              <w:rPr>
                <w:szCs w:val="24"/>
              </w:rPr>
              <w:t>Le Soumissionnaire doit établir qu’il dispose du matériel de bonne qualité pour l’exécution des travaux.</w:t>
            </w:r>
          </w:p>
          <w:p w14:paraId="2F877F5F" w14:textId="77777777" w:rsidR="002C667A" w:rsidRPr="00E74667" w:rsidRDefault="002C667A" w:rsidP="00C35BA6">
            <w:pPr>
              <w:ind w:right="43"/>
              <w:rPr>
                <w:szCs w:val="24"/>
              </w:rPr>
            </w:pPr>
            <w:r w:rsidRPr="00E74667">
              <w:rPr>
                <w:szCs w:val="24"/>
              </w:rPr>
              <w:t>NB : joindre les cartes grises des matériels roulants, reçus d’achat du matériel ou attestations de location ou de mise à disposition desdits matériels.</w:t>
            </w:r>
          </w:p>
          <w:p w14:paraId="0FCEC1FA" w14:textId="7603B3D4" w:rsidR="00070AE7" w:rsidRPr="00E74667" w:rsidRDefault="002C667A" w:rsidP="00C35BA6">
            <w:pPr>
              <w:tabs>
                <w:tab w:val="right" w:pos="7254"/>
              </w:tabs>
              <w:spacing w:before="120"/>
              <w:ind w:right="43"/>
            </w:pPr>
            <w:r w:rsidRPr="00E74667">
              <w:t>Le soumissionnaire doit fournir les détails concernant le matériel proposé en utilisant le formulaire MAT</w:t>
            </w:r>
            <w:r w:rsidR="00A82A74" w:rsidRPr="00E74667">
              <w:rPr>
                <w:rStyle w:val="FootnoteReference"/>
              </w:rPr>
              <w:footnoteReference w:id="1"/>
            </w:r>
            <w:r w:rsidRPr="00E74667">
              <w:t xml:space="preserve"> de la section IV, Formulaire de soumission</w:t>
            </w:r>
            <w:r w:rsidR="00070AE7" w:rsidRPr="00E74667">
              <w:rPr>
                <w:b/>
              </w:rPr>
              <w:t xml:space="preserve"> </w:t>
            </w:r>
          </w:p>
          <w:p w14:paraId="2011376F" w14:textId="24AE292A" w:rsidR="002C667A" w:rsidRPr="00E74667" w:rsidRDefault="006939B6" w:rsidP="00C35BA6">
            <w:pPr>
              <w:pStyle w:val="ListParagraph"/>
              <w:numPr>
                <w:ilvl w:val="0"/>
                <w:numId w:val="1"/>
              </w:numPr>
              <w:rPr>
                <w:b/>
                <w:bCs/>
                <w:sz w:val="24"/>
                <w:szCs w:val="24"/>
              </w:rPr>
            </w:pPr>
            <w:r w:rsidRPr="00E74667">
              <w:rPr>
                <w:b/>
                <w:bCs/>
                <w:sz w:val="24"/>
                <w:szCs w:val="24"/>
              </w:rPr>
              <w:t xml:space="preserve">Situation financière </w:t>
            </w:r>
            <w:r w:rsidR="002A6C4C" w:rsidRPr="00E74667">
              <w:rPr>
                <w:b/>
                <w:bCs/>
                <w:sz w:val="24"/>
                <w:szCs w:val="24"/>
              </w:rPr>
              <w:t xml:space="preserve">et experience </w:t>
            </w:r>
          </w:p>
          <w:p w14:paraId="5E40D7EB" w14:textId="27CC9118" w:rsidR="00F65033" w:rsidRPr="00E74667" w:rsidRDefault="00B54925" w:rsidP="00C35BA6">
            <w:pPr>
              <w:rPr>
                <w:b/>
                <w:bCs/>
                <w:sz w:val="28"/>
                <w:szCs w:val="28"/>
              </w:rPr>
            </w:pPr>
            <w:r w:rsidRPr="00E74667">
              <w:rPr>
                <w:b/>
                <w:bCs/>
                <w:sz w:val="28"/>
                <w:szCs w:val="28"/>
              </w:rPr>
              <w:t xml:space="preserve">4.1. </w:t>
            </w:r>
            <w:r w:rsidR="00F65033" w:rsidRPr="00E74667">
              <w:rPr>
                <w:b/>
                <w:bCs/>
                <w:szCs w:val="24"/>
              </w:rPr>
              <w:t>Situation financière</w:t>
            </w:r>
          </w:p>
          <w:p w14:paraId="598EE867" w14:textId="16C59AE1" w:rsidR="006939B6" w:rsidRPr="00E74667" w:rsidRDefault="00F65033" w:rsidP="00C35BA6">
            <w:pPr>
              <w:rPr>
                <w:szCs w:val="24"/>
              </w:rPr>
            </w:pPr>
            <w:r w:rsidRPr="00E74667">
              <w:rPr>
                <w:szCs w:val="24"/>
              </w:rPr>
              <w:t xml:space="preserve">Le </w:t>
            </w:r>
            <w:r w:rsidR="009F29A8" w:rsidRPr="00E74667">
              <w:rPr>
                <w:szCs w:val="24"/>
              </w:rPr>
              <w:t>soumissionnaire</w:t>
            </w:r>
            <w:r w:rsidRPr="00E74667">
              <w:rPr>
                <w:szCs w:val="24"/>
              </w:rPr>
              <w:t xml:space="preserve"> doit </w:t>
            </w:r>
            <w:r w:rsidR="009F29A8" w:rsidRPr="00E74667">
              <w:rPr>
                <w:szCs w:val="24"/>
              </w:rPr>
              <w:t>soumettre</w:t>
            </w:r>
            <w:r w:rsidRPr="00E74667">
              <w:rPr>
                <w:szCs w:val="24"/>
              </w:rPr>
              <w:t xml:space="preserve"> </w:t>
            </w:r>
            <w:r w:rsidR="006939B6" w:rsidRPr="00E74667">
              <w:rPr>
                <w:szCs w:val="24"/>
              </w:rPr>
              <w:t xml:space="preserve">des </w:t>
            </w:r>
            <w:r w:rsidRPr="00E74667">
              <w:rPr>
                <w:szCs w:val="24"/>
              </w:rPr>
              <w:t xml:space="preserve">bilans vérifiés ou, si cela n’est pas requis par la réglementation du pays du candidat, autres états financiers acceptables par Le Maître de l’Ouvrage pour les </w:t>
            </w:r>
            <w:r w:rsidR="00DE5ED9" w:rsidRPr="00E74667">
              <w:rPr>
                <w:szCs w:val="24"/>
              </w:rPr>
              <w:t>trois</w:t>
            </w:r>
            <w:r w:rsidRPr="00E74667">
              <w:rPr>
                <w:szCs w:val="24"/>
              </w:rPr>
              <w:t xml:space="preserve"> (</w:t>
            </w:r>
            <w:r w:rsidR="00DE5ED9" w:rsidRPr="00E74667">
              <w:rPr>
                <w:szCs w:val="24"/>
              </w:rPr>
              <w:t>3</w:t>
            </w:r>
            <w:r w:rsidRPr="00E74667">
              <w:rPr>
                <w:szCs w:val="24"/>
              </w:rPr>
              <w:t xml:space="preserve">) dernières </w:t>
            </w:r>
            <w:r w:rsidR="006939B6" w:rsidRPr="00E74667">
              <w:rPr>
                <w:szCs w:val="24"/>
              </w:rPr>
              <w:t>années à</w:t>
            </w:r>
            <w:r w:rsidRPr="00E74667">
              <w:rPr>
                <w:szCs w:val="24"/>
              </w:rPr>
              <w:t xml:space="preserve"> savoir,</w:t>
            </w:r>
            <w:r w:rsidR="0030015C" w:rsidRPr="00E74667">
              <w:rPr>
                <w:szCs w:val="24"/>
              </w:rPr>
              <w:t xml:space="preserve"> </w:t>
            </w:r>
            <w:r w:rsidRPr="00E74667">
              <w:rPr>
                <w:szCs w:val="24"/>
              </w:rPr>
              <w:t>2018, 2019, 2020, démontrant la solidité actuelle de la position financière du candidat et sa profitabilité à long terme</w:t>
            </w:r>
            <w:r w:rsidR="0047033A" w:rsidRPr="00E74667">
              <w:rPr>
                <w:szCs w:val="24"/>
              </w:rPr>
              <w:t>.</w:t>
            </w:r>
          </w:p>
          <w:p w14:paraId="1B3BD022" w14:textId="77777777" w:rsidR="0047033A" w:rsidRPr="00E74667" w:rsidRDefault="0047033A" w:rsidP="00C35BA6">
            <w:pPr>
              <w:rPr>
                <w:szCs w:val="24"/>
              </w:rPr>
            </w:pPr>
          </w:p>
          <w:p w14:paraId="0FCEBB55" w14:textId="1F1AFFC6" w:rsidR="006939B6" w:rsidRPr="00E74667" w:rsidRDefault="006939B6" w:rsidP="00C35BA6">
            <w:pPr>
              <w:pStyle w:val="Header3-Paragraph"/>
              <w:numPr>
                <w:ilvl w:val="2"/>
                <w:numId w:val="38"/>
              </w:numPr>
              <w:rPr>
                <w:b/>
                <w:bCs/>
                <w:szCs w:val="28"/>
              </w:rPr>
            </w:pPr>
            <w:r w:rsidRPr="00E74667">
              <w:rPr>
                <w:b/>
                <w:bCs/>
                <w:szCs w:val="28"/>
              </w:rPr>
              <w:t xml:space="preserve">chiffres d’affaires </w:t>
            </w:r>
          </w:p>
          <w:p w14:paraId="6EC4CE25" w14:textId="5BBFA5A7" w:rsidR="006939B6" w:rsidRPr="00E74667" w:rsidRDefault="006939B6" w:rsidP="00C35BA6">
            <w:pPr>
              <w:ind w:right="43"/>
              <w:rPr>
                <w:szCs w:val="24"/>
              </w:rPr>
            </w:pPr>
            <w:r w:rsidRPr="00E74667">
              <w:t xml:space="preserve">Le candidat doit avoir </w:t>
            </w:r>
            <w:r w:rsidR="00AA7049" w:rsidRPr="00E74667">
              <w:t xml:space="preserve">un </w:t>
            </w:r>
            <w:r w:rsidRPr="00E74667">
              <w:t xml:space="preserve">chiffre d’affaires moyen </w:t>
            </w:r>
            <w:r w:rsidR="00AA7049" w:rsidRPr="00E74667">
              <w:t xml:space="preserve">(des trois années : 2018, 2019, et 2020) </w:t>
            </w:r>
            <w:r w:rsidRPr="00E74667">
              <w:t>des activités de construction, fourniture et installation</w:t>
            </w:r>
            <w:r w:rsidR="00875971" w:rsidRPr="00E74667">
              <w:t xml:space="preserve"> au moins égal à 0,5 fois le montant total de l’offre financière</w:t>
            </w:r>
            <w:r w:rsidR="00AA7049" w:rsidRPr="00E74667">
              <w:t>.</w:t>
            </w:r>
            <w:r w:rsidR="00875971" w:rsidRPr="00E74667">
              <w:t xml:space="preserve"> </w:t>
            </w:r>
          </w:p>
          <w:p w14:paraId="1D5039A5" w14:textId="655024DA" w:rsidR="00B876FA" w:rsidRPr="00E74667" w:rsidRDefault="00B876FA" w:rsidP="00C35BA6">
            <w:pPr>
              <w:pStyle w:val="ListParagraph"/>
              <w:numPr>
                <w:ilvl w:val="2"/>
                <w:numId w:val="38"/>
              </w:numPr>
              <w:ind w:right="43"/>
              <w:rPr>
                <w:b/>
                <w:bCs/>
                <w:szCs w:val="24"/>
              </w:rPr>
            </w:pPr>
            <w:r w:rsidRPr="00E74667">
              <w:rPr>
                <w:b/>
                <w:bCs/>
                <w:szCs w:val="24"/>
                <w:lang w:val="fr-FR"/>
              </w:rPr>
              <w:t xml:space="preserve"> </w:t>
            </w:r>
            <w:r w:rsidR="00E27F10" w:rsidRPr="00E74667">
              <w:rPr>
                <w:b/>
                <w:bCs/>
                <w:sz w:val="24"/>
                <w:szCs w:val="28"/>
              </w:rPr>
              <w:t>Capacité de financement</w:t>
            </w:r>
            <w:r w:rsidRPr="00E74667">
              <w:rPr>
                <w:b/>
                <w:bCs/>
                <w:sz w:val="24"/>
                <w:szCs w:val="28"/>
              </w:rPr>
              <w:t xml:space="preserve"> </w:t>
            </w:r>
          </w:p>
          <w:p w14:paraId="76CCD54B" w14:textId="1B206F0A" w:rsidR="00B876FA" w:rsidRPr="00E74667" w:rsidRDefault="00B876FA" w:rsidP="00C35BA6">
            <w:r w:rsidRPr="00E74667">
              <w:t>Le Soumissionnaire doit montrer qu’il a accès à des financements tels que des avoirs liquides, avoirs non grevés, lignes de crédit, autres que l’avance de démarrage éventuelle, à hauteur de :</w:t>
            </w:r>
          </w:p>
          <w:p w14:paraId="2F36A2B0" w14:textId="3E866426" w:rsidR="00B876FA" w:rsidRPr="00E74667" w:rsidRDefault="00FC0F23" w:rsidP="00C35BA6">
            <w:pPr>
              <w:rPr>
                <w:lang w:val="fr-CA"/>
              </w:rPr>
            </w:pPr>
            <w:r w:rsidRPr="00E74667">
              <w:rPr>
                <w:lang w:val="fr-CA"/>
              </w:rPr>
              <w:t xml:space="preserve">0,5 fois le montant total de l’offre financière. </w:t>
            </w:r>
          </w:p>
          <w:p w14:paraId="55E1D287" w14:textId="7E063966" w:rsidR="002A6C4C" w:rsidRPr="00E74667" w:rsidRDefault="002A6C4C" w:rsidP="00C35BA6">
            <w:pPr>
              <w:pStyle w:val="ListParagraph"/>
              <w:numPr>
                <w:ilvl w:val="1"/>
                <w:numId w:val="38"/>
              </w:numPr>
              <w:ind w:right="43"/>
              <w:rPr>
                <w:b/>
                <w:bCs/>
                <w:sz w:val="24"/>
                <w:szCs w:val="22"/>
                <w:lang w:val="fr-CA"/>
              </w:rPr>
            </w:pPr>
            <w:r w:rsidRPr="00E74667">
              <w:rPr>
                <w:b/>
                <w:bCs/>
                <w:sz w:val="24"/>
                <w:szCs w:val="22"/>
                <w:lang w:val="fr-CA"/>
              </w:rPr>
              <w:t>Expérience</w:t>
            </w:r>
          </w:p>
          <w:p w14:paraId="153191B8" w14:textId="76DA0176" w:rsidR="007B7A3F" w:rsidRPr="00E74667" w:rsidRDefault="007B7A3F" w:rsidP="00C35BA6">
            <w:pPr>
              <w:rPr>
                <w:lang w:val="fr-CA"/>
              </w:rPr>
            </w:pPr>
            <w:r w:rsidRPr="00E74667">
              <w:rPr>
                <w:lang w:val="fr-CA"/>
              </w:rPr>
              <w:t xml:space="preserve">Le soumissionnaire doit prouver son expérience en marchés </w:t>
            </w:r>
            <w:r w:rsidR="00FA7CFC" w:rsidRPr="00E74667">
              <w:rPr>
                <w:lang w:val="fr-CA"/>
              </w:rPr>
              <w:t xml:space="preserve">de maintenances de minicentrales </w:t>
            </w:r>
            <w:r w:rsidR="008B1080" w:rsidRPr="00E74667">
              <w:rPr>
                <w:lang w:val="fr-CA"/>
              </w:rPr>
              <w:t xml:space="preserve">à titre d’entrepreneur ou sous-traitant </w:t>
            </w:r>
            <w:r w:rsidRPr="00E74667">
              <w:rPr>
                <w:lang w:val="fr-CA"/>
              </w:rPr>
              <w:t>d</w:t>
            </w:r>
            <w:r w:rsidR="00AF37A3" w:rsidRPr="00E74667">
              <w:rPr>
                <w:lang w:val="fr-CA"/>
              </w:rPr>
              <w:t>ont</w:t>
            </w:r>
            <w:r w:rsidRPr="00E74667">
              <w:rPr>
                <w:lang w:val="fr-CA"/>
              </w:rPr>
              <w:t xml:space="preserve"> au moins deux (</w:t>
            </w:r>
            <w:r w:rsidR="00B1687D" w:rsidRPr="00E74667">
              <w:rPr>
                <w:lang w:val="fr-CA"/>
              </w:rPr>
              <w:t>0</w:t>
            </w:r>
            <w:r w:rsidRPr="00E74667">
              <w:rPr>
                <w:lang w:val="fr-CA"/>
              </w:rPr>
              <w:t xml:space="preserve">2) marchés au cours des </w:t>
            </w:r>
            <w:r w:rsidR="007B013A" w:rsidRPr="00E74667">
              <w:rPr>
                <w:lang w:val="fr-CA"/>
              </w:rPr>
              <w:t>trois</w:t>
            </w:r>
            <w:r w:rsidRPr="00E74667">
              <w:rPr>
                <w:lang w:val="fr-CA"/>
              </w:rPr>
              <w:t xml:space="preserve"> (</w:t>
            </w:r>
            <w:r w:rsidR="00B1687D" w:rsidRPr="00E74667">
              <w:rPr>
                <w:lang w:val="fr-CA"/>
              </w:rPr>
              <w:t>0</w:t>
            </w:r>
            <w:r w:rsidR="000D133E" w:rsidRPr="00E74667">
              <w:rPr>
                <w:lang w:val="fr-CA"/>
              </w:rPr>
              <w:t>3</w:t>
            </w:r>
            <w:r w:rsidRPr="00E74667">
              <w:rPr>
                <w:lang w:val="fr-CA"/>
              </w:rPr>
              <w:t xml:space="preserve">) dernières années avec une valeur minimum </w:t>
            </w:r>
            <w:r w:rsidR="00FC0F23" w:rsidRPr="00E74667">
              <w:rPr>
                <w:lang w:val="fr-CA"/>
              </w:rPr>
              <w:t>égale à 0,5 fois le montant total de l’offre financière</w:t>
            </w:r>
            <w:r w:rsidR="007C0404" w:rsidRPr="00E74667">
              <w:rPr>
                <w:lang w:val="fr-CA"/>
              </w:rPr>
              <w:t>.</w:t>
            </w:r>
            <w:r w:rsidR="001B48CB" w:rsidRPr="00E74667">
              <w:rPr>
                <w:lang w:val="fr-CA"/>
              </w:rPr>
              <w:t xml:space="preserve"> </w:t>
            </w:r>
            <w:r w:rsidR="007C0404" w:rsidRPr="00E74667">
              <w:rPr>
                <w:lang w:val="fr-CA"/>
              </w:rPr>
              <w:t xml:space="preserve">Lesdits marchés doivent avoir </w:t>
            </w:r>
            <w:r w:rsidRPr="00E74667">
              <w:t>été exécutés de manière satisfaisante et terminés</w:t>
            </w:r>
            <w:r w:rsidR="001B48CB" w:rsidRPr="00E74667">
              <w:t xml:space="preserve"> </w:t>
            </w:r>
            <w:r w:rsidRPr="00E74667">
              <w:t>pour l’essentiel. La similitude portera sur la taille physique, la complexité, les méthodes/technologies ou autres caractéristiques telles que décrites dans la Section IV, Formulaires de soumission.</w:t>
            </w:r>
          </w:p>
          <w:p w14:paraId="2ED0EE83" w14:textId="700FF285" w:rsidR="007B7A3F" w:rsidRPr="00E74667" w:rsidRDefault="007B7A3F" w:rsidP="00C35BA6">
            <w:pPr>
              <w:rPr>
                <w:b/>
                <w:bCs/>
                <w:lang w:val="fr-CA"/>
              </w:rPr>
            </w:pPr>
            <w:r w:rsidRPr="00E74667">
              <w:rPr>
                <w:b/>
                <w:bCs/>
                <w:lang w:val="fr-CA"/>
              </w:rPr>
              <w:t>NB</w:t>
            </w:r>
            <w:r w:rsidR="00B54925" w:rsidRPr="00E74667">
              <w:rPr>
                <w:b/>
                <w:bCs/>
                <w:lang w:val="fr-CA"/>
              </w:rPr>
              <w:t xml:space="preserve"> : Joindre</w:t>
            </w:r>
            <w:r w:rsidRPr="00E74667">
              <w:rPr>
                <w:b/>
                <w:bCs/>
                <w:lang w:val="fr-CA"/>
              </w:rPr>
              <w:t xml:space="preserve"> les attestations de bonne fin d’exécution</w:t>
            </w:r>
          </w:p>
          <w:p w14:paraId="0D9CAD81" w14:textId="79317CE4" w:rsidR="00696B4B" w:rsidRPr="00E74667" w:rsidRDefault="00696B4B" w:rsidP="00C35BA6">
            <w:pPr>
              <w:pStyle w:val="ListParagraph"/>
              <w:numPr>
                <w:ilvl w:val="1"/>
                <w:numId w:val="38"/>
              </w:numPr>
              <w:ind w:right="43"/>
              <w:rPr>
                <w:b/>
                <w:bCs/>
                <w:lang w:val="fr-CA"/>
              </w:rPr>
            </w:pPr>
            <w:r w:rsidRPr="00E74667">
              <w:rPr>
                <w:b/>
                <w:bCs/>
                <w:lang w:val="fr-CA"/>
              </w:rPr>
              <w:t xml:space="preserve"> </w:t>
            </w:r>
            <w:r w:rsidRPr="00E74667">
              <w:rPr>
                <w:b/>
                <w:bCs/>
                <w:sz w:val="24"/>
                <w:szCs w:val="22"/>
                <w:lang w:val="fr-CA"/>
              </w:rPr>
              <w:t xml:space="preserve">Garantie de soumission </w:t>
            </w:r>
          </w:p>
          <w:p w14:paraId="7A9141D1" w14:textId="4A194349" w:rsidR="00696B4B" w:rsidRPr="00E74667" w:rsidRDefault="00696B4B" w:rsidP="00C35BA6">
            <w:pPr>
              <w:ind w:right="43"/>
              <w:rPr>
                <w:lang w:val="fr-CA"/>
              </w:rPr>
            </w:pPr>
            <w:r w:rsidRPr="00E74667">
              <w:rPr>
                <w:lang w:val="fr-CA"/>
              </w:rPr>
              <w:t>Les offres doivent comprendre une garantie de soumission (Garantie bancaire) d’un montant de deux millions (2000 000</w:t>
            </w:r>
            <w:r w:rsidR="008D209D" w:rsidRPr="00E74667">
              <w:rPr>
                <w:lang w:val="fr-CA"/>
              </w:rPr>
              <w:t>)</w:t>
            </w:r>
            <w:r w:rsidR="004243EA" w:rsidRPr="00E74667">
              <w:rPr>
                <w:lang w:val="fr-CA"/>
              </w:rPr>
              <w:t xml:space="preserve"> de franc CFA</w:t>
            </w:r>
            <w:r w:rsidR="008D209D" w:rsidRPr="00E74667">
              <w:rPr>
                <w:lang w:val="fr-CA"/>
              </w:rPr>
              <w:t>.</w:t>
            </w:r>
          </w:p>
          <w:p w14:paraId="6089A403" w14:textId="64305DDA" w:rsidR="00563878" w:rsidRPr="00E74667" w:rsidRDefault="00563878" w:rsidP="00C35BA6">
            <w:pPr>
              <w:ind w:right="43"/>
              <w:rPr>
                <w:lang w:val="fr-CA"/>
              </w:rPr>
            </w:pPr>
            <w:r w:rsidRPr="00E74667">
              <w:rPr>
                <w:lang w:val="fr-CA"/>
              </w:rPr>
              <w:t>Le maître d’ouvrage se réserve le droit de demander au soumissionnaire la version physique de la garantie de soumission.</w:t>
            </w:r>
          </w:p>
          <w:p w14:paraId="2ED7DE84" w14:textId="4EB8E77C" w:rsidR="00696B4B" w:rsidRPr="00E74667" w:rsidRDefault="00696B4B" w:rsidP="00C35BA6">
            <w:pPr>
              <w:rPr>
                <w:b/>
                <w:bCs/>
                <w:lang w:val="fr-CA"/>
              </w:rPr>
            </w:pPr>
          </w:p>
          <w:p w14:paraId="3FD9BA84" w14:textId="1F713A99" w:rsidR="002A6C4C" w:rsidRPr="00E74667" w:rsidRDefault="002A6C4C" w:rsidP="00C35BA6">
            <w:pPr>
              <w:rPr>
                <w:lang w:val="fr-CA"/>
              </w:rPr>
            </w:pPr>
            <w:r w:rsidRPr="00E74667">
              <w:rPr>
                <w:b/>
                <w:bCs/>
                <w:lang w:val="fr-CA"/>
              </w:rPr>
              <w:t xml:space="preserve"> </w:t>
            </w:r>
          </w:p>
          <w:p w14:paraId="7DD970EC" w14:textId="6C114D06" w:rsidR="00426BE5" w:rsidRPr="00E74667" w:rsidRDefault="00426BE5" w:rsidP="00C35BA6">
            <w:pPr>
              <w:ind w:right="43"/>
              <w:rPr>
                <w:sz w:val="18"/>
              </w:rPr>
            </w:pPr>
          </w:p>
        </w:tc>
      </w:tr>
    </w:tbl>
    <w:p w14:paraId="22AD8BD4" w14:textId="77777777" w:rsidR="002C667A" w:rsidRPr="00E74667" w:rsidRDefault="002C667A" w:rsidP="00C35BA6">
      <w:pPr>
        <w:ind w:right="43"/>
        <w:rPr>
          <w:b/>
          <w:i/>
          <w:iCs/>
          <w:szCs w:val="24"/>
        </w:rPr>
        <w:sectPr w:rsidR="002C667A" w:rsidRPr="00E74667">
          <w:headerReference w:type="default" r:id="rId29"/>
          <w:pgSz w:w="11906" w:h="16838"/>
          <w:pgMar w:top="1440" w:right="1440" w:bottom="1440" w:left="1440" w:header="708" w:footer="708" w:gutter="0"/>
          <w:cols w:space="708"/>
          <w:docGrid w:linePitch="360"/>
        </w:sectPr>
      </w:pPr>
    </w:p>
    <w:p w14:paraId="57089D50" w14:textId="291D1104" w:rsidR="004475FA" w:rsidRPr="00E74667" w:rsidRDefault="004475FA" w:rsidP="00C35BA6">
      <w:pPr>
        <w:pStyle w:val="sectionIIIheader"/>
        <w:rPr>
          <w:rStyle w:val="ListParagraphChar"/>
          <w:rFonts w:eastAsiaTheme="minorEastAsia" w:cstheme="minorBidi"/>
          <w:b/>
          <w:bCs/>
          <w:noProof/>
          <w:sz w:val="22"/>
          <w:szCs w:val="22"/>
          <w:lang w:val="fr-FR" w:eastAsia="en-US"/>
        </w:rPr>
      </w:pPr>
      <w:bookmarkStart w:id="405" w:name="_Toc440708553"/>
      <w:bookmarkStart w:id="406" w:name="_Toc268772759"/>
      <w:bookmarkStart w:id="407" w:name="_Toc273706464"/>
    </w:p>
    <w:p w14:paraId="5B228B9C" w14:textId="5752D29C" w:rsidR="000C72E0" w:rsidRPr="00E74667" w:rsidRDefault="000C72E0" w:rsidP="00C35BA6">
      <w:pPr>
        <w:pStyle w:val="sectionIIIheader"/>
        <w:rPr>
          <w:rStyle w:val="ListParagraphChar"/>
          <w:rFonts w:eastAsiaTheme="minorEastAsia" w:cstheme="minorBidi"/>
          <w:b/>
          <w:bCs/>
          <w:noProof/>
          <w:sz w:val="22"/>
          <w:szCs w:val="22"/>
          <w:lang w:val="fr-FR" w:eastAsia="en-US"/>
        </w:rPr>
      </w:pPr>
    </w:p>
    <w:p w14:paraId="1F669CF1" w14:textId="1E6A922C" w:rsidR="000C72E0" w:rsidRDefault="000C72E0" w:rsidP="00C35BA6">
      <w:pPr>
        <w:pStyle w:val="sectionIIIheader"/>
        <w:rPr>
          <w:rStyle w:val="ListParagraphChar"/>
          <w:rFonts w:eastAsiaTheme="minorEastAsia" w:cstheme="minorBidi"/>
          <w:b/>
          <w:bCs/>
          <w:noProof/>
          <w:sz w:val="22"/>
          <w:szCs w:val="22"/>
          <w:lang w:val="fr-FR" w:eastAsia="en-US"/>
        </w:rPr>
      </w:pPr>
    </w:p>
    <w:p w14:paraId="797660C5" w14:textId="77777777" w:rsidR="003B153E" w:rsidRPr="00E74667" w:rsidRDefault="003B153E" w:rsidP="00C35BA6">
      <w:pPr>
        <w:pStyle w:val="sectionIIIheader"/>
        <w:rPr>
          <w:rStyle w:val="ListParagraphChar"/>
          <w:rFonts w:eastAsiaTheme="minorEastAsia" w:cstheme="minorBidi"/>
          <w:b/>
          <w:bCs/>
          <w:noProof/>
          <w:sz w:val="22"/>
          <w:szCs w:val="22"/>
          <w:lang w:val="fr-FR" w:eastAsia="en-US"/>
        </w:rPr>
      </w:pPr>
    </w:p>
    <w:p w14:paraId="7AB68057" w14:textId="79017AEC" w:rsidR="000C72E0" w:rsidRPr="00E74667" w:rsidRDefault="000C72E0" w:rsidP="00C35BA6">
      <w:pPr>
        <w:pStyle w:val="sectionIIIheader"/>
        <w:rPr>
          <w:rStyle w:val="ListParagraphChar"/>
          <w:rFonts w:eastAsiaTheme="minorEastAsia" w:cstheme="minorBidi"/>
          <w:b/>
          <w:bCs/>
          <w:noProof/>
          <w:sz w:val="22"/>
          <w:szCs w:val="22"/>
          <w:lang w:val="fr-FR" w:eastAsia="en-US"/>
        </w:rPr>
      </w:pPr>
    </w:p>
    <w:p w14:paraId="48D596E9" w14:textId="450B4721" w:rsidR="000C72E0" w:rsidRPr="00E74667" w:rsidRDefault="000C72E0" w:rsidP="00C35BA6">
      <w:pPr>
        <w:pStyle w:val="sectionIIIheader"/>
        <w:rPr>
          <w:rStyle w:val="ListParagraphChar"/>
          <w:rFonts w:eastAsiaTheme="minorEastAsia" w:cstheme="minorBidi"/>
          <w:b/>
          <w:bCs/>
          <w:noProof/>
          <w:sz w:val="22"/>
          <w:szCs w:val="22"/>
          <w:lang w:val="fr-FR" w:eastAsia="en-US"/>
        </w:rPr>
      </w:pPr>
    </w:p>
    <w:p w14:paraId="5CB498B3" w14:textId="4EB9A2CF" w:rsidR="000C72E0" w:rsidRPr="00E74667" w:rsidRDefault="000C72E0" w:rsidP="00C35BA6">
      <w:pPr>
        <w:pStyle w:val="sectionIIIheader"/>
        <w:rPr>
          <w:rStyle w:val="ListParagraphChar"/>
          <w:rFonts w:eastAsiaTheme="minorEastAsia" w:cstheme="minorBidi"/>
          <w:b/>
          <w:bCs/>
          <w:noProof/>
          <w:sz w:val="22"/>
          <w:szCs w:val="22"/>
          <w:lang w:val="fr-FR" w:eastAsia="en-US"/>
        </w:rPr>
      </w:pPr>
    </w:p>
    <w:p w14:paraId="42A7C600" w14:textId="77777777" w:rsidR="000C72E0" w:rsidRPr="00E74667" w:rsidRDefault="000C72E0" w:rsidP="00C35BA6">
      <w:pPr>
        <w:pStyle w:val="sectionIIIheader"/>
        <w:rPr>
          <w:rStyle w:val="ListParagraphChar"/>
          <w:rFonts w:eastAsiaTheme="minorEastAsia" w:cstheme="minorBidi"/>
          <w:b/>
          <w:bCs/>
          <w:noProof/>
          <w:sz w:val="22"/>
          <w:szCs w:val="22"/>
          <w:lang w:val="fr-FR" w:eastAsia="en-US"/>
        </w:rPr>
      </w:pPr>
    </w:p>
    <w:p w14:paraId="09278EB6" w14:textId="77777777" w:rsidR="00CC13A1" w:rsidRPr="00E74667" w:rsidRDefault="00CC13A1" w:rsidP="00C35BA6">
      <w:pPr>
        <w:pStyle w:val="Heading1"/>
        <w:pBdr>
          <w:top w:val="single" w:sz="4" w:space="0" w:color="auto"/>
          <w:left w:val="single" w:sz="4" w:space="4" w:color="auto"/>
          <w:bottom w:val="single" w:sz="4" w:space="1" w:color="auto"/>
          <w:right w:val="single" w:sz="4" w:space="4" w:color="auto"/>
        </w:pBdr>
        <w:ind w:right="43"/>
        <w:jc w:val="center"/>
        <w:rPr>
          <w:rFonts w:ascii="Arial Narrow" w:hAnsi="Arial Narrow"/>
          <w:b/>
          <w:bCs/>
          <w:color w:val="auto"/>
        </w:rPr>
      </w:pPr>
      <w:bookmarkStart w:id="408" w:name="_Toc438266927"/>
      <w:bookmarkStart w:id="409" w:name="_Toc438267901"/>
      <w:bookmarkStart w:id="410" w:name="_Toc438366667"/>
      <w:bookmarkStart w:id="411" w:name="_Toc213669839"/>
      <w:bookmarkStart w:id="412" w:name="_Toc268774284"/>
      <w:bookmarkStart w:id="413" w:name="_Toc273706462"/>
      <w:bookmarkStart w:id="414" w:name="_Toc273707224"/>
      <w:bookmarkStart w:id="415" w:name="_Toc273708181"/>
      <w:bookmarkStart w:id="416" w:name="_Toc273708288"/>
      <w:bookmarkStart w:id="417" w:name="_Toc273708353"/>
      <w:bookmarkStart w:id="418" w:name="_Toc273708704"/>
      <w:bookmarkStart w:id="419" w:name="_Toc273708920"/>
      <w:bookmarkStart w:id="420" w:name="_Toc274224675"/>
      <w:bookmarkStart w:id="421" w:name="_Toc274225420"/>
      <w:bookmarkStart w:id="422" w:name="_Toc274225625"/>
      <w:bookmarkStart w:id="423" w:name="_Toc274226311"/>
      <w:bookmarkStart w:id="424" w:name="_Toc79041638"/>
      <w:bookmarkStart w:id="425" w:name="_Toc79071103"/>
      <w:bookmarkStart w:id="426" w:name="_Toc79193828"/>
      <w:r w:rsidRPr="00E74667">
        <w:rPr>
          <w:rFonts w:ascii="Arial Narrow" w:hAnsi="Arial Narrow"/>
          <w:b/>
          <w:bCs/>
          <w:color w:val="auto"/>
        </w:rPr>
        <w:t>Section IV. Formulaires de soumission</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4F6EFB2C" w14:textId="6FA69894" w:rsidR="00CC13A1" w:rsidRPr="00E74667" w:rsidRDefault="00CC13A1" w:rsidP="00C35BA6">
      <w:pPr>
        <w:pStyle w:val="sectionIIIheader"/>
        <w:rPr>
          <w:rStyle w:val="ListParagraphChar"/>
          <w:rFonts w:eastAsiaTheme="minorEastAsia" w:cstheme="minorBidi"/>
          <w:b/>
          <w:bCs/>
          <w:noProof/>
          <w:sz w:val="22"/>
          <w:szCs w:val="22"/>
          <w:lang w:val="fr-FR" w:eastAsia="en-US"/>
        </w:rPr>
      </w:pPr>
    </w:p>
    <w:p w14:paraId="65385E8C" w14:textId="3E901992" w:rsidR="00CC13A1" w:rsidRPr="00E74667" w:rsidRDefault="00CC13A1" w:rsidP="00C35BA6">
      <w:pPr>
        <w:pStyle w:val="sectionIIIheader"/>
        <w:rPr>
          <w:rStyle w:val="ListParagraphChar"/>
          <w:rFonts w:eastAsiaTheme="minorEastAsia" w:cstheme="minorBidi"/>
          <w:b/>
          <w:bCs/>
          <w:noProof/>
          <w:sz w:val="22"/>
          <w:szCs w:val="22"/>
          <w:lang w:val="fr-FR" w:eastAsia="en-US"/>
        </w:rPr>
      </w:pPr>
    </w:p>
    <w:p w14:paraId="3931C16B" w14:textId="44D5F55F" w:rsidR="00CC13A1" w:rsidRPr="00E74667" w:rsidRDefault="00CC13A1" w:rsidP="00C35BA6">
      <w:pPr>
        <w:pStyle w:val="sectionIIIheader"/>
        <w:rPr>
          <w:rStyle w:val="ListParagraphChar"/>
          <w:rFonts w:eastAsiaTheme="minorEastAsia" w:cstheme="minorBidi"/>
          <w:b/>
          <w:bCs/>
          <w:noProof/>
          <w:sz w:val="22"/>
          <w:szCs w:val="22"/>
          <w:lang w:val="fr-FR" w:eastAsia="en-US"/>
        </w:rPr>
      </w:pPr>
    </w:p>
    <w:p w14:paraId="5F330CA2" w14:textId="44789BDC" w:rsidR="00CC13A1" w:rsidRPr="00E74667" w:rsidRDefault="00CC13A1" w:rsidP="00C35BA6">
      <w:pPr>
        <w:pStyle w:val="sectionIIIheader"/>
        <w:rPr>
          <w:rStyle w:val="ListParagraphChar"/>
          <w:rFonts w:eastAsiaTheme="minorEastAsia" w:cstheme="minorBidi"/>
          <w:b/>
          <w:bCs/>
          <w:noProof/>
          <w:sz w:val="22"/>
          <w:szCs w:val="22"/>
          <w:lang w:val="fr-FR" w:eastAsia="en-US"/>
        </w:rPr>
      </w:pPr>
    </w:p>
    <w:p w14:paraId="62002E2C" w14:textId="3BF8335D" w:rsidR="00CC13A1" w:rsidRPr="00E74667" w:rsidRDefault="00CC13A1" w:rsidP="00C35BA6">
      <w:pPr>
        <w:pStyle w:val="sectionIIIheader"/>
        <w:rPr>
          <w:rStyle w:val="ListParagraphChar"/>
          <w:rFonts w:eastAsiaTheme="minorEastAsia" w:cstheme="minorBidi"/>
          <w:b/>
          <w:bCs/>
          <w:noProof/>
          <w:sz w:val="22"/>
          <w:szCs w:val="22"/>
          <w:lang w:val="fr-FR" w:eastAsia="en-US"/>
        </w:rPr>
      </w:pPr>
    </w:p>
    <w:p w14:paraId="3BD74769" w14:textId="4CDB4BB4" w:rsidR="00CC13A1" w:rsidRPr="00E74667" w:rsidRDefault="00CC13A1" w:rsidP="00C35BA6">
      <w:pPr>
        <w:pStyle w:val="sectionIIIheader"/>
        <w:rPr>
          <w:rStyle w:val="ListParagraphChar"/>
          <w:rFonts w:eastAsiaTheme="minorEastAsia" w:cstheme="minorBidi"/>
          <w:b/>
          <w:bCs/>
          <w:noProof/>
          <w:sz w:val="22"/>
          <w:szCs w:val="22"/>
          <w:lang w:val="fr-FR" w:eastAsia="en-US"/>
        </w:rPr>
      </w:pPr>
    </w:p>
    <w:p w14:paraId="13F419F3" w14:textId="169445CA" w:rsidR="00CC13A1" w:rsidRPr="00E74667" w:rsidRDefault="00CC13A1" w:rsidP="00C35BA6">
      <w:pPr>
        <w:pStyle w:val="sectionIIIheader"/>
        <w:rPr>
          <w:rStyle w:val="ListParagraphChar"/>
          <w:rFonts w:eastAsiaTheme="minorEastAsia" w:cstheme="minorBidi"/>
          <w:b/>
          <w:bCs/>
          <w:noProof/>
          <w:sz w:val="22"/>
          <w:szCs w:val="22"/>
          <w:lang w:val="fr-FR" w:eastAsia="en-US"/>
        </w:rPr>
      </w:pPr>
    </w:p>
    <w:p w14:paraId="514606F0" w14:textId="0684F3A4" w:rsidR="00CC13A1" w:rsidRPr="00E74667" w:rsidRDefault="00CC13A1" w:rsidP="00C35BA6">
      <w:pPr>
        <w:pStyle w:val="sectionIIIheader"/>
        <w:rPr>
          <w:rStyle w:val="ListParagraphChar"/>
          <w:rFonts w:eastAsiaTheme="minorEastAsia" w:cstheme="minorBidi"/>
          <w:b/>
          <w:bCs/>
          <w:noProof/>
          <w:sz w:val="22"/>
          <w:szCs w:val="22"/>
          <w:lang w:val="fr-FR" w:eastAsia="en-US"/>
        </w:rPr>
      </w:pPr>
    </w:p>
    <w:p w14:paraId="358394E0" w14:textId="5C2E5828" w:rsidR="00CC13A1" w:rsidRPr="00E74667" w:rsidRDefault="00CC13A1" w:rsidP="00C35BA6">
      <w:pPr>
        <w:pStyle w:val="sectionIIIheader"/>
        <w:rPr>
          <w:rStyle w:val="ListParagraphChar"/>
          <w:rFonts w:eastAsiaTheme="minorEastAsia" w:cstheme="minorBidi"/>
          <w:b/>
          <w:bCs/>
          <w:noProof/>
          <w:sz w:val="22"/>
          <w:szCs w:val="22"/>
          <w:lang w:val="fr-FR" w:eastAsia="en-US"/>
        </w:rPr>
      </w:pPr>
    </w:p>
    <w:p w14:paraId="78F8DA42" w14:textId="7DDA0D1C" w:rsidR="009016BD" w:rsidRPr="00E74667" w:rsidRDefault="009016BD" w:rsidP="00C35BA6">
      <w:pPr>
        <w:pStyle w:val="sectionIIIheader"/>
        <w:rPr>
          <w:rStyle w:val="ListParagraphChar"/>
          <w:rFonts w:eastAsiaTheme="minorEastAsia" w:cstheme="minorBidi"/>
          <w:b/>
          <w:bCs/>
          <w:noProof/>
          <w:sz w:val="22"/>
          <w:szCs w:val="22"/>
          <w:lang w:val="fr-FR" w:eastAsia="en-US"/>
        </w:rPr>
      </w:pPr>
    </w:p>
    <w:p w14:paraId="3135E42F" w14:textId="77777777" w:rsidR="009016BD" w:rsidRPr="00E74667" w:rsidRDefault="009016BD" w:rsidP="00C35BA6">
      <w:pPr>
        <w:pStyle w:val="sectionIIIheader"/>
        <w:rPr>
          <w:rStyle w:val="ListParagraphChar"/>
          <w:rFonts w:eastAsiaTheme="minorEastAsia" w:cstheme="minorBidi"/>
          <w:b/>
          <w:bCs/>
          <w:noProof/>
          <w:sz w:val="22"/>
          <w:szCs w:val="22"/>
          <w:lang w:val="fr-FR" w:eastAsia="en-US"/>
        </w:rPr>
      </w:pPr>
    </w:p>
    <w:p w14:paraId="6F790FEA" w14:textId="12647454" w:rsidR="00CC13A1" w:rsidRPr="00E74667" w:rsidRDefault="00CC13A1" w:rsidP="00C35BA6">
      <w:pPr>
        <w:pStyle w:val="sectionIIIheader"/>
        <w:rPr>
          <w:rStyle w:val="ListParagraphChar"/>
          <w:rFonts w:eastAsiaTheme="minorEastAsia" w:cstheme="minorBidi"/>
          <w:b/>
          <w:bCs/>
          <w:noProof/>
          <w:sz w:val="22"/>
          <w:szCs w:val="22"/>
          <w:lang w:val="fr-FR" w:eastAsia="en-US"/>
        </w:rPr>
      </w:pPr>
    </w:p>
    <w:p w14:paraId="3DF2F3AC" w14:textId="1947DFC5" w:rsidR="008055DD" w:rsidRPr="00E74667" w:rsidRDefault="008055DD" w:rsidP="00C35BA6">
      <w:pPr>
        <w:pStyle w:val="Subtitle2"/>
        <w:outlineLvl w:val="0"/>
      </w:pPr>
      <w:r w:rsidRPr="00E74667">
        <w:t>Modèles de Lettres d</w:t>
      </w:r>
      <w:r w:rsidR="00297E17" w:rsidRPr="00E74667">
        <w:t xml:space="preserve">e soumission </w:t>
      </w:r>
    </w:p>
    <w:p w14:paraId="2C7ADCD6" w14:textId="77777777" w:rsidR="008055DD" w:rsidRPr="00E74667" w:rsidRDefault="008055DD" w:rsidP="00C35BA6">
      <w:pPr>
        <w:tabs>
          <w:tab w:val="right" w:pos="9000"/>
        </w:tabs>
        <w:ind w:left="4320" w:right="43" w:firstLine="720"/>
        <w:rPr>
          <w:szCs w:val="24"/>
          <w:u w:val="single"/>
        </w:rPr>
      </w:pPr>
      <w:r w:rsidRPr="00E74667">
        <w:rPr>
          <w:szCs w:val="24"/>
        </w:rPr>
        <w:t xml:space="preserve">Date : </w:t>
      </w:r>
      <w:r w:rsidRPr="00E74667">
        <w:rPr>
          <w:szCs w:val="24"/>
          <w:u w:val="single"/>
        </w:rPr>
        <w:tab/>
      </w:r>
    </w:p>
    <w:p w14:paraId="0076BEEF" w14:textId="7BF572D5" w:rsidR="008055DD" w:rsidRPr="00E74667" w:rsidRDefault="00A87CFA" w:rsidP="00C35BA6">
      <w:pPr>
        <w:tabs>
          <w:tab w:val="right" w:pos="9000"/>
        </w:tabs>
        <w:ind w:left="4320" w:right="43" w:firstLine="720"/>
        <w:rPr>
          <w:szCs w:val="24"/>
        </w:rPr>
      </w:pPr>
      <w:r w:rsidRPr="00E74667">
        <w:rPr>
          <w:szCs w:val="24"/>
        </w:rPr>
        <w:t>AOO</w:t>
      </w:r>
      <w:r w:rsidR="008055DD" w:rsidRPr="00E74667">
        <w:rPr>
          <w:szCs w:val="24"/>
        </w:rPr>
        <w:t xml:space="preserve"> N</w:t>
      </w:r>
      <w:r w:rsidR="00921AC0" w:rsidRPr="00E74667">
        <w:rPr>
          <w:szCs w:val="24"/>
        </w:rPr>
        <w:t>°</w:t>
      </w:r>
      <w:r w:rsidR="008055DD" w:rsidRPr="00E74667">
        <w:rPr>
          <w:szCs w:val="24"/>
          <w:u w:val="single"/>
        </w:rPr>
        <w:t xml:space="preserve"> </w:t>
      </w:r>
      <w:r w:rsidR="008055DD" w:rsidRPr="00E74667">
        <w:rPr>
          <w:szCs w:val="24"/>
          <w:u w:val="single"/>
        </w:rPr>
        <w:tab/>
      </w:r>
    </w:p>
    <w:p w14:paraId="78F9BBD5" w14:textId="06AC410A" w:rsidR="008055DD" w:rsidRPr="00E74667" w:rsidRDefault="008055DD" w:rsidP="00C35BA6">
      <w:pPr>
        <w:tabs>
          <w:tab w:val="right" w:pos="9000"/>
        </w:tabs>
        <w:ind w:left="4320" w:right="43" w:firstLine="720"/>
        <w:rPr>
          <w:szCs w:val="24"/>
        </w:rPr>
      </w:pPr>
      <w:r w:rsidRPr="00E74667">
        <w:rPr>
          <w:szCs w:val="24"/>
        </w:rPr>
        <w:t xml:space="preserve">Avis d’appel d’offres No. : </w:t>
      </w:r>
      <w:r w:rsidRPr="00E74667">
        <w:rPr>
          <w:szCs w:val="24"/>
          <w:u w:val="single"/>
        </w:rPr>
        <w:tab/>
      </w:r>
    </w:p>
    <w:p w14:paraId="075006CE" w14:textId="32AF35B5" w:rsidR="00297E17" w:rsidRPr="00E74667" w:rsidRDefault="008055DD" w:rsidP="00C35BA6">
      <w:pPr>
        <w:ind w:right="43"/>
        <w:rPr>
          <w:szCs w:val="24"/>
        </w:rPr>
      </w:pPr>
      <w:r w:rsidRPr="00E74667">
        <w:rPr>
          <w:szCs w:val="24"/>
        </w:rPr>
        <w:t xml:space="preserve">À : _______________________________________________________________________ </w:t>
      </w:r>
    </w:p>
    <w:p w14:paraId="2421D0DF" w14:textId="77777777" w:rsidR="00297E17" w:rsidRPr="00E74667" w:rsidRDefault="00297E17" w:rsidP="00C35BA6">
      <w:pPr>
        <w:rPr>
          <w:szCs w:val="28"/>
        </w:rPr>
      </w:pPr>
      <w:r w:rsidRPr="00E74667">
        <w:rPr>
          <w:szCs w:val="28"/>
        </w:rPr>
        <w:t>Je soussigné……………………………………………………………………………………………………….</w:t>
      </w:r>
    </w:p>
    <w:p w14:paraId="4056D227" w14:textId="77777777" w:rsidR="00297E17" w:rsidRPr="00E74667" w:rsidRDefault="00297E17" w:rsidP="00C35BA6">
      <w:pPr>
        <w:rPr>
          <w:szCs w:val="28"/>
        </w:rPr>
      </w:pPr>
      <w:r w:rsidRPr="00E74667">
        <w:rPr>
          <w:szCs w:val="28"/>
        </w:rPr>
        <w:t>agissant au nom et pour le compte de l’Entreprise……………………………………………………………</w:t>
      </w:r>
    </w:p>
    <w:p w14:paraId="5DC90585" w14:textId="77777777" w:rsidR="00297E17" w:rsidRPr="00E74667" w:rsidRDefault="00297E17" w:rsidP="00C35BA6">
      <w:pPr>
        <w:rPr>
          <w:szCs w:val="28"/>
        </w:rPr>
      </w:pPr>
      <w:r w:rsidRPr="00E74667">
        <w:rPr>
          <w:szCs w:val="28"/>
        </w:rPr>
        <w:t>dont le Siège Social est à ………………………………………………………………………………………..</w:t>
      </w:r>
    </w:p>
    <w:p w14:paraId="03E5B9FA" w14:textId="77777777" w:rsidR="00297E17" w:rsidRPr="00E74667" w:rsidRDefault="00297E17" w:rsidP="00C35BA6">
      <w:pPr>
        <w:rPr>
          <w:szCs w:val="28"/>
        </w:rPr>
      </w:pPr>
      <w:r w:rsidRPr="00E74667">
        <w:rPr>
          <w:szCs w:val="28"/>
        </w:rPr>
        <w:t>inscrite au registre du commerce…………………………..sous le n°… ............................................ et au service des impôts sous le NIF n° ……………………………………………………………………………..</w:t>
      </w:r>
    </w:p>
    <w:p w14:paraId="1F1C6C90" w14:textId="222EDBCB" w:rsidR="00297E17" w:rsidRPr="00E74667" w:rsidRDefault="00297E17" w:rsidP="00C35BA6">
      <w:pPr>
        <w:ind w:right="280"/>
        <w:rPr>
          <w:szCs w:val="28"/>
        </w:rPr>
      </w:pPr>
      <w:r w:rsidRPr="00E74667">
        <w:rPr>
          <w:szCs w:val="28"/>
        </w:rPr>
        <w:t>Après avoir pris connaissance de toutes les pièces du dossier d’appel d’offres restreint relatif au</w:t>
      </w:r>
      <w:r w:rsidR="00921AC0" w:rsidRPr="00E74667">
        <w:rPr>
          <w:szCs w:val="28"/>
        </w:rPr>
        <w:t xml:space="preserve"> marché</w:t>
      </w:r>
      <w:r w:rsidRPr="00E74667">
        <w:rPr>
          <w:szCs w:val="28"/>
        </w:rPr>
        <w:t>°xxx………………………………………………………………………………………………………</w:t>
      </w:r>
    </w:p>
    <w:p w14:paraId="207D8165" w14:textId="726C04D4" w:rsidR="00297E17" w:rsidRPr="00E74667" w:rsidRDefault="00297E17" w:rsidP="00C35BA6">
      <w:pPr>
        <w:ind w:right="180" w:firstLine="708"/>
        <w:rPr>
          <w:szCs w:val="28"/>
        </w:rPr>
      </w:pPr>
      <w:r w:rsidRPr="00E74667">
        <w:rPr>
          <w:szCs w:val="28"/>
        </w:rPr>
        <w:t xml:space="preserve">Après </w:t>
      </w:r>
      <w:r w:rsidR="00801298" w:rsidRPr="00E74667">
        <w:rPr>
          <w:szCs w:val="28"/>
        </w:rPr>
        <w:t>avoir</w:t>
      </w:r>
      <w:r w:rsidRPr="00E74667">
        <w:rPr>
          <w:szCs w:val="28"/>
        </w:rPr>
        <w:t xml:space="preserve"> étudié personnellement et en connaissance de cause, la nature, les difficultés et les conditions d’exécution des travaux.</w:t>
      </w:r>
    </w:p>
    <w:p w14:paraId="7F95EBF8" w14:textId="6D8F1626" w:rsidR="00297E17" w:rsidRPr="00E74667" w:rsidRDefault="00297E17" w:rsidP="00C35BA6">
      <w:pPr>
        <w:ind w:left="540"/>
        <w:jc w:val="left"/>
        <w:rPr>
          <w:szCs w:val="28"/>
        </w:rPr>
      </w:pPr>
      <w:r w:rsidRPr="00E74667">
        <w:rPr>
          <w:szCs w:val="28"/>
        </w:rPr>
        <w:t xml:space="preserve">M’engage à exécuter les travaux ci-dessus dans </w:t>
      </w:r>
      <w:r w:rsidRPr="00E74667">
        <w:rPr>
          <w:b/>
          <w:szCs w:val="28"/>
        </w:rPr>
        <w:t>un délai de</w:t>
      </w:r>
      <w:r w:rsidRPr="00E74667">
        <w:rPr>
          <w:szCs w:val="28"/>
        </w:rPr>
        <w:t xml:space="preserve"> </w:t>
      </w:r>
      <w:r w:rsidRPr="00E74667">
        <w:rPr>
          <w:b/>
          <w:szCs w:val="28"/>
        </w:rPr>
        <w:t>……………………….</w:t>
      </w:r>
      <w:r w:rsidRPr="00E74667">
        <w:rPr>
          <w:szCs w:val="28"/>
        </w:rPr>
        <w:t xml:space="preserve"> </w:t>
      </w:r>
      <w:r w:rsidRPr="00E74667">
        <w:rPr>
          <w:b/>
          <w:szCs w:val="28"/>
        </w:rPr>
        <w:t>jours</w:t>
      </w:r>
      <w:r w:rsidRPr="00E74667">
        <w:rPr>
          <w:szCs w:val="28"/>
        </w:rPr>
        <w:t xml:space="preserve"> conformément aux clauses et conditions des documents techniques de l’appel d’offre moyennant </w:t>
      </w:r>
      <w:r w:rsidRPr="00E74667">
        <w:rPr>
          <w:b/>
          <w:szCs w:val="28"/>
        </w:rPr>
        <w:t>une somme</w:t>
      </w:r>
      <w:r w:rsidRPr="00E74667">
        <w:rPr>
          <w:szCs w:val="28"/>
        </w:rPr>
        <w:t xml:space="preserve"> </w:t>
      </w:r>
      <w:r w:rsidRPr="00E74667">
        <w:rPr>
          <w:b/>
          <w:szCs w:val="28"/>
        </w:rPr>
        <w:t>globale et non révisable</w:t>
      </w:r>
      <w:r w:rsidR="00406BA4" w:rsidRPr="00E74667">
        <w:rPr>
          <w:b/>
          <w:szCs w:val="28"/>
        </w:rPr>
        <w:t xml:space="preserve"> </w:t>
      </w:r>
      <w:r w:rsidRPr="00E74667">
        <w:rPr>
          <w:b/>
          <w:szCs w:val="28"/>
        </w:rPr>
        <w:t xml:space="preserve">de………………………………………………………... </w:t>
      </w:r>
      <w:r w:rsidRPr="00E74667">
        <w:rPr>
          <w:szCs w:val="28"/>
        </w:rPr>
        <w:t>Toutes Taxes Comprises (TTC) calculée sur la base des quantités et des prix unitaires indiqués aux devis quantitatifs et estimatifs qui sont joints à la présente soumission, et à respecter les conditions du Contrat.</w:t>
      </w:r>
    </w:p>
    <w:p w14:paraId="20F840CE" w14:textId="255195A2" w:rsidR="00297E17" w:rsidRPr="00E74667" w:rsidRDefault="00297E17" w:rsidP="00C35BA6">
      <w:pPr>
        <w:ind w:right="260"/>
        <w:rPr>
          <w:szCs w:val="28"/>
        </w:rPr>
      </w:pPr>
      <w:r w:rsidRPr="00E74667">
        <w:rPr>
          <w:szCs w:val="28"/>
        </w:rPr>
        <w:t>Je m’engage à maintenir le montant de mon offre pendant un délai de quatre-vingt-dix (90) jours à compter de la date limite fixée pour la remise des offres.</w:t>
      </w:r>
    </w:p>
    <w:p w14:paraId="6EDAF201" w14:textId="77777777" w:rsidR="00297E17" w:rsidRPr="00E74667" w:rsidRDefault="00297E17" w:rsidP="00C35BA6">
      <w:pPr>
        <w:rPr>
          <w:szCs w:val="22"/>
        </w:rPr>
      </w:pPr>
    </w:p>
    <w:p w14:paraId="60830207" w14:textId="2DC3CDB7" w:rsidR="00297E17" w:rsidRPr="00E74667" w:rsidRDefault="003F5DAE" w:rsidP="00C35BA6">
      <w:pPr>
        <w:rPr>
          <w:szCs w:val="22"/>
        </w:rPr>
      </w:pPr>
      <w:r w:rsidRPr="00E74667">
        <w:rPr>
          <w:szCs w:val="22"/>
        </w:rPr>
        <w:t xml:space="preserve">                                                                          </w:t>
      </w:r>
      <w:r w:rsidR="00297E17" w:rsidRPr="00E74667">
        <w:rPr>
          <w:szCs w:val="22"/>
        </w:rPr>
        <w:t>Fait à .........................................., le …………………….</w:t>
      </w:r>
    </w:p>
    <w:p w14:paraId="7FCD3CCD" w14:textId="77777777" w:rsidR="00297E17" w:rsidRPr="00E74667" w:rsidRDefault="00297E17" w:rsidP="00C35BA6">
      <w:pPr>
        <w:rPr>
          <w:szCs w:val="22"/>
        </w:rPr>
      </w:pPr>
    </w:p>
    <w:p w14:paraId="4313B777" w14:textId="52AF951F" w:rsidR="00297E17" w:rsidRPr="00E74667" w:rsidRDefault="00297E17" w:rsidP="00C35BA6">
      <w:pPr>
        <w:ind w:left="5660"/>
        <w:rPr>
          <w:szCs w:val="22"/>
        </w:rPr>
      </w:pPr>
      <w:r w:rsidRPr="00E74667">
        <w:rPr>
          <w:szCs w:val="22"/>
        </w:rPr>
        <w:t>Le Soumissionnaire</w:t>
      </w:r>
    </w:p>
    <w:p w14:paraId="66723754" w14:textId="77777777" w:rsidR="00297E17" w:rsidRPr="00E74667" w:rsidRDefault="00297E17" w:rsidP="00C35BA6">
      <w:pPr>
        <w:ind w:left="5660"/>
        <w:rPr>
          <w:szCs w:val="22"/>
        </w:rPr>
      </w:pPr>
    </w:p>
    <w:p w14:paraId="0AA415A8" w14:textId="77777777" w:rsidR="00297E17" w:rsidRPr="00E74667" w:rsidRDefault="00297E17" w:rsidP="00C35BA6">
      <w:pPr>
        <w:ind w:left="6360"/>
        <w:rPr>
          <w:szCs w:val="22"/>
        </w:rPr>
      </w:pPr>
      <w:r w:rsidRPr="00E74667">
        <w:rPr>
          <w:szCs w:val="22"/>
        </w:rPr>
        <w:t>Signature</w:t>
      </w:r>
    </w:p>
    <w:p w14:paraId="53DF91D7" w14:textId="77777777" w:rsidR="00297E17" w:rsidRPr="00E74667" w:rsidRDefault="00297E17" w:rsidP="00C35BA6">
      <w:pPr>
        <w:rPr>
          <w:szCs w:val="22"/>
        </w:rPr>
      </w:pPr>
    </w:p>
    <w:p w14:paraId="44E2621C" w14:textId="0952166D" w:rsidR="00297E17" w:rsidRPr="00E74667" w:rsidRDefault="00297E17" w:rsidP="00C35BA6">
      <w:pPr>
        <w:rPr>
          <w:szCs w:val="22"/>
        </w:rPr>
      </w:pPr>
      <w:r w:rsidRPr="00E74667">
        <w:rPr>
          <w:szCs w:val="22"/>
        </w:rPr>
        <w:t>Est annexé à la présente soumission.</w:t>
      </w:r>
    </w:p>
    <w:p w14:paraId="1F8A047D" w14:textId="77777777" w:rsidR="007861A7" w:rsidRPr="00E74667" w:rsidRDefault="00297E17" w:rsidP="00C35BA6">
      <w:pPr>
        <w:tabs>
          <w:tab w:val="left" w:pos="380"/>
          <w:tab w:val="right" w:pos="9026"/>
        </w:tabs>
        <w:rPr>
          <w:szCs w:val="22"/>
        </w:rPr>
      </w:pPr>
      <w:r w:rsidRPr="00E74667">
        <w:rPr>
          <w:szCs w:val="22"/>
        </w:rPr>
        <w:t xml:space="preserve">Le devis quantitatif et estimatif </w:t>
      </w:r>
      <w:r w:rsidR="00020E5D" w:rsidRPr="00E74667">
        <w:rPr>
          <w:szCs w:val="22"/>
        </w:rPr>
        <w:t>de l’offre.</w:t>
      </w:r>
    </w:p>
    <w:p w14:paraId="3BDA9F58" w14:textId="01E73FDF" w:rsidR="00297E17" w:rsidRPr="00E74667" w:rsidRDefault="00C159E8" w:rsidP="00C35BA6">
      <w:pPr>
        <w:tabs>
          <w:tab w:val="left" w:pos="380"/>
          <w:tab w:val="right" w:pos="9026"/>
        </w:tabs>
        <w:rPr>
          <w:b/>
          <w:szCs w:val="22"/>
        </w:rPr>
      </w:pPr>
      <w:r w:rsidRPr="00E74667">
        <w:rPr>
          <w:szCs w:val="22"/>
        </w:rPr>
        <w:tab/>
      </w:r>
    </w:p>
    <w:p w14:paraId="7B039363" w14:textId="73F93B57" w:rsidR="00AB5105" w:rsidRPr="00E74667" w:rsidRDefault="008055DD" w:rsidP="00C35BA6">
      <w:pPr>
        <w:pStyle w:val="NormalWeb"/>
        <w:pBdr>
          <w:top w:val="single" w:sz="4" w:space="1" w:color="auto"/>
          <w:left w:val="single" w:sz="4" w:space="4" w:color="auto"/>
          <w:bottom w:val="single" w:sz="4" w:space="1" w:color="auto"/>
          <w:right w:val="single" w:sz="4" w:space="4" w:color="auto"/>
        </w:pBdr>
        <w:ind w:right="43"/>
        <w:jc w:val="center"/>
        <w:outlineLvl w:val="0"/>
        <w:rPr>
          <w:rFonts w:ascii="Arial Narrow" w:hAnsi="Arial Narrow"/>
          <w:b/>
          <w:bCs/>
          <w:sz w:val="32"/>
          <w:szCs w:val="32"/>
        </w:rPr>
      </w:pPr>
      <w:bookmarkStart w:id="427" w:name="_Toc268772763"/>
      <w:bookmarkStart w:id="428" w:name="_Toc273706468"/>
      <w:bookmarkStart w:id="429" w:name="_Toc274225424"/>
      <w:bookmarkStart w:id="430" w:name="_Toc274225629"/>
      <w:bookmarkStart w:id="431" w:name="_Toc274226315"/>
      <w:bookmarkStart w:id="432" w:name="_Toc79041672"/>
      <w:bookmarkStart w:id="433" w:name="_Toc79193829"/>
      <w:r w:rsidRPr="00E74667">
        <w:rPr>
          <w:rFonts w:ascii="Arial Narrow" w:hAnsi="Arial Narrow"/>
          <w:b/>
          <w:bCs/>
          <w:sz w:val="32"/>
          <w:szCs w:val="32"/>
        </w:rPr>
        <w:t>Bordereaux de prix</w:t>
      </w:r>
      <w:bookmarkEnd w:id="427"/>
      <w:bookmarkEnd w:id="428"/>
      <w:bookmarkEnd w:id="429"/>
      <w:bookmarkEnd w:id="430"/>
      <w:bookmarkEnd w:id="431"/>
      <w:bookmarkEnd w:id="432"/>
      <w:bookmarkEnd w:id="433"/>
    </w:p>
    <w:p w14:paraId="7C0A2F36" w14:textId="5D812DB1" w:rsidR="00AB5105" w:rsidRPr="00E74667" w:rsidRDefault="00DB2733" w:rsidP="00C35BA6">
      <w:pPr>
        <w:ind w:left="2320"/>
        <w:rPr>
          <w:b/>
          <w:u w:val="single"/>
        </w:rPr>
      </w:pPr>
      <w:r w:rsidRPr="00E74667">
        <w:rPr>
          <w:b/>
        </w:rPr>
        <w:t xml:space="preserve">        </w:t>
      </w:r>
      <w:r w:rsidR="00AB5105" w:rsidRPr="00E74667">
        <w:rPr>
          <w:b/>
          <w:u w:val="single"/>
        </w:rPr>
        <w:t>DEVIS QUANTITATIF ET ESTIMATIF</w:t>
      </w:r>
    </w:p>
    <w:p w14:paraId="0A428AE0" w14:textId="676A4728" w:rsidR="00AB5105" w:rsidRPr="00E74667" w:rsidRDefault="00AB5105" w:rsidP="00C35BA6">
      <w:pPr>
        <w:ind w:left="680"/>
        <w:rPr>
          <w:b/>
          <w:u w:val="single"/>
        </w:rPr>
      </w:pPr>
      <w:r w:rsidRPr="00E74667">
        <w:rPr>
          <w:b/>
          <w:u w:val="single"/>
        </w:rPr>
        <w:t>Objet : Assistance technique pour assurer la durabilité à long terme des projets de mini-réseaux d'énergie propre à Bambadinca en Guinée-Bissau</w:t>
      </w:r>
    </w:p>
    <w:p w14:paraId="4BB07DD9" w14:textId="7D5960B4" w:rsidR="0006492D" w:rsidRPr="00E74667" w:rsidRDefault="00AB5105" w:rsidP="00C35BA6">
      <w:pPr>
        <w:rPr>
          <w:b/>
        </w:rPr>
      </w:pPr>
      <w:r w:rsidRPr="00E74667">
        <w:rPr>
          <w:b/>
        </w:rPr>
        <w:t>Remise en état de la minicentrale de Bambadinca (312 kWc)</w:t>
      </w:r>
    </w:p>
    <w:tbl>
      <w:tblPr>
        <w:tblW w:w="10916" w:type="dxa"/>
        <w:jc w:val="center"/>
        <w:tblBorders>
          <w:top w:val="single" w:sz="8" w:space="0" w:color="000000"/>
          <w:bottom w:val="single" w:sz="8" w:space="0" w:color="000000"/>
        </w:tblBorders>
        <w:tblLook w:val="04A0" w:firstRow="1" w:lastRow="0" w:firstColumn="1" w:lastColumn="0" w:noHBand="0" w:noVBand="1"/>
      </w:tblPr>
      <w:tblGrid>
        <w:gridCol w:w="620"/>
        <w:gridCol w:w="6043"/>
        <w:gridCol w:w="567"/>
        <w:gridCol w:w="567"/>
        <w:gridCol w:w="1134"/>
        <w:gridCol w:w="1985"/>
      </w:tblGrid>
      <w:tr w:rsidR="00AB5105" w:rsidRPr="00E74667" w14:paraId="2234CEE1" w14:textId="77777777" w:rsidTr="00F829BC">
        <w:trPr>
          <w:jc w:val="center"/>
        </w:trPr>
        <w:tc>
          <w:tcPr>
            <w:tcW w:w="620" w:type="dxa"/>
            <w:tcBorders>
              <w:top w:val="single" w:sz="8" w:space="0" w:color="000000"/>
              <w:left w:val="nil"/>
              <w:bottom w:val="single" w:sz="8" w:space="0" w:color="000000"/>
              <w:right w:val="nil"/>
            </w:tcBorders>
            <w:hideMark/>
          </w:tcPr>
          <w:p w14:paraId="26D35AC8" w14:textId="77777777" w:rsidR="00AB5105" w:rsidRPr="00E74667" w:rsidRDefault="00AB5105" w:rsidP="00C35BA6">
            <w:pPr>
              <w:jc w:val="center"/>
              <w:rPr>
                <w:rFonts w:eastAsia="Calibri"/>
                <w:b/>
                <w:bCs/>
                <w:color w:val="000000"/>
              </w:rPr>
            </w:pPr>
            <w:r w:rsidRPr="00E74667">
              <w:rPr>
                <w:b/>
                <w:bCs/>
                <w:color w:val="000000"/>
              </w:rPr>
              <w:t>N°</w:t>
            </w:r>
          </w:p>
        </w:tc>
        <w:tc>
          <w:tcPr>
            <w:tcW w:w="6043" w:type="dxa"/>
            <w:tcBorders>
              <w:top w:val="single" w:sz="8" w:space="0" w:color="000000"/>
              <w:left w:val="nil"/>
              <w:bottom w:val="single" w:sz="8" w:space="0" w:color="000000"/>
              <w:right w:val="nil"/>
            </w:tcBorders>
            <w:hideMark/>
          </w:tcPr>
          <w:p w14:paraId="154E71D7" w14:textId="77777777" w:rsidR="00AB5105" w:rsidRPr="00E74667" w:rsidRDefault="00AB5105" w:rsidP="00C35BA6">
            <w:pPr>
              <w:rPr>
                <w:b/>
                <w:bCs/>
                <w:color w:val="000000"/>
              </w:rPr>
            </w:pPr>
            <w:r w:rsidRPr="00E74667">
              <w:rPr>
                <w:b/>
                <w:bCs/>
                <w:color w:val="000000"/>
              </w:rPr>
              <w:t>Désignation</w:t>
            </w:r>
          </w:p>
        </w:tc>
        <w:tc>
          <w:tcPr>
            <w:tcW w:w="567" w:type="dxa"/>
            <w:tcBorders>
              <w:top w:val="single" w:sz="8" w:space="0" w:color="000000"/>
              <w:left w:val="nil"/>
              <w:bottom w:val="single" w:sz="8" w:space="0" w:color="000000"/>
              <w:right w:val="nil"/>
            </w:tcBorders>
            <w:hideMark/>
          </w:tcPr>
          <w:p w14:paraId="7D720E02" w14:textId="77777777" w:rsidR="00AB5105" w:rsidRPr="00E74667" w:rsidRDefault="00AB5105" w:rsidP="00C35BA6">
            <w:pPr>
              <w:jc w:val="center"/>
              <w:rPr>
                <w:b/>
                <w:bCs/>
                <w:color w:val="000000"/>
              </w:rPr>
            </w:pPr>
            <w:r w:rsidRPr="00E74667">
              <w:rPr>
                <w:b/>
                <w:bCs/>
                <w:color w:val="000000"/>
              </w:rPr>
              <w:t>U</w:t>
            </w:r>
          </w:p>
        </w:tc>
        <w:tc>
          <w:tcPr>
            <w:tcW w:w="567" w:type="dxa"/>
            <w:tcBorders>
              <w:top w:val="single" w:sz="8" w:space="0" w:color="000000"/>
              <w:left w:val="nil"/>
              <w:bottom w:val="single" w:sz="8" w:space="0" w:color="000000"/>
              <w:right w:val="nil"/>
            </w:tcBorders>
            <w:hideMark/>
          </w:tcPr>
          <w:p w14:paraId="1B9058D1" w14:textId="77777777" w:rsidR="00AB5105" w:rsidRPr="00E74667" w:rsidRDefault="00AB5105" w:rsidP="00C35BA6">
            <w:pPr>
              <w:jc w:val="center"/>
              <w:rPr>
                <w:b/>
                <w:bCs/>
                <w:color w:val="000000"/>
              </w:rPr>
            </w:pPr>
            <w:r w:rsidRPr="00E74667">
              <w:rPr>
                <w:b/>
                <w:bCs/>
                <w:color w:val="000000"/>
              </w:rPr>
              <w:t>Qté</w:t>
            </w:r>
          </w:p>
        </w:tc>
        <w:tc>
          <w:tcPr>
            <w:tcW w:w="1134" w:type="dxa"/>
            <w:tcBorders>
              <w:top w:val="single" w:sz="8" w:space="0" w:color="000000"/>
              <w:left w:val="nil"/>
              <w:bottom w:val="single" w:sz="8" w:space="0" w:color="000000"/>
              <w:right w:val="nil"/>
            </w:tcBorders>
            <w:hideMark/>
          </w:tcPr>
          <w:p w14:paraId="0BAC0798" w14:textId="77777777" w:rsidR="00AB5105" w:rsidRPr="00E74667" w:rsidRDefault="00AB5105" w:rsidP="00C35BA6">
            <w:pPr>
              <w:jc w:val="center"/>
              <w:rPr>
                <w:b/>
                <w:bCs/>
                <w:color w:val="000000"/>
              </w:rPr>
            </w:pPr>
            <w:r w:rsidRPr="00E74667">
              <w:rPr>
                <w:b/>
                <w:bCs/>
                <w:color w:val="000000"/>
              </w:rPr>
              <w:t>P.U.</w:t>
            </w:r>
          </w:p>
        </w:tc>
        <w:tc>
          <w:tcPr>
            <w:tcW w:w="1985" w:type="dxa"/>
            <w:tcBorders>
              <w:top w:val="single" w:sz="8" w:space="0" w:color="000000"/>
              <w:left w:val="nil"/>
              <w:bottom w:val="single" w:sz="8" w:space="0" w:color="000000"/>
              <w:right w:val="nil"/>
            </w:tcBorders>
            <w:hideMark/>
          </w:tcPr>
          <w:p w14:paraId="61AC1880" w14:textId="77777777" w:rsidR="00AB5105" w:rsidRPr="00E74667" w:rsidRDefault="00AB5105" w:rsidP="00C35BA6">
            <w:pPr>
              <w:jc w:val="center"/>
              <w:rPr>
                <w:b/>
                <w:bCs/>
                <w:color w:val="000000"/>
              </w:rPr>
            </w:pPr>
            <w:r w:rsidRPr="00E74667">
              <w:rPr>
                <w:b/>
                <w:bCs/>
                <w:color w:val="000000"/>
              </w:rPr>
              <w:t>P. T.</w:t>
            </w:r>
          </w:p>
        </w:tc>
      </w:tr>
      <w:tr w:rsidR="00AB5105" w:rsidRPr="00E74667" w14:paraId="6BFFD8B2" w14:textId="77777777" w:rsidTr="00F829BC">
        <w:trPr>
          <w:jc w:val="center"/>
        </w:trPr>
        <w:tc>
          <w:tcPr>
            <w:tcW w:w="620" w:type="dxa"/>
            <w:tcBorders>
              <w:top w:val="nil"/>
              <w:left w:val="nil"/>
              <w:bottom w:val="nil"/>
              <w:right w:val="nil"/>
            </w:tcBorders>
            <w:shd w:val="clear" w:color="auto" w:fill="C0C0C0"/>
            <w:vAlign w:val="center"/>
            <w:hideMark/>
          </w:tcPr>
          <w:p w14:paraId="5EF14230" w14:textId="77777777" w:rsidR="00AB5105" w:rsidRPr="00E74667" w:rsidRDefault="00AB5105" w:rsidP="00C35BA6">
            <w:pPr>
              <w:jc w:val="center"/>
              <w:rPr>
                <w:b/>
                <w:bCs/>
                <w:color w:val="000000"/>
              </w:rPr>
            </w:pPr>
            <w:r w:rsidRPr="00E74667">
              <w:rPr>
                <w:b/>
                <w:bCs/>
                <w:color w:val="000000"/>
              </w:rPr>
              <w:t>1</w:t>
            </w:r>
          </w:p>
        </w:tc>
        <w:tc>
          <w:tcPr>
            <w:tcW w:w="6043" w:type="dxa"/>
            <w:tcBorders>
              <w:top w:val="nil"/>
              <w:left w:val="nil"/>
              <w:bottom w:val="nil"/>
              <w:right w:val="nil"/>
            </w:tcBorders>
            <w:shd w:val="clear" w:color="auto" w:fill="C0C0C0"/>
            <w:vAlign w:val="center"/>
            <w:hideMark/>
          </w:tcPr>
          <w:p w14:paraId="68850AF8" w14:textId="6E927B7B" w:rsidR="00AB5105" w:rsidRPr="00E74667" w:rsidRDefault="00AB5105" w:rsidP="00C35BA6">
            <w:pPr>
              <w:rPr>
                <w:color w:val="000000"/>
                <w:lang w:val="en-US"/>
              </w:rPr>
            </w:pPr>
            <w:r w:rsidRPr="00E74667">
              <w:rPr>
                <w:color w:val="000000"/>
                <w:lang w:val="en-GB"/>
              </w:rPr>
              <w:t>Module PV 250Wp Polycristallin</w:t>
            </w:r>
          </w:p>
        </w:tc>
        <w:tc>
          <w:tcPr>
            <w:tcW w:w="567" w:type="dxa"/>
            <w:tcBorders>
              <w:top w:val="nil"/>
              <w:left w:val="nil"/>
              <w:bottom w:val="nil"/>
              <w:right w:val="nil"/>
            </w:tcBorders>
            <w:shd w:val="clear" w:color="auto" w:fill="C0C0C0"/>
            <w:hideMark/>
          </w:tcPr>
          <w:p w14:paraId="5302BCA3" w14:textId="77777777" w:rsidR="00AB5105" w:rsidRPr="00E74667" w:rsidRDefault="00AB5105" w:rsidP="00C35BA6">
            <w:pPr>
              <w:jc w:val="center"/>
              <w:rPr>
                <w:color w:val="000000"/>
              </w:rPr>
            </w:pPr>
            <w:r w:rsidRPr="00E74667">
              <w:rPr>
                <w:color w:val="000000"/>
              </w:rPr>
              <w:t>u</w:t>
            </w:r>
          </w:p>
        </w:tc>
        <w:tc>
          <w:tcPr>
            <w:tcW w:w="567" w:type="dxa"/>
            <w:tcBorders>
              <w:top w:val="nil"/>
              <w:left w:val="nil"/>
              <w:bottom w:val="nil"/>
              <w:right w:val="nil"/>
            </w:tcBorders>
            <w:shd w:val="clear" w:color="auto" w:fill="C0C0C0"/>
            <w:vAlign w:val="center"/>
            <w:hideMark/>
          </w:tcPr>
          <w:p w14:paraId="2B0B8C50" w14:textId="77777777" w:rsidR="00AB5105" w:rsidRPr="00E74667" w:rsidRDefault="00AB5105" w:rsidP="00C35BA6">
            <w:pPr>
              <w:jc w:val="center"/>
              <w:rPr>
                <w:color w:val="000000"/>
              </w:rPr>
            </w:pPr>
            <w:r w:rsidRPr="00E74667">
              <w:rPr>
                <w:color w:val="000000"/>
              </w:rPr>
              <w:t>01</w:t>
            </w:r>
          </w:p>
        </w:tc>
        <w:tc>
          <w:tcPr>
            <w:tcW w:w="1134" w:type="dxa"/>
            <w:tcBorders>
              <w:top w:val="nil"/>
              <w:left w:val="nil"/>
              <w:bottom w:val="nil"/>
              <w:right w:val="nil"/>
            </w:tcBorders>
            <w:shd w:val="clear" w:color="auto" w:fill="C0C0C0"/>
          </w:tcPr>
          <w:p w14:paraId="75129D65" w14:textId="77777777" w:rsidR="00AB5105" w:rsidRPr="00E74667" w:rsidRDefault="00AB5105" w:rsidP="00C35BA6">
            <w:pPr>
              <w:jc w:val="center"/>
              <w:rPr>
                <w:color w:val="000000"/>
              </w:rPr>
            </w:pPr>
          </w:p>
        </w:tc>
        <w:tc>
          <w:tcPr>
            <w:tcW w:w="1985" w:type="dxa"/>
            <w:tcBorders>
              <w:top w:val="nil"/>
              <w:left w:val="nil"/>
              <w:bottom w:val="nil"/>
              <w:right w:val="nil"/>
            </w:tcBorders>
            <w:shd w:val="clear" w:color="auto" w:fill="C0C0C0"/>
          </w:tcPr>
          <w:p w14:paraId="662D1EB4" w14:textId="77777777" w:rsidR="00AB5105" w:rsidRPr="00E74667" w:rsidRDefault="00AB5105" w:rsidP="00C35BA6">
            <w:pPr>
              <w:jc w:val="center"/>
              <w:rPr>
                <w:color w:val="000000"/>
              </w:rPr>
            </w:pPr>
          </w:p>
        </w:tc>
      </w:tr>
      <w:tr w:rsidR="00AB5105" w:rsidRPr="00E74667" w14:paraId="6717CDC3" w14:textId="77777777" w:rsidTr="00F829BC">
        <w:trPr>
          <w:trHeight w:val="262"/>
          <w:jc w:val="center"/>
        </w:trPr>
        <w:tc>
          <w:tcPr>
            <w:tcW w:w="620" w:type="dxa"/>
            <w:tcBorders>
              <w:top w:val="nil"/>
              <w:left w:val="nil"/>
              <w:bottom w:val="nil"/>
              <w:right w:val="nil"/>
            </w:tcBorders>
            <w:vAlign w:val="center"/>
            <w:hideMark/>
          </w:tcPr>
          <w:p w14:paraId="512927CA" w14:textId="77777777" w:rsidR="00AB5105" w:rsidRPr="00E74667" w:rsidRDefault="00AB5105" w:rsidP="00C35BA6">
            <w:pPr>
              <w:jc w:val="center"/>
              <w:rPr>
                <w:b/>
                <w:bCs/>
                <w:color w:val="000000"/>
              </w:rPr>
            </w:pPr>
            <w:r w:rsidRPr="00E74667">
              <w:rPr>
                <w:b/>
                <w:bCs/>
                <w:color w:val="000000"/>
              </w:rPr>
              <w:t>2</w:t>
            </w:r>
          </w:p>
        </w:tc>
        <w:tc>
          <w:tcPr>
            <w:tcW w:w="6043" w:type="dxa"/>
            <w:tcBorders>
              <w:top w:val="nil"/>
              <w:left w:val="nil"/>
              <w:bottom w:val="nil"/>
              <w:right w:val="nil"/>
            </w:tcBorders>
            <w:vAlign w:val="center"/>
            <w:hideMark/>
          </w:tcPr>
          <w:p w14:paraId="32E8456D" w14:textId="20C3D1CC" w:rsidR="00AB5105" w:rsidRPr="00C557CD" w:rsidRDefault="00AB5105" w:rsidP="00C35BA6">
            <w:pPr>
              <w:rPr>
                <w:color w:val="000000"/>
                <w:lang w:val="en-US"/>
              </w:rPr>
            </w:pPr>
            <w:r w:rsidRPr="00C557CD">
              <w:rPr>
                <w:color w:val="000000"/>
                <w:lang w:val="en-US"/>
              </w:rPr>
              <w:t>Parafoudre DC In: 20kA, Type 2</w:t>
            </w:r>
          </w:p>
        </w:tc>
        <w:tc>
          <w:tcPr>
            <w:tcW w:w="567" w:type="dxa"/>
            <w:tcBorders>
              <w:top w:val="nil"/>
              <w:left w:val="nil"/>
              <w:bottom w:val="nil"/>
              <w:right w:val="nil"/>
            </w:tcBorders>
            <w:hideMark/>
          </w:tcPr>
          <w:p w14:paraId="13BC46A9" w14:textId="77777777" w:rsidR="00AB5105" w:rsidRPr="00E74667" w:rsidRDefault="00AB5105" w:rsidP="00C35BA6">
            <w:pPr>
              <w:jc w:val="center"/>
              <w:rPr>
                <w:color w:val="000000"/>
              </w:rPr>
            </w:pPr>
            <w:r w:rsidRPr="00E74667">
              <w:rPr>
                <w:color w:val="000000"/>
              </w:rPr>
              <w:t>u</w:t>
            </w:r>
          </w:p>
        </w:tc>
        <w:tc>
          <w:tcPr>
            <w:tcW w:w="567" w:type="dxa"/>
            <w:tcBorders>
              <w:top w:val="nil"/>
              <w:left w:val="nil"/>
              <w:bottom w:val="nil"/>
              <w:right w:val="nil"/>
            </w:tcBorders>
            <w:vAlign w:val="center"/>
            <w:hideMark/>
          </w:tcPr>
          <w:p w14:paraId="38EF6FA0" w14:textId="76CC36F6" w:rsidR="00AB5105" w:rsidRPr="00E74667" w:rsidRDefault="00AB5105" w:rsidP="00C35BA6">
            <w:pPr>
              <w:jc w:val="center"/>
              <w:rPr>
                <w:color w:val="000000"/>
              </w:rPr>
            </w:pPr>
            <w:r w:rsidRPr="00E74667">
              <w:rPr>
                <w:color w:val="000000"/>
              </w:rPr>
              <w:t>1</w:t>
            </w:r>
            <w:r w:rsidR="005C2C29" w:rsidRPr="00E74667">
              <w:rPr>
                <w:color w:val="000000"/>
              </w:rPr>
              <w:t>9</w:t>
            </w:r>
          </w:p>
        </w:tc>
        <w:tc>
          <w:tcPr>
            <w:tcW w:w="1134" w:type="dxa"/>
            <w:tcBorders>
              <w:top w:val="nil"/>
              <w:left w:val="nil"/>
              <w:bottom w:val="nil"/>
              <w:right w:val="nil"/>
            </w:tcBorders>
          </w:tcPr>
          <w:p w14:paraId="549A29BC" w14:textId="77777777" w:rsidR="00AB5105" w:rsidRPr="00E74667" w:rsidRDefault="00AB5105" w:rsidP="00C35BA6">
            <w:pPr>
              <w:jc w:val="center"/>
              <w:rPr>
                <w:color w:val="000000"/>
              </w:rPr>
            </w:pPr>
          </w:p>
        </w:tc>
        <w:tc>
          <w:tcPr>
            <w:tcW w:w="1985" w:type="dxa"/>
            <w:tcBorders>
              <w:top w:val="nil"/>
              <w:left w:val="nil"/>
              <w:bottom w:val="nil"/>
              <w:right w:val="nil"/>
            </w:tcBorders>
          </w:tcPr>
          <w:p w14:paraId="393FFE9E" w14:textId="77777777" w:rsidR="00AB5105" w:rsidRPr="00E74667" w:rsidRDefault="00AB5105" w:rsidP="00C35BA6">
            <w:pPr>
              <w:jc w:val="center"/>
              <w:rPr>
                <w:color w:val="000000"/>
              </w:rPr>
            </w:pPr>
          </w:p>
        </w:tc>
      </w:tr>
      <w:tr w:rsidR="00AB5105" w:rsidRPr="00E74667" w14:paraId="3208F8CC" w14:textId="77777777" w:rsidTr="00F829BC">
        <w:trPr>
          <w:jc w:val="center"/>
        </w:trPr>
        <w:tc>
          <w:tcPr>
            <w:tcW w:w="620" w:type="dxa"/>
            <w:tcBorders>
              <w:top w:val="nil"/>
              <w:left w:val="nil"/>
              <w:bottom w:val="nil"/>
              <w:right w:val="nil"/>
            </w:tcBorders>
            <w:vAlign w:val="center"/>
            <w:hideMark/>
          </w:tcPr>
          <w:p w14:paraId="40ED985F" w14:textId="77777777" w:rsidR="00AB5105" w:rsidRPr="00E74667" w:rsidRDefault="00AB5105" w:rsidP="00C35BA6">
            <w:pPr>
              <w:jc w:val="center"/>
              <w:rPr>
                <w:b/>
                <w:bCs/>
                <w:color w:val="000000"/>
              </w:rPr>
            </w:pPr>
            <w:r w:rsidRPr="00E74667">
              <w:rPr>
                <w:b/>
                <w:bCs/>
                <w:color w:val="000000"/>
              </w:rPr>
              <w:t>4</w:t>
            </w:r>
          </w:p>
        </w:tc>
        <w:tc>
          <w:tcPr>
            <w:tcW w:w="6043" w:type="dxa"/>
            <w:tcBorders>
              <w:top w:val="nil"/>
              <w:left w:val="nil"/>
              <w:bottom w:val="nil"/>
              <w:right w:val="nil"/>
            </w:tcBorders>
            <w:vAlign w:val="center"/>
            <w:hideMark/>
          </w:tcPr>
          <w:p w14:paraId="75FB5AC9" w14:textId="13B82634" w:rsidR="00AB5105" w:rsidRPr="00E74667" w:rsidRDefault="00C864EE" w:rsidP="00C35BA6">
            <w:pPr>
              <w:rPr>
                <w:color w:val="000000"/>
              </w:rPr>
            </w:pPr>
            <w:r w:rsidRPr="00E74667">
              <w:rPr>
                <w:color w:val="000000"/>
              </w:rPr>
              <w:t xml:space="preserve">Onduleur réseau </w:t>
            </w:r>
            <w:r w:rsidR="0037149F" w:rsidRPr="00E74667">
              <w:rPr>
                <w:color w:val="000000"/>
              </w:rPr>
              <w:t>(Puissance DC max. : 11.400 Wc)</w:t>
            </w:r>
          </w:p>
        </w:tc>
        <w:tc>
          <w:tcPr>
            <w:tcW w:w="567" w:type="dxa"/>
            <w:tcBorders>
              <w:top w:val="nil"/>
              <w:left w:val="nil"/>
              <w:bottom w:val="nil"/>
              <w:right w:val="nil"/>
            </w:tcBorders>
            <w:hideMark/>
          </w:tcPr>
          <w:p w14:paraId="46D6CEE6" w14:textId="77777777" w:rsidR="00AB5105" w:rsidRPr="00E74667" w:rsidRDefault="00AB5105" w:rsidP="00C35BA6">
            <w:pPr>
              <w:jc w:val="center"/>
              <w:rPr>
                <w:color w:val="000000"/>
              </w:rPr>
            </w:pPr>
            <w:r w:rsidRPr="00E74667">
              <w:rPr>
                <w:color w:val="000000"/>
              </w:rPr>
              <w:t>u</w:t>
            </w:r>
          </w:p>
        </w:tc>
        <w:tc>
          <w:tcPr>
            <w:tcW w:w="567" w:type="dxa"/>
            <w:tcBorders>
              <w:top w:val="nil"/>
              <w:left w:val="nil"/>
              <w:bottom w:val="nil"/>
              <w:right w:val="nil"/>
            </w:tcBorders>
            <w:vAlign w:val="center"/>
            <w:hideMark/>
          </w:tcPr>
          <w:p w14:paraId="39CC2D64" w14:textId="77777777" w:rsidR="00AB5105" w:rsidRPr="00E74667" w:rsidRDefault="00AB5105" w:rsidP="00C35BA6">
            <w:pPr>
              <w:jc w:val="center"/>
              <w:rPr>
                <w:color w:val="000000"/>
              </w:rPr>
            </w:pPr>
            <w:r w:rsidRPr="00E74667">
              <w:rPr>
                <w:color w:val="000000"/>
              </w:rPr>
              <w:t>09</w:t>
            </w:r>
          </w:p>
        </w:tc>
        <w:tc>
          <w:tcPr>
            <w:tcW w:w="1134" w:type="dxa"/>
            <w:tcBorders>
              <w:top w:val="nil"/>
              <w:left w:val="nil"/>
              <w:bottom w:val="nil"/>
              <w:right w:val="nil"/>
            </w:tcBorders>
          </w:tcPr>
          <w:p w14:paraId="68F61504" w14:textId="77777777" w:rsidR="00AB5105" w:rsidRPr="00E74667" w:rsidRDefault="00AB5105" w:rsidP="00C35BA6">
            <w:pPr>
              <w:jc w:val="center"/>
              <w:rPr>
                <w:color w:val="000000"/>
              </w:rPr>
            </w:pPr>
          </w:p>
        </w:tc>
        <w:tc>
          <w:tcPr>
            <w:tcW w:w="1985" w:type="dxa"/>
            <w:tcBorders>
              <w:top w:val="nil"/>
              <w:left w:val="nil"/>
              <w:bottom w:val="nil"/>
              <w:right w:val="nil"/>
            </w:tcBorders>
          </w:tcPr>
          <w:p w14:paraId="4391236E" w14:textId="77777777" w:rsidR="00AB5105" w:rsidRPr="00E74667" w:rsidRDefault="00AB5105" w:rsidP="00C35BA6">
            <w:pPr>
              <w:jc w:val="center"/>
              <w:rPr>
                <w:color w:val="000000"/>
              </w:rPr>
            </w:pPr>
          </w:p>
        </w:tc>
      </w:tr>
      <w:tr w:rsidR="00AB5105" w:rsidRPr="00E74667" w14:paraId="31CB02A0" w14:textId="77777777" w:rsidTr="00F829BC">
        <w:trPr>
          <w:jc w:val="center"/>
        </w:trPr>
        <w:tc>
          <w:tcPr>
            <w:tcW w:w="620" w:type="dxa"/>
            <w:tcBorders>
              <w:top w:val="nil"/>
              <w:left w:val="nil"/>
              <w:bottom w:val="nil"/>
              <w:right w:val="nil"/>
            </w:tcBorders>
            <w:shd w:val="clear" w:color="auto" w:fill="C0C0C0"/>
            <w:vAlign w:val="center"/>
            <w:hideMark/>
          </w:tcPr>
          <w:p w14:paraId="1D3D68AD" w14:textId="77777777" w:rsidR="00AB5105" w:rsidRPr="00E74667" w:rsidRDefault="00AB5105" w:rsidP="00C35BA6">
            <w:pPr>
              <w:jc w:val="center"/>
              <w:rPr>
                <w:b/>
                <w:bCs/>
                <w:color w:val="000000"/>
              </w:rPr>
            </w:pPr>
            <w:r w:rsidRPr="00E74667">
              <w:rPr>
                <w:b/>
                <w:bCs/>
                <w:color w:val="000000"/>
              </w:rPr>
              <w:t>5</w:t>
            </w:r>
          </w:p>
        </w:tc>
        <w:tc>
          <w:tcPr>
            <w:tcW w:w="6043" w:type="dxa"/>
            <w:tcBorders>
              <w:top w:val="nil"/>
              <w:left w:val="nil"/>
              <w:bottom w:val="nil"/>
              <w:right w:val="nil"/>
            </w:tcBorders>
            <w:shd w:val="clear" w:color="auto" w:fill="C0C0C0"/>
            <w:vAlign w:val="center"/>
            <w:hideMark/>
          </w:tcPr>
          <w:p w14:paraId="57E58206" w14:textId="4EB51374" w:rsidR="00AB5105" w:rsidRPr="00E74667" w:rsidRDefault="00AB5105" w:rsidP="00C35BA6">
            <w:pPr>
              <w:rPr>
                <w:color w:val="000000"/>
              </w:rPr>
            </w:pPr>
            <w:r w:rsidRPr="00E74667">
              <w:rPr>
                <w:color w:val="000000"/>
              </w:rPr>
              <w:t xml:space="preserve">Capteur de température pour batterie </w:t>
            </w:r>
            <w:r w:rsidR="00BE2DBE" w:rsidRPr="00E74667">
              <w:rPr>
                <w:color w:val="000000"/>
              </w:rPr>
              <w:t>OPZs</w:t>
            </w:r>
            <w:r w:rsidR="0037149F" w:rsidRPr="00E74667">
              <w:rPr>
                <w:color w:val="000000"/>
              </w:rPr>
              <w:t xml:space="preserve"> </w:t>
            </w:r>
            <w:r w:rsidRPr="00E74667">
              <w:rPr>
                <w:color w:val="000000"/>
              </w:rPr>
              <w:t xml:space="preserve">(avec câble) </w:t>
            </w:r>
          </w:p>
        </w:tc>
        <w:tc>
          <w:tcPr>
            <w:tcW w:w="567" w:type="dxa"/>
            <w:tcBorders>
              <w:top w:val="nil"/>
              <w:left w:val="nil"/>
              <w:bottom w:val="nil"/>
              <w:right w:val="nil"/>
            </w:tcBorders>
            <w:shd w:val="clear" w:color="auto" w:fill="C0C0C0"/>
            <w:hideMark/>
          </w:tcPr>
          <w:p w14:paraId="1AB9FD78" w14:textId="77777777" w:rsidR="00AB5105" w:rsidRPr="00E74667" w:rsidRDefault="00AB5105" w:rsidP="00C35BA6">
            <w:pPr>
              <w:jc w:val="center"/>
              <w:rPr>
                <w:color w:val="000000"/>
              </w:rPr>
            </w:pPr>
            <w:r w:rsidRPr="00E74667">
              <w:rPr>
                <w:color w:val="000000"/>
              </w:rPr>
              <w:t>u</w:t>
            </w:r>
          </w:p>
        </w:tc>
        <w:tc>
          <w:tcPr>
            <w:tcW w:w="567" w:type="dxa"/>
            <w:tcBorders>
              <w:top w:val="nil"/>
              <w:left w:val="nil"/>
              <w:bottom w:val="nil"/>
              <w:right w:val="nil"/>
            </w:tcBorders>
            <w:shd w:val="clear" w:color="auto" w:fill="C0C0C0"/>
            <w:vAlign w:val="center"/>
            <w:hideMark/>
          </w:tcPr>
          <w:p w14:paraId="6C3D9D89" w14:textId="77777777" w:rsidR="00AB5105" w:rsidRPr="00E74667" w:rsidRDefault="00AB5105" w:rsidP="00C35BA6">
            <w:pPr>
              <w:jc w:val="center"/>
              <w:rPr>
                <w:color w:val="000000"/>
              </w:rPr>
            </w:pPr>
            <w:r w:rsidRPr="00E74667">
              <w:rPr>
                <w:color w:val="000000"/>
              </w:rPr>
              <w:t>09</w:t>
            </w:r>
          </w:p>
        </w:tc>
        <w:tc>
          <w:tcPr>
            <w:tcW w:w="1134" w:type="dxa"/>
            <w:tcBorders>
              <w:top w:val="nil"/>
              <w:left w:val="nil"/>
              <w:bottom w:val="nil"/>
              <w:right w:val="nil"/>
            </w:tcBorders>
            <w:shd w:val="clear" w:color="auto" w:fill="C0C0C0"/>
          </w:tcPr>
          <w:p w14:paraId="12D192C6" w14:textId="77777777" w:rsidR="00AB5105" w:rsidRPr="00E74667" w:rsidRDefault="00AB5105" w:rsidP="00C35BA6">
            <w:pPr>
              <w:jc w:val="center"/>
              <w:rPr>
                <w:color w:val="000000"/>
              </w:rPr>
            </w:pPr>
          </w:p>
        </w:tc>
        <w:tc>
          <w:tcPr>
            <w:tcW w:w="1985" w:type="dxa"/>
            <w:tcBorders>
              <w:top w:val="nil"/>
              <w:left w:val="nil"/>
              <w:bottom w:val="nil"/>
              <w:right w:val="nil"/>
            </w:tcBorders>
            <w:shd w:val="clear" w:color="auto" w:fill="C0C0C0"/>
          </w:tcPr>
          <w:p w14:paraId="0CF86F1A" w14:textId="77777777" w:rsidR="00AB5105" w:rsidRPr="00E74667" w:rsidRDefault="00AB5105" w:rsidP="00C35BA6">
            <w:pPr>
              <w:jc w:val="center"/>
              <w:rPr>
                <w:color w:val="000000"/>
              </w:rPr>
            </w:pPr>
          </w:p>
        </w:tc>
      </w:tr>
      <w:tr w:rsidR="00AB5105" w:rsidRPr="00E74667" w14:paraId="27F10778" w14:textId="77777777" w:rsidTr="00F829BC">
        <w:trPr>
          <w:jc w:val="center"/>
        </w:trPr>
        <w:tc>
          <w:tcPr>
            <w:tcW w:w="620" w:type="dxa"/>
            <w:tcBorders>
              <w:top w:val="nil"/>
              <w:left w:val="nil"/>
              <w:bottom w:val="nil"/>
              <w:right w:val="nil"/>
            </w:tcBorders>
            <w:vAlign w:val="center"/>
            <w:hideMark/>
          </w:tcPr>
          <w:p w14:paraId="54308738" w14:textId="77777777" w:rsidR="00AB5105" w:rsidRPr="00E74667" w:rsidRDefault="00AB5105" w:rsidP="00C35BA6">
            <w:pPr>
              <w:jc w:val="center"/>
              <w:rPr>
                <w:b/>
                <w:bCs/>
                <w:color w:val="000000"/>
              </w:rPr>
            </w:pPr>
            <w:r w:rsidRPr="00E74667">
              <w:rPr>
                <w:b/>
                <w:bCs/>
                <w:color w:val="000000"/>
              </w:rPr>
              <w:t>6</w:t>
            </w:r>
          </w:p>
        </w:tc>
        <w:tc>
          <w:tcPr>
            <w:tcW w:w="6043" w:type="dxa"/>
            <w:tcBorders>
              <w:top w:val="nil"/>
              <w:left w:val="nil"/>
              <w:bottom w:val="nil"/>
              <w:right w:val="nil"/>
            </w:tcBorders>
            <w:vAlign w:val="center"/>
            <w:hideMark/>
          </w:tcPr>
          <w:p w14:paraId="64C05A0A" w14:textId="28CB6F88" w:rsidR="00AB5105" w:rsidRPr="00E74667" w:rsidRDefault="00AB5105" w:rsidP="00C35BA6">
            <w:pPr>
              <w:rPr>
                <w:color w:val="000000"/>
              </w:rPr>
            </w:pPr>
            <w:r w:rsidRPr="00E74667">
              <w:rPr>
                <w:color w:val="000000"/>
              </w:rPr>
              <w:t xml:space="preserve">Compteur électrique de production (d’énergie active et réactive pour centrale PV) ou centrale de mesure </w:t>
            </w:r>
          </w:p>
        </w:tc>
        <w:tc>
          <w:tcPr>
            <w:tcW w:w="567" w:type="dxa"/>
            <w:tcBorders>
              <w:top w:val="nil"/>
              <w:left w:val="nil"/>
              <w:bottom w:val="nil"/>
              <w:right w:val="nil"/>
            </w:tcBorders>
            <w:hideMark/>
          </w:tcPr>
          <w:p w14:paraId="424B24A6" w14:textId="77777777" w:rsidR="00AB5105" w:rsidRPr="00E74667" w:rsidRDefault="00AB5105" w:rsidP="00C35BA6">
            <w:pPr>
              <w:jc w:val="center"/>
              <w:rPr>
                <w:color w:val="000000"/>
              </w:rPr>
            </w:pPr>
            <w:r w:rsidRPr="00E74667">
              <w:rPr>
                <w:color w:val="000000"/>
              </w:rPr>
              <w:t>u</w:t>
            </w:r>
          </w:p>
        </w:tc>
        <w:tc>
          <w:tcPr>
            <w:tcW w:w="567" w:type="dxa"/>
            <w:tcBorders>
              <w:top w:val="nil"/>
              <w:left w:val="nil"/>
              <w:bottom w:val="nil"/>
              <w:right w:val="nil"/>
            </w:tcBorders>
            <w:vAlign w:val="center"/>
            <w:hideMark/>
          </w:tcPr>
          <w:p w14:paraId="57C9C72D" w14:textId="77777777" w:rsidR="00AB5105" w:rsidRPr="00E74667" w:rsidRDefault="00AB5105" w:rsidP="00C35BA6">
            <w:pPr>
              <w:jc w:val="center"/>
              <w:rPr>
                <w:color w:val="000000"/>
              </w:rPr>
            </w:pPr>
            <w:r w:rsidRPr="00E74667">
              <w:rPr>
                <w:color w:val="000000"/>
              </w:rPr>
              <w:t>03</w:t>
            </w:r>
          </w:p>
        </w:tc>
        <w:tc>
          <w:tcPr>
            <w:tcW w:w="1134" w:type="dxa"/>
            <w:tcBorders>
              <w:top w:val="nil"/>
              <w:left w:val="nil"/>
              <w:bottom w:val="nil"/>
              <w:right w:val="nil"/>
            </w:tcBorders>
          </w:tcPr>
          <w:p w14:paraId="72EADF23" w14:textId="77777777" w:rsidR="00AB5105" w:rsidRPr="00E74667" w:rsidRDefault="00AB5105" w:rsidP="00C35BA6">
            <w:pPr>
              <w:jc w:val="center"/>
              <w:rPr>
                <w:color w:val="000000"/>
              </w:rPr>
            </w:pPr>
          </w:p>
        </w:tc>
        <w:tc>
          <w:tcPr>
            <w:tcW w:w="1985" w:type="dxa"/>
            <w:tcBorders>
              <w:top w:val="nil"/>
              <w:left w:val="nil"/>
              <w:bottom w:val="nil"/>
              <w:right w:val="nil"/>
            </w:tcBorders>
          </w:tcPr>
          <w:p w14:paraId="377F4118" w14:textId="77777777" w:rsidR="00AB5105" w:rsidRPr="00E74667" w:rsidRDefault="00AB5105" w:rsidP="00C35BA6">
            <w:pPr>
              <w:jc w:val="center"/>
              <w:rPr>
                <w:color w:val="000000"/>
              </w:rPr>
            </w:pPr>
          </w:p>
        </w:tc>
      </w:tr>
      <w:tr w:rsidR="00AB5105" w:rsidRPr="00E74667" w14:paraId="0866A172" w14:textId="77777777" w:rsidTr="00F829BC">
        <w:trPr>
          <w:jc w:val="center"/>
        </w:trPr>
        <w:tc>
          <w:tcPr>
            <w:tcW w:w="620" w:type="dxa"/>
            <w:tcBorders>
              <w:top w:val="nil"/>
              <w:left w:val="nil"/>
              <w:bottom w:val="nil"/>
              <w:right w:val="nil"/>
            </w:tcBorders>
            <w:shd w:val="clear" w:color="auto" w:fill="C0C0C0"/>
            <w:vAlign w:val="center"/>
            <w:hideMark/>
          </w:tcPr>
          <w:p w14:paraId="64B84096" w14:textId="77777777" w:rsidR="00AB5105" w:rsidRPr="00E74667" w:rsidRDefault="00AB5105" w:rsidP="00C35BA6">
            <w:pPr>
              <w:jc w:val="center"/>
              <w:rPr>
                <w:b/>
                <w:bCs/>
                <w:color w:val="000000"/>
              </w:rPr>
            </w:pPr>
            <w:r w:rsidRPr="00E74667">
              <w:rPr>
                <w:b/>
                <w:bCs/>
                <w:color w:val="000000"/>
              </w:rPr>
              <w:t>7</w:t>
            </w:r>
          </w:p>
        </w:tc>
        <w:tc>
          <w:tcPr>
            <w:tcW w:w="6043" w:type="dxa"/>
            <w:tcBorders>
              <w:top w:val="nil"/>
              <w:left w:val="nil"/>
              <w:bottom w:val="nil"/>
              <w:right w:val="nil"/>
            </w:tcBorders>
            <w:shd w:val="clear" w:color="auto" w:fill="C0C0C0"/>
            <w:vAlign w:val="center"/>
            <w:hideMark/>
          </w:tcPr>
          <w:p w14:paraId="0B92AAF7" w14:textId="77777777" w:rsidR="00AB5105" w:rsidRPr="00E74667" w:rsidRDefault="00AB5105" w:rsidP="00C35BA6">
            <w:pPr>
              <w:rPr>
                <w:color w:val="000000"/>
              </w:rPr>
            </w:pPr>
            <w:r w:rsidRPr="00E74667">
              <w:rPr>
                <w:color w:val="000000"/>
              </w:rPr>
              <w:t>Disjoncteur AC tétrapolaire 100 A</w:t>
            </w:r>
          </w:p>
        </w:tc>
        <w:tc>
          <w:tcPr>
            <w:tcW w:w="567" w:type="dxa"/>
            <w:tcBorders>
              <w:top w:val="nil"/>
              <w:left w:val="nil"/>
              <w:bottom w:val="nil"/>
              <w:right w:val="nil"/>
            </w:tcBorders>
            <w:shd w:val="clear" w:color="auto" w:fill="C0C0C0"/>
            <w:hideMark/>
          </w:tcPr>
          <w:p w14:paraId="14B56B7F" w14:textId="77777777" w:rsidR="00AB5105" w:rsidRPr="00E74667" w:rsidRDefault="00AB5105" w:rsidP="00C35BA6">
            <w:pPr>
              <w:jc w:val="center"/>
              <w:rPr>
                <w:color w:val="000000"/>
              </w:rPr>
            </w:pPr>
            <w:r w:rsidRPr="00E74667">
              <w:rPr>
                <w:color w:val="000000"/>
              </w:rPr>
              <w:t>u</w:t>
            </w:r>
          </w:p>
        </w:tc>
        <w:tc>
          <w:tcPr>
            <w:tcW w:w="567" w:type="dxa"/>
            <w:tcBorders>
              <w:top w:val="nil"/>
              <w:left w:val="nil"/>
              <w:bottom w:val="nil"/>
              <w:right w:val="nil"/>
            </w:tcBorders>
            <w:shd w:val="clear" w:color="auto" w:fill="C0C0C0"/>
            <w:vAlign w:val="center"/>
            <w:hideMark/>
          </w:tcPr>
          <w:p w14:paraId="0EE9AF98" w14:textId="77777777" w:rsidR="00AB5105" w:rsidRPr="00E74667" w:rsidRDefault="00AB5105" w:rsidP="00C35BA6">
            <w:pPr>
              <w:jc w:val="center"/>
              <w:rPr>
                <w:color w:val="000000"/>
              </w:rPr>
            </w:pPr>
            <w:r w:rsidRPr="00E74667">
              <w:rPr>
                <w:color w:val="000000"/>
              </w:rPr>
              <w:t>02</w:t>
            </w:r>
          </w:p>
        </w:tc>
        <w:tc>
          <w:tcPr>
            <w:tcW w:w="1134" w:type="dxa"/>
            <w:tcBorders>
              <w:top w:val="nil"/>
              <w:left w:val="nil"/>
              <w:bottom w:val="nil"/>
              <w:right w:val="nil"/>
            </w:tcBorders>
            <w:shd w:val="clear" w:color="auto" w:fill="C0C0C0"/>
          </w:tcPr>
          <w:p w14:paraId="3602267F" w14:textId="77777777" w:rsidR="00AB5105" w:rsidRPr="00E74667" w:rsidRDefault="00AB5105" w:rsidP="00C35BA6">
            <w:pPr>
              <w:jc w:val="center"/>
              <w:rPr>
                <w:color w:val="000000"/>
              </w:rPr>
            </w:pPr>
          </w:p>
        </w:tc>
        <w:tc>
          <w:tcPr>
            <w:tcW w:w="1985" w:type="dxa"/>
            <w:tcBorders>
              <w:top w:val="nil"/>
              <w:left w:val="nil"/>
              <w:bottom w:val="nil"/>
              <w:right w:val="nil"/>
            </w:tcBorders>
            <w:shd w:val="clear" w:color="auto" w:fill="C0C0C0"/>
          </w:tcPr>
          <w:p w14:paraId="0B8BAC88" w14:textId="77777777" w:rsidR="00AB5105" w:rsidRPr="00E74667" w:rsidRDefault="00AB5105" w:rsidP="00C35BA6">
            <w:pPr>
              <w:jc w:val="center"/>
              <w:rPr>
                <w:color w:val="000000"/>
              </w:rPr>
            </w:pPr>
          </w:p>
        </w:tc>
      </w:tr>
      <w:tr w:rsidR="00AB5105" w:rsidRPr="00E74667" w14:paraId="209815F4" w14:textId="77777777" w:rsidTr="00F829BC">
        <w:trPr>
          <w:jc w:val="center"/>
        </w:trPr>
        <w:tc>
          <w:tcPr>
            <w:tcW w:w="620" w:type="dxa"/>
            <w:tcBorders>
              <w:top w:val="nil"/>
              <w:left w:val="nil"/>
              <w:bottom w:val="nil"/>
              <w:right w:val="nil"/>
            </w:tcBorders>
            <w:vAlign w:val="center"/>
            <w:hideMark/>
          </w:tcPr>
          <w:p w14:paraId="644C4331" w14:textId="77777777" w:rsidR="00AB5105" w:rsidRPr="00E74667" w:rsidRDefault="00AB5105" w:rsidP="00C35BA6">
            <w:pPr>
              <w:jc w:val="center"/>
              <w:rPr>
                <w:b/>
                <w:bCs/>
                <w:color w:val="000000"/>
              </w:rPr>
            </w:pPr>
            <w:r w:rsidRPr="00E74667">
              <w:rPr>
                <w:b/>
                <w:bCs/>
                <w:color w:val="000000"/>
              </w:rPr>
              <w:t>8</w:t>
            </w:r>
          </w:p>
        </w:tc>
        <w:tc>
          <w:tcPr>
            <w:tcW w:w="6043" w:type="dxa"/>
            <w:tcBorders>
              <w:top w:val="nil"/>
              <w:left w:val="nil"/>
              <w:bottom w:val="nil"/>
              <w:right w:val="nil"/>
            </w:tcBorders>
            <w:vAlign w:val="center"/>
            <w:hideMark/>
          </w:tcPr>
          <w:p w14:paraId="5CBA9227" w14:textId="77777777" w:rsidR="00AB5105" w:rsidRPr="00E74667" w:rsidRDefault="00AB5105" w:rsidP="00C35BA6">
            <w:pPr>
              <w:rPr>
                <w:color w:val="000000"/>
              </w:rPr>
            </w:pPr>
            <w:bookmarkStart w:id="434" w:name="_Hlk86156787"/>
            <w:r w:rsidRPr="00E74667">
              <w:rPr>
                <w:color w:val="000000"/>
              </w:rPr>
              <w:t>Paratonnerre TYPE PTC</w:t>
            </w:r>
            <w:bookmarkEnd w:id="434"/>
          </w:p>
        </w:tc>
        <w:tc>
          <w:tcPr>
            <w:tcW w:w="567" w:type="dxa"/>
            <w:tcBorders>
              <w:top w:val="nil"/>
              <w:left w:val="nil"/>
              <w:bottom w:val="nil"/>
              <w:right w:val="nil"/>
            </w:tcBorders>
            <w:hideMark/>
          </w:tcPr>
          <w:p w14:paraId="7C85DCD2" w14:textId="77777777" w:rsidR="00AB5105" w:rsidRPr="00E74667" w:rsidRDefault="00AB5105" w:rsidP="00C35BA6">
            <w:pPr>
              <w:jc w:val="center"/>
              <w:rPr>
                <w:color w:val="000000"/>
              </w:rPr>
            </w:pPr>
            <w:r w:rsidRPr="00E74667">
              <w:rPr>
                <w:color w:val="000000"/>
              </w:rPr>
              <w:t>u</w:t>
            </w:r>
          </w:p>
        </w:tc>
        <w:tc>
          <w:tcPr>
            <w:tcW w:w="567" w:type="dxa"/>
            <w:tcBorders>
              <w:top w:val="nil"/>
              <w:left w:val="nil"/>
              <w:bottom w:val="nil"/>
              <w:right w:val="nil"/>
            </w:tcBorders>
            <w:vAlign w:val="center"/>
            <w:hideMark/>
          </w:tcPr>
          <w:p w14:paraId="367571C1" w14:textId="77777777" w:rsidR="00AB5105" w:rsidRPr="00E74667" w:rsidRDefault="00AB5105" w:rsidP="00C35BA6">
            <w:pPr>
              <w:jc w:val="center"/>
              <w:rPr>
                <w:color w:val="000000"/>
              </w:rPr>
            </w:pPr>
            <w:r w:rsidRPr="00E74667">
              <w:rPr>
                <w:color w:val="000000"/>
              </w:rPr>
              <w:t>04</w:t>
            </w:r>
          </w:p>
        </w:tc>
        <w:tc>
          <w:tcPr>
            <w:tcW w:w="1134" w:type="dxa"/>
            <w:tcBorders>
              <w:top w:val="nil"/>
              <w:left w:val="nil"/>
              <w:bottom w:val="nil"/>
              <w:right w:val="nil"/>
            </w:tcBorders>
          </w:tcPr>
          <w:p w14:paraId="5299D08E" w14:textId="77777777" w:rsidR="00AB5105" w:rsidRPr="00E74667" w:rsidRDefault="00AB5105" w:rsidP="00C35BA6">
            <w:pPr>
              <w:jc w:val="center"/>
              <w:rPr>
                <w:color w:val="000000"/>
              </w:rPr>
            </w:pPr>
          </w:p>
        </w:tc>
        <w:tc>
          <w:tcPr>
            <w:tcW w:w="1985" w:type="dxa"/>
            <w:tcBorders>
              <w:top w:val="nil"/>
              <w:left w:val="nil"/>
              <w:bottom w:val="nil"/>
              <w:right w:val="nil"/>
            </w:tcBorders>
          </w:tcPr>
          <w:p w14:paraId="71E2B073" w14:textId="77777777" w:rsidR="00AB5105" w:rsidRPr="00E74667" w:rsidRDefault="00AB5105" w:rsidP="00C35BA6">
            <w:pPr>
              <w:jc w:val="center"/>
              <w:rPr>
                <w:color w:val="000000"/>
              </w:rPr>
            </w:pPr>
          </w:p>
        </w:tc>
      </w:tr>
      <w:tr w:rsidR="00AB5105" w:rsidRPr="00E74667" w14:paraId="739266C1" w14:textId="77777777" w:rsidTr="009016BD">
        <w:trPr>
          <w:jc w:val="center"/>
        </w:trPr>
        <w:tc>
          <w:tcPr>
            <w:tcW w:w="620" w:type="dxa"/>
            <w:tcBorders>
              <w:top w:val="nil"/>
              <w:left w:val="nil"/>
              <w:bottom w:val="nil"/>
              <w:right w:val="nil"/>
            </w:tcBorders>
            <w:shd w:val="clear" w:color="auto" w:fill="C0C0C0"/>
            <w:vAlign w:val="center"/>
            <w:hideMark/>
          </w:tcPr>
          <w:p w14:paraId="058EF3F5" w14:textId="77777777" w:rsidR="00AB5105" w:rsidRPr="00E74667" w:rsidRDefault="00AB5105" w:rsidP="00C35BA6">
            <w:pPr>
              <w:jc w:val="center"/>
              <w:rPr>
                <w:b/>
                <w:bCs/>
                <w:color w:val="000000"/>
              </w:rPr>
            </w:pPr>
            <w:r w:rsidRPr="00E74667">
              <w:rPr>
                <w:b/>
                <w:bCs/>
                <w:color w:val="000000"/>
              </w:rPr>
              <w:t>9</w:t>
            </w:r>
          </w:p>
        </w:tc>
        <w:tc>
          <w:tcPr>
            <w:tcW w:w="6043" w:type="dxa"/>
            <w:tcBorders>
              <w:top w:val="nil"/>
              <w:left w:val="nil"/>
              <w:bottom w:val="nil"/>
              <w:right w:val="nil"/>
            </w:tcBorders>
            <w:shd w:val="clear" w:color="auto" w:fill="C0C0C0"/>
            <w:vAlign w:val="center"/>
            <w:hideMark/>
          </w:tcPr>
          <w:p w14:paraId="5831A7F6" w14:textId="77777777" w:rsidR="00AB5105" w:rsidRPr="00E74667" w:rsidRDefault="00AB5105" w:rsidP="00C35BA6">
            <w:pPr>
              <w:rPr>
                <w:color w:val="000000"/>
              </w:rPr>
            </w:pPr>
            <w:r w:rsidRPr="00E74667">
              <w:rPr>
                <w:color w:val="000000"/>
              </w:rPr>
              <w:t>Dispositif de coupure pour 2 départs MT (CELLULE SM6-24KV  01 IM -01 QM)</w:t>
            </w:r>
          </w:p>
        </w:tc>
        <w:tc>
          <w:tcPr>
            <w:tcW w:w="567" w:type="dxa"/>
            <w:tcBorders>
              <w:top w:val="nil"/>
              <w:left w:val="nil"/>
              <w:bottom w:val="nil"/>
              <w:right w:val="nil"/>
            </w:tcBorders>
            <w:shd w:val="clear" w:color="auto" w:fill="C0C0C0"/>
            <w:vAlign w:val="center"/>
            <w:hideMark/>
          </w:tcPr>
          <w:p w14:paraId="04057DC9" w14:textId="77777777" w:rsidR="00AB5105" w:rsidRPr="00E74667" w:rsidRDefault="00AB5105" w:rsidP="00C35BA6">
            <w:pPr>
              <w:jc w:val="center"/>
              <w:rPr>
                <w:color w:val="000000"/>
              </w:rPr>
            </w:pPr>
            <w:r w:rsidRPr="00E74667">
              <w:rPr>
                <w:color w:val="000000"/>
              </w:rPr>
              <w:t>u</w:t>
            </w:r>
          </w:p>
        </w:tc>
        <w:tc>
          <w:tcPr>
            <w:tcW w:w="567" w:type="dxa"/>
            <w:tcBorders>
              <w:top w:val="nil"/>
              <w:left w:val="nil"/>
              <w:bottom w:val="nil"/>
              <w:right w:val="nil"/>
            </w:tcBorders>
            <w:shd w:val="clear" w:color="auto" w:fill="C0C0C0"/>
            <w:vAlign w:val="center"/>
            <w:hideMark/>
          </w:tcPr>
          <w:p w14:paraId="61B72D55" w14:textId="77777777" w:rsidR="00AB5105" w:rsidRPr="00E74667" w:rsidRDefault="00AB5105" w:rsidP="00C35BA6">
            <w:pPr>
              <w:jc w:val="center"/>
              <w:rPr>
                <w:color w:val="000000"/>
              </w:rPr>
            </w:pPr>
            <w:r w:rsidRPr="00E74667">
              <w:rPr>
                <w:color w:val="000000"/>
              </w:rPr>
              <w:t>02</w:t>
            </w:r>
          </w:p>
        </w:tc>
        <w:tc>
          <w:tcPr>
            <w:tcW w:w="1134" w:type="dxa"/>
            <w:tcBorders>
              <w:top w:val="nil"/>
              <w:left w:val="nil"/>
              <w:bottom w:val="nil"/>
              <w:right w:val="nil"/>
            </w:tcBorders>
            <w:shd w:val="clear" w:color="auto" w:fill="C0C0C0"/>
          </w:tcPr>
          <w:p w14:paraId="4B530140" w14:textId="77777777" w:rsidR="00AB5105" w:rsidRPr="00E74667" w:rsidRDefault="00AB5105" w:rsidP="00C35BA6">
            <w:pPr>
              <w:jc w:val="center"/>
              <w:rPr>
                <w:color w:val="000000"/>
              </w:rPr>
            </w:pPr>
          </w:p>
        </w:tc>
        <w:tc>
          <w:tcPr>
            <w:tcW w:w="1985" w:type="dxa"/>
            <w:tcBorders>
              <w:top w:val="nil"/>
              <w:left w:val="nil"/>
              <w:bottom w:val="nil"/>
              <w:right w:val="nil"/>
            </w:tcBorders>
            <w:shd w:val="clear" w:color="auto" w:fill="C0C0C0"/>
          </w:tcPr>
          <w:p w14:paraId="4A63D941" w14:textId="77777777" w:rsidR="00AB5105" w:rsidRPr="00E74667" w:rsidRDefault="00AB5105" w:rsidP="00C35BA6">
            <w:pPr>
              <w:jc w:val="center"/>
              <w:rPr>
                <w:color w:val="000000"/>
              </w:rPr>
            </w:pPr>
          </w:p>
        </w:tc>
      </w:tr>
      <w:tr w:rsidR="00AB5105" w:rsidRPr="00E74667" w14:paraId="1A900E95" w14:textId="77777777" w:rsidTr="00F829BC">
        <w:trPr>
          <w:jc w:val="center"/>
        </w:trPr>
        <w:tc>
          <w:tcPr>
            <w:tcW w:w="620" w:type="dxa"/>
            <w:tcBorders>
              <w:top w:val="nil"/>
              <w:left w:val="nil"/>
              <w:bottom w:val="nil"/>
              <w:right w:val="nil"/>
            </w:tcBorders>
            <w:vAlign w:val="center"/>
            <w:hideMark/>
          </w:tcPr>
          <w:p w14:paraId="527CF9A4" w14:textId="77777777" w:rsidR="00AB5105" w:rsidRPr="00E74667" w:rsidRDefault="00AB5105" w:rsidP="00C35BA6">
            <w:pPr>
              <w:jc w:val="center"/>
              <w:rPr>
                <w:b/>
                <w:bCs/>
                <w:color w:val="000000"/>
              </w:rPr>
            </w:pPr>
            <w:r w:rsidRPr="00E74667">
              <w:rPr>
                <w:b/>
                <w:bCs/>
                <w:color w:val="000000"/>
              </w:rPr>
              <w:t>10</w:t>
            </w:r>
          </w:p>
        </w:tc>
        <w:tc>
          <w:tcPr>
            <w:tcW w:w="6043" w:type="dxa"/>
            <w:tcBorders>
              <w:top w:val="nil"/>
              <w:left w:val="nil"/>
              <w:bottom w:val="nil"/>
              <w:right w:val="nil"/>
            </w:tcBorders>
            <w:vAlign w:val="center"/>
            <w:hideMark/>
          </w:tcPr>
          <w:p w14:paraId="1F81E86A" w14:textId="77777777" w:rsidR="00AB5105" w:rsidRPr="00E74667" w:rsidRDefault="00AB5105" w:rsidP="00C35BA6">
            <w:pPr>
              <w:rPr>
                <w:color w:val="000000"/>
              </w:rPr>
            </w:pPr>
            <w:bookmarkStart w:id="435" w:name="_Hlk86159514"/>
            <w:r w:rsidRPr="00E74667">
              <w:rPr>
                <w:color w:val="000000"/>
              </w:rPr>
              <w:t>Parafoudre AC  25KA type 1</w:t>
            </w:r>
            <w:bookmarkEnd w:id="435"/>
          </w:p>
        </w:tc>
        <w:tc>
          <w:tcPr>
            <w:tcW w:w="567" w:type="dxa"/>
            <w:tcBorders>
              <w:top w:val="nil"/>
              <w:left w:val="nil"/>
              <w:bottom w:val="nil"/>
              <w:right w:val="nil"/>
            </w:tcBorders>
            <w:hideMark/>
          </w:tcPr>
          <w:p w14:paraId="55BDEA32" w14:textId="77777777" w:rsidR="00AB5105" w:rsidRPr="00E74667" w:rsidRDefault="00AB5105" w:rsidP="00C35BA6">
            <w:pPr>
              <w:jc w:val="center"/>
              <w:rPr>
                <w:color w:val="000000"/>
              </w:rPr>
            </w:pPr>
            <w:r w:rsidRPr="00E74667">
              <w:rPr>
                <w:color w:val="000000"/>
              </w:rPr>
              <w:t>u</w:t>
            </w:r>
          </w:p>
        </w:tc>
        <w:tc>
          <w:tcPr>
            <w:tcW w:w="567" w:type="dxa"/>
            <w:tcBorders>
              <w:top w:val="nil"/>
              <w:left w:val="nil"/>
              <w:bottom w:val="nil"/>
              <w:right w:val="nil"/>
            </w:tcBorders>
            <w:vAlign w:val="center"/>
            <w:hideMark/>
          </w:tcPr>
          <w:p w14:paraId="71CE6923" w14:textId="77777777" w:rsidR="00AB5105" w:rsidRPr="00E74667" w:rsidRDefault="00AB5105" w:rsidP="00C35BA6">
            <w:pPr>
              <w:jc w:val="center"/>
              <w:rPr>
                <w:color w:val="000000"/>
              </w:rPr>
            </w:pPr>
            <w:r w:rsidRPr="00E74667">
              <w:rPr>
                <w:color w:val="000000"/>
              </w:rPr>
              <w:t>03</w:t>
            </w:r>
          </w:p>
        </w:tc>
        <w:tc>
          <w:tcPr>
            <w:tcW w:w="1134" w:type="dxa"/>
            <w:tcBorders>
              <w:top w:val="nil"/>
              <w:left w:val="nil"/>
              <w:bottom w:val="nil"/>
              <w:right w:val="nil"/>
            </w:tcBorders>
          </w:tcPr>
          <w:p w14:paraId="16A44FEA" w14:textId="77777777" w:rsidR="00AB5105" w:rsidRPr="00E74667" w:rsidRDefault="00AB5105" w:rsidP="00C35BA6">
            <w:pPr>
              <w:jc w:val="center"/>
              <w:rPr>
                <w:color w:val="000000"/>
              </w:rPr>
            </w:pPr>
          </w:p>
        </w:tc>
        <w:tc>
          <w:tcPr>
            <w:tcW w:w="1985" w:type="dxa"/>
            <w:tcBorders>
              <w:top w:val="nil"/>
              <w:left w:val="nil"/>
              <w:bottom w:val="nil"/>
              <w:right w:val="nil"/>
            </w:tcBorders>
          </w:tcPr>
          <w:p w14:paraId="389A8293" w14:textId="77777777" w:rsidR="00AB5105" w:rsidRPr="00E74667" w:rsidRDefault="00AB5105" w:rsidP="00C35BA6">
            <w:pPr>
              <w:jc w:val="center"/>
              <w:rPr>
                <w:color w:val="000000"/>
              </w:rPr>
            </w:pPr>
          </w:p>
        </w:tc>
      </w:tr>
      <w:tr w:rsidR="00AB5105" w:rsidRPr="00E74667" w14:paraId="7FD1637C" w14:textId="77777777" w:rsidTr="00F829BC">
        <w:trPr>
          <w:jc w:val="center"/>
        </w:trPr>
        <w:tc>
          <w:tcPr>
            <w:tcW w:w="620" w:type="dxa"/>
            <w:tcBorders>
              <w:top w:val="nil"/>
              <w:left w:val="nil"/>
              <w:bottom w:val="nil"/>
              <w:right w:val="nil"/>
            </w:tcBorders>
            <w:shd w:val="clear" w:color="auto" w:fill="C0C0C0"/>
            <w:vAlign w:val="center"/>
            <w:hideMark/>
          </w:tcPr>
          <w:p w14:paraId="238C210E" w14:textId="77777777" w:rsidR="00AB5105" w:rsidRPr="00E74667" w:rsidRDefault="00AB5105" w:rsidP="00C35BA6">
            <w:pPr>
              <w:jc w:val="center"/>
              <w:rPr>
                <w:b/>
                <w:bCs/>
                <w:color w:val="000000"/>
              </w:rPr>
            </w:pPr>
            <w:r w:rsidRPr="00E74667">
              <w:rPr>
                <w:b/>
                <w:bCs/>
                <w:color w:val="000000"/>
              </w:rPr>
              <w:t>11</w:t>
            </w:r>
          </w:p>
        </w:tc>
        <w:tc>
          <w:tcPr>
            <w:tcW w:w="6043" w:type="dxa"/>
            <w:tcBorders>
              <w:top w:val="nil"/>
              <w:left w:val="nil"/>
              <w:bottom w:val="nil"/>
              <w:right w:val="nil"/>
            </w:tcBorders>
            <w:shd w:val="clear" w:color="auto" w:fill="C0C0C0"/>
            <w:vAlign w:val="center"/>
            <w:hideMark/>
          </w:tcPr>
          <w:p w14:paraId="51DCCF08" w14:textId="72420CAB" w:rsidR="00AB5105" w:rsidRPr="00E74667" w:rsidRDefault="00AB5105" w:rsidP="00C35BA6">
            <w:pPr>
              <w:rPr>
                <w:color w:val="000000"/>
              </w:rPr>
            </w:pPr>
            <w:bookmarkStart w:id="436" w:name="_Hlk86159113"/>
            <w:r w:rsidRPr="00E74667">
              <w:rPr>
                <w:color w:val="000000"/>
              </w:rPr>
              <w:t xml:space="preserve">Extincteur </w:t>
            </w:r>
            <w:bookmarkEnd w:id="436"/>
            <w:r w:rsidR="00B1735C" w:rsidRPr="00E74667">
              <w:rPr>
                <w:color w:val="000000"/>
              </w:rPr>
              <w:t>à poudre</w:t>
            </w:r>
            <w:r w:rsidR="00AD34AF" w:rsidRPr="00E74667">
              <w:rPr>
                <w:color w:val="000000"/>
              </w:rPr>
              <w:t xml:space="preserve"> </w:t>
            </w:r>
            <w:r w:rsidR="009777EA" w:rsidRPr="00E74667">
              <w:rPr>
                <w:color w:val="000000"/>
              </w:rPr>
              <w:t>ABC</w:t>
            </w:r>
            <w:r w:rsidR="00527B35" w:rsidRPr="00E74667">
              <w:rPr>
                <w:color w:val="000000"/>
              </w:rPr>
              <w:t xml:space="preserve"> – 6 </w:t>
            </w:r>
            <w:r w:rsidR="00E439F2" w:rsidRPr="00E74667">
              <w:rPr>
                <w:color w:val="000000"/>
              </w:rPr>
              <w:t>kg</w:t>
            </w:r>
          </w:p>
        </w:tc>
        <w:tc>
          <w:tcPr>
            <w:tcW w:w="567" w:type="dxa"/>
            <w:tcBorders>
              <w:top w:val="nil"/>
              <w:left w:val="nil"/>
              <w:bottom w:val="nil"/>
              <w:right w:val="nil"/>
            </w:tcBorders>
            <w:shd w:val="clear" w:color="auto" w:fill="C0C0C0"/>
            <w:hideMark/>
          </w:tcPr>
          <w:p w14:paraId="1EFF418C" w14:textId="77777777" w:rsidR="00AB5105" w:rsidRPr="00E74667" w:rsidRDefault="00AB5105" w:rsidP="00C35BA6">
            <w:pPr>
              <w:jc w:val="center"/>
              <w:rPr>
                <w:color w:val="000000"/>
              </w:rPr>
            </w:pPr>
            <w:r w:rsidRPr="00E74667">
              <w:rPr>
                <w:color w:val="000000"/>
              </w:rPr>
              <w:t>u</w:t>
            </w:r>
          </w:p>
        </w:tc>
        <w:tc>
          <w:tcPr>
            <w:tcW w:w="567" w:type="dxa"/>
            <w:tcBorders>
              <w:top w:val="nil"/>
              <w:left w:val="nil"/>
              <w:bottom w:val="nil"/>
              <w:right w:val="nil"/>
            </w:tcBorders>
            <w:shd w:val="clear" w:color="auto" w:fill="C0C0C0"/>
            <w:vAlign w:val="center"/>
            <w:hideMark/>
          </w:tcPr>
          <w:p w14:paraId="418250F4" w14:textId="77777777" w:rsidR="00AB5105" w:rsidRPr="00E74667" w:rsidRDefault="00AB5105" w:rsidP="00C35BA6">
            <w:pPr>
              <w:jc w:val="center"/>
              <w:rPr>
                <w:color w:val="000000"/>
              </w:rPr>
            </w:pPr>
            <w:r w:rsidRPr="00E74667">
              <w:rPr>
                <w:color w:val="000000"/>
              </w:rPr>
              <w:t>06</w:t>
            </w:r>
          </w:p>
        </w:tc>
        <w:tc>
          <w:tcPr>
            <w:tcW w:w="1134" w:type="dxa"/>
            <w:tcBorders>
              <w:top w:val="nil"/>
              <w:left w:val="nil"/>
              <w:bottom w:val="nil"/>
              <w:right w:val="nil"/>
            </w:tcBorders>
            <w:shd w:val="clear" w:color="auto" w:fill="C0C0C0"/>
          </w:tcPr>
          <w:p w14:paraId="3F688A37" w14:textId="77777777" w:rsidR="00AB5105" w:rsidRPr="00E74667" w:rsidRDefault="00AB5105" w:rsidP="00C35BA6">
            <w:pPr>
              <w:jc w:val="center"/>
              <w:rPr>
                <w:color w:val="000000"/>
              </w:rPr>
            </w:pPr>
          </w:p>
        </w:tc>
        <w:tc>
          <w:tcPr>
            <w:tcW w:w="1985" w:type="dxa"/>
            <w:tcBorders>
              <w:top w:val="nil"/>
              <w:left w:val="nil"/>
              <w:bottom w:val="nil"/>
              <w:right w:val="nil"/>
            </w:tcBorders>
            <w:shd w:val="clear" w:color="auto" w:fill="C0C0C0"/>
          </w:tcPr>
          <w:p w14:paraId="288B3733" w14:textId="77777777" w:rsidR="00AB5105" w:rsidRPr="00E74667" w:rsidRDefault="00AB5105" w:rsidP="00C35BA6">
            <w:pPr>
              <w:jc w:val="center"/>
              <w:rPr>
                <w:color w:val="000000"/>
              </w:rPr>
            </w:pPr>
          </w:p>
        </w:tc>
      </w:tr>
      <w:tr w:rsidR="00AB5105" w:rsidRPr="00E74667" w14:paraId="31170CCA" w14:textId="77777777" w:rsidTr="00F829BC">
        <w:trPr>
          <w:jc w:val="center"/>
        </w:trPr>
        <w:tc>
          <w:tcPr>
            <w:tcW w:w="620" w:type="dxa"/>
            <w:tcBorders>
              <w:top w:val="nil"/>
              <w:left w:val="nil"/>
              <w:bottom w:val="nil"/>
              <w:right w:val="nil"/>
            </w:tcBorders>
            <w:shd w:val="clear" w:color="auto" w:fill="C0C0C0"/>
            <w:vAlign w:val="center"/>
            <w:hideMark/>
          </w:tcPr>
          <w:p w14:paraId="1EE28296" w14:textId="77777777" w:rsidR="00AB5105" w:rsidRPr="00E74667" w:rsidRDefault="00AB5105" w:rsidP="00C35BA6">
            <w:pPr>
              <w:jc w:val="center"/>
              <w:rPr>
                <w:b/>
                <w:bCs/>
                <w:color w:val="000000"/>
              </w:rPr>
            </w:pPr>
            <w:r w:rsidRPr="00E74667">
              <w:rPr>
                <w:b/>
                <w:bCs/>
                <w:color w:val="000000"/>
              </w:rPr>
              <w:t>12</w:t>
            </w:r>
          </w:p>
        </w:tc>
        <w:tc>
          <w:tcPr>
            <w:tcW w:w="6043" w:type="dxa"/>
            <w:tcBorders>
              <w:top w:val="nil"/>
              <w:left w:val="nil"/>
              <w:bottom w:val="nil"/>
              <w:right w:val="nil"/>
            </w:tcBorders>
            <w:shd w:val="clear" w:color="auto" w:fill="C0C0C0"/>
            <w:vAlign w:val="center"/>
            <w:hideMark/>
          </w:tcPr>
          <w:p w14:paraId="72B875C1" w14:textId="48629DAC" w:rsidR="00AB5105" w:rsidRPr="00E74667" w:rsidRDefault="00AB5105" w:rsidP="00C35BA6">
            <w:pPr>
              <w:rPr>
                <w:color w:val="000000"/>
              </w:rPr>
            </w:pPr>
            <w:bookmarkStart w:id="437" w:name="_Hlk86157665"/>
            <w:r w:rsidRPr="00E74667">
              <w:rPr>
                <w:color w:val="000000"/>
              </w:rPr>
              <w:t xml:space="preserve">Contacteur </w:t>
            </w:r>
            <w:bookmarkEnd w:id="437"/>
          </w:p>
        </w:tc>
        <w:tc>
          <w:tcPr>
            <w:tcW w:w="567" w:type="dxa"/>
            <w:tcBorders>
              <w:top w:val="nil"/>
              <w:left w:val="nil"/>
              <w:bottom w:val="nil"/>
              <w:right w:val="nil"/>
            </w:tcBorders>
            <w:shd w:val="clear" w:color="auto" w:fill="C0C0C0"/>
          </w:tcPr>
          <w:p w14:paraId="298A4EF9" w14:textId="54E3D7F2" w:rsidR="00AB5105" w:rsidRPr="00E74667" w:rsidRDefault="0089743F" w:rsidP="00C35BA6">
            <w:pPr>
              <w:jc w:val="center"/>
              <w:rPr>
                <w:color w:val="000000"/>
                <w:lang w:val="en-US"/>
              </w:rPr>
            </w:pPr>
            <w:r w:rsidRPr="00E74667">
              <w:rPr>
                <w:color w:val="000000"/>
                <w:lang w:val="en-US"/>
              </w:rPr>
              <w:t>u</w:t>
            </w:r>
          </w:p>
        </w:tc>
        <w:tc>
          <w:tcPr>
            <w:tcW w:w="567" w:type="dxa"/>
            <w:tcBorders>
              <w:top w:val="nil"/>
              <w:left w:val="nil"/>
              <w:bottom w:val="nil"/>
              <w:right w:val="nil"/>
            </w:tcBorders>
            <w:shd w:val="clear" w:color="auto" w:fill="C0C0C0"/>
            <w:vAlign w:val="center"/>
            <w:hideMark/>
          </w:tcPr>
          <w:p w14:paraId="3A0462A0" w14:textId="77777777" w:rsidR="00AB5105" w:rsidRPr="00E74667" w:rsidRDefault="00AB5105" w:rsidP="00C35BA6">
            <w:pPr>
              <w:jc w:val="center"/>
              <w:rPr>
                <w:color w:val="000000"/>
              </w:rPr>
            </w:pPr>
            <w:r w:rsidRPr="00E74667">
              <w:rPr>
                <w:color w:val="000000"/>
              </w:rPr>
              <w:t>02</w:t>
            </w:r>
          </w:p>
        </w:tc>
        <w:tc>
          <w:tcPr>
            <w:tcW w:w="1134" w:type="dxa"/>
            <w:tcBorders>
              <w:top w:val="nil"/>
              <w:left w:val="nil"/>
              <w:bottom w:val="nil"/>
              <w:right w:val="nil"/>
            </w:tcBorders>
            <w:shd w:val="clear" w:color="auto" w:fill="C0C0C0"/>
          </w:tcPr>
          <w:p w14:paraId="5548687E" w14:textId="77777777" w:rsidR="00AB5105" w:rsidRPr="00E74667" w:rsidRDefault="00AB5105" w:rsidP="00C35BA6">
            <w:pPr>
              <w:jc w:val="center"/>
              <w:rPr>
                <w:color w:val="000000"/>
              </w:rPr>
            </w:pPr>
          </w:p>
        </w:tc>
        <w:tc>
          <w:tcPr>
            <w:tcW w:w="1985" w:type="dxa"/>
            <w:tcBorders>
              <w:top w:val="nil"/>
              <w:left w:val="nil"/>
              <w:bottom w:val="nil"/>
              <w:right w:val="nil"/>
            </w:tcBorders>
            <w:shd w:val="clear" w:color="auto" w:fill="C0C0C0"/>
          </w:tcPr>
          <w:p w14:paraId="55DD97D8" w14:textId="77777777" w:rsidR="00AB5105" w:rsidRPr="00E74667" w:rsidRDefault="00AB5105" w:rsidP="00C35BA6">
            <w:pPr>
              <w:jc w:val="center"/>
              <w:rPr>
                <w:color w:val="000000"/>
              </w:rPr>
            </w:pPr>
          </w:p>
        </w:tc>
      </w:tr>
      <w:tr w:rsidR="00AB5105" w:rsidRPr="00E74667" w14:paraId="4BF65F93" w14:textId="77777777" w:rsidTr="00F829BC">
        <w:trPr>
          <w:jc w:val="center"/>
        </w:trPr>
        <w:tc>
          <w:tcPr>
            <w:tcW w:w="620" w:type="dxa"/>
            <w:tcBorders>
              <w:top w:val="nil"/>
              <w:left w:val="nil"/>
              <w:bottom w:val="nil"/>
              <w:right w:val="nil"/>
            </w:tcBorders>
            <w:vAlign w:val="center"/>
            <w:hideMark/>
          </w:tcPr>
          <w:p w14:paraId="5C527A9F" w14:textId="77777777" w:rsidR="00AB5105" w:rsidRPr="00E74667" w:rsidRDefault="00AB5105" w:rsidP="00C35BA6">
            <w:pPr>
              <w:jc w:val="center"/>
              <w:rPr>
                <w:b/>
                <w:bCs/>
                <w:color w:val="000000"/>
              </w:rPr>
            </w:pPr>
            <w:r w:rsidRPr="00E74667">
              <w:rPr>
                <w:b/>
                <w:bCs/>
                <w:color w:val="000000"/>
              </w:rPr>
              <w:t>12</w:t>
            </w:r>
          </w:p>
        </w:tc>
        <w:tc>
          <w:tcPr>
            <w:tcW w:w="6043" w:type="dxa"/>
            <w:tcBorders>
              <w:top w:val="nil"/>
              <w:left w:val="nil"/>
              <w:bottom w:val="nil"/>
              <w:right w:val="nil"/>
            </w:tcBorders>
            <w:hideMark/>
          </w:tcPr>
          <w:p w14:paraId="63370C69" w14:textId="77777777" w:rsidR="00AB5105" w:rsidRPr="00E74667" w:rsidRDefault="00AB5105" w:rsidP="00C35BA6">
            <w:pPr>
              <w:rPr>
                <w:color w:val="000000"/>
              </w:rPr>
            </w:pPr>
            <w:r w:rsidRPr="00E74667">
              <w:rPr>
                <w:color w:val="000000"/>
              </w:rPr>
              <w:t xml:space="preserve">Accessoires de travaux </w:t>
            </w:r>
          </w:p>
        </w:tc>
        <w:tc>
          <w:tcPr>
            <w:tcW w:w="567" w:type="dxa"/>
            <w:tcBorders>
              <w:top w:val="nil"/>
              <w:left w:val="nil"/>
              <w:bottom w:val="nil"/>
              <w:right w:val="nil"/>
            </w:tcBorders>
            <w:hideMark/>
          </w:tcPr>
          <w:p w14:paraId="51E41280" w14:textId="77777777" w:rsidR="00AB5105" w:rsidRPr="00E74667" w:rsidRDefault="00AB5105" w:rsidP="00C35BA6">
            <w:pPr>
              <w:jc w:val="center"/>
              <w:rPr>
                <w:color w:val="000000"/>
                <w:lang w:val="en-US"/>
              </w:rPr>
            </w:pPr>
            <w:r w:rsidRPr="00E74667">
              <w:rPr>
                <w:color w:val="000000"/>
              </w:rPr>
              <w:t>u</w:t>
            </w:r>
          </w:p>
        </w:tc>
        <w:tc>
          <w:tcPr>
            <w:tcW w:w="567" w:type="dxa"/>
            <w:tcBorders>
              <w:top w:val="nil"/>
              <w:left w:val="nil"/>
              <w:bottom w:val="nil"/>
              <w:right w:val="nil"/>
            </w:tcBorders>
            <w:vAlign w:val="center"/>
            <w:hideMark/>
          </w:tcPr>
          <w:p w14:paraId="35A6AA18" w14:textId="77777777" w:rsidR="00AB5105" w:rsidRPr="00E74667" w:rsidRDefault="00AB5105" w:rsidP="00C35BA6">
            <w:pPr>
              <w:jc w:val="center"/>
              <w:rPr>
                <w:color w:val="000000"/>
              </w:rPr>
            </w:pPr>
            <w:r w:rsidRPr="00E74667">
              <w:rPr>
                <w:color w:val="000000"/>
              </w:rPr>
              <w:t>01</w:t>
            </w:r>
          </w:p>
        </w:tc>
        <w:tc>
          <w:tcPr>
            <w:tcW w:w="1134" w:type="dxa"/>
            <w:tcBorders>
              <w:top w:val="nil"/>
              <w:left w:val="nil"/>
              <w:bottom w:val="nil"/>
              <w:right w:val="nil"/>
            </w:tcBorders>
          </w:tcPr>
          <w:p w14:paraId="55D81C48" w14:textId="77777777" w:rsidR="00AB5105" w:rsidRPr="00E74667" w:rsidRDefault="00AB5105" w:rsidP="00C35BA6">
            <w:pPr>
              <w:jc w:val="center"/>
              <w:rPr>
                <w:color w:val="000000"/>
              </w:rPr>
            </w:pPr>
          </w:p>
        </w:tc>
        <w:tc>
          <w:tcPr>
            <w:tcW w:w="1985" w:type="dxa"/>
            <w:tcBorders>
              <w:top w:val="nil"/>
              <w:left w:val="nil"/>
              <w:bottom w:val="nil"/>
              <w:right w:val="nil"/>
            </w:tcBorders>
          </w:tcPr>
          <w:p w14:paraId="5EC1CD85" w14:textId="77777777" w:rsidR="00AB5105" w:rsidRPr="00E74667" w:rsidRDefault="00AB5105" w:rsidP="00C35BA6">
            <w:pPr>
              <w:jc w:val="center"/>
              <w:rPr>
                <w:color w:val="000000"/>
              </w:rPr>
            </w:pPr>
          </w:p>
        </w:tc>
      </w:tr>
      <w:tr w:rsidR="00AB5105" w:rsidRPr="00E74667" w14:paraId="1A1B1C78" w14:textId="77777777" w:rsidTr="00F829BC">
        <w:trPr>
          <w:jc w:val="center"/>
        </w:trPr>
        <w:tc>
          <w:tcPr>
            <w:tcW w:w="620" w:type="dxa"/>
            <w:tcBorders>
              <w:top w:val="nil"/>
              <w:left w:val="nil"/>
              <w:bottom w:val="nil"/>
              <w:right w:val="nil"/>
            </w:tcBorders>
            <w:shd w:val="clear" w:color="auto" w:fill="C0C0C0"/>
            <w:vAlign w:val="center"/>
            <w:hideMark/>
          </w:tcPr>
          <w:p w14:paraId="45BD78B2" w14:textId="77777777" w:rsidR="00AB5105" w:rsidRPr="00E74667" w:rsidRDefault="00AB5105" w:rsidP="00C35BA6">
            <w:pPr>
              <w:jc w:val="center"/>
              <w:rPr>
                <w:b/>
                <w:bCs/>
                <w:color w:val="000000"/>
              </w:rPr>
            </w:pPr>
            <w:r w:rsidRPr="00E74667">
              <w:rPr>
                <w:b/>
                <w:bCs/>
                <w:color w:val="000000"/>
              </w:rPr>
              <w:t>13</w:t>
            </w:r>
          </w:p>
        </w:tc>
        <w:tc>
          <w:tcPr>
            <w:tcW w:w="6043" w:type="dxa"/>
            <w:tcBorders>
              <w:top w:val="nil"/>
              <w:left w:val="nil"/>
              <w:bottom w:val="nil"/>
              <w:right w:val="nil"/>
            </w:tcBorders>
            <w:shd w:val="clear" w:color="auto" w:fill="C0C0C0"/>
            <w:hideMark/>
          </w:tcPr>
          <w:p w14:paraId="10CC2CE4" w14:textId="77777777" w:rsidR="00AB5105" w:rsidRPr="00E74667" w:rsidRDefault="00AB5105" w:rsidP="00C35BA6">
            <w:pPr>
              <w:rPr>
                <w:color w:val="000000"/>
              </w:rPr>
            </w:pPr>
            <w:r w:rsidRPr="00E74667">
              <w:rPr>
                <w:color w:val="000000"/>
              </w:rPr>
              <w:t>Frais de remise en état de la minicentrale</w:t>
            </w:r>
          </w:p>
        </w:tc>
        <w:tc>
          <w:tcPr>
            <w:tcW w:w="567" w:type="dxa"/>
            <w:tcBorders>
              <w:top w:val="nil"/>
              <w:left w:val="nil"/>
              <w:bottom w:val="nil"/>
              <w:right w:val="nil"/>
            </w:tcBorders>
            <w:shd w:val="clear" w:color="auto" w:fill="C0C0C0"/>
            <w:hideMark/>
          </w:tcPr>
          <w:p w14:paraId="03E2F3B5" w14:textId="77777777" w:rsidR="00AB5105" w:rsidRPr="00E74667" w:rsidRDefault="00AB5105" w:rsidP="00C35BA6">
            <w:pPr>
              <w:jc w:val="center"/>
              <w:rPr>
                <w:color w:val="000000"/>
                <w:lang w:val="en-US"/>
              </w:rPr>
            </w:pPr>
            <w:r w:rsidRPr="00E74667">
              <w:rPr>
                <w:color w:val="000000"/>
              </w:rPr>
              <w:t>u</w:t>
            </w:r>
          </w:p>
        </w:tc>
        <w:tc>
          <w:tcPr>
            <w:tcW w:w="567" w:type="dxa"/>
            <w:tcBorders>
              <w:top w:val="nil"/>
              <w:left w:val="nil"/>
              <w:bottom w:val="nil"/>
              <w:right w:val="nil"/>
            </w:tcBorders>
            <w:shd w:val="clear" w:color="auto" w:fill="C0C0C0"/>
            <w:vAlign w:val="center"/>
            <w:hideMark/>
          </w:tcPr>
          <w:p w14:paraId="34AC282B" w14:textId="77777777" w:rsidR="00AB5105" w:rsidRPr="00E74667" w:rsidRDefault="00AB5105" w:rsidP="00C35BA6">
            <w:pPr>
              <w:jc w:val="center"/>
              <w:rPr>
                <w:color w:val="000000"/>
              </w:rPr>
            </w:pPr>
            <w:r w:rsidRPr="00E74667">
              <w:rPr>
                <w:color w:val="000000"/>
              </w:rPr>
              <w:t>01</w:t>
            </w:r>
          </w:p>
        </w:tc>
        <w:tc>
          <w:tcPr>
            <w:tcW w:w="1134" w:type="dxa"/>
            <w:tcBorders>
              <w:top w:val="nil"/>
              <w:left w:val="nil"/>
              <w:bottom w:val="nil"/>
              <w:right w:val="nil"/>
            </w:tcBorders>
            <w:shd w:val="clear" w:color="auto" w:fill="C0C0C0"/>
          </w:tcPr>
          <w:p w14:paraId="4B8DC30D" w14:textId="77777777" w:rsidR="00AB5105" w:rsidRPr="00E74667" w:rsidRDefault="00AB5105" w:rsidP="00C35BA6">
            <w:pPr>
              <w:jc w:val="center"/>
              <w:rPr>
                <w:color w:val="000000"/>
              </w:rPr>
            </w:pPr>
          </w:p>
        </w:tc>
        <w:tc>
          <w:tcPr>
            <w:tcW w:w="1985" w:type="dxa"/>
            <w:tcBorders>
              <w:top w:val="nil"/>
              <w:left w:val="nil"/>
              <w:bottom w:val="nil"/>
              <w:right w:val="nil"/>
            </w:tcBorders>
            <w:shd w:val="clear" w:color="auto" w:fill="C0C0C0"/>
          </w:tcPr>
          <w:p w14:paraId="1880A3DD" w14:textId="77777777" w:rsidR="00AB5105" w:rsidRPr="00E74667" w:rsidRDefault="00AB5105" w:rsidP="00C35BA6">
            <w:pPr>
              <w:jc w:val="center"/>
              <w:rPr>
                <w:color w:val="000000"/>
              </w:rPr>
            </w:pPr>
          </w:p>
        </w:tc>
      </w:tr>
      <w:tr w:rsidR="00AB5105" w:rsidRPr="00E74667" w14:paraId="37AC24BD" w14:textId="77777777" w:rsidTr="00F829BC">
        <w:trPr>
          <w:jc w:val="center"/>
        </w:trPr>
        <w:tc>
          <w:tcPr>
            <w:tcW w:w="8931" w:type="dxa"/>
            <w:gridSpan w:val="5"/>
            <w:tcBorders>
              <w:top w:val="nil"/>
              <w:left w:val="nil"/>
              <w:bottom w:val="nil"/>
              <w:right w:val="nil"/>
            </w:tcBorders>
            <w:vAlign w:val="center"/>
            <w:hideMark/>
          </w:tcPr>
          <w:p w14:paraId="1D1FF080" w14:textId="77777777" w:rsidR="00AB5105" w:rsidRPr="00E74667" w:rsidRDefault="00AB5105" w:rsidP="00C35BA6">
            <w:pPr>
              <w:jc w:val="center"/>
              <w:rPr>
                <w:b/>
                <w:bCs/>
                <w:color w:val="000000"/>
              </w:rPr>
            </w:pPr>
            <w:r w:rsidRPr="00E74667">
              <w:rPr>
                <w:b/>
                <w:bCs/>
                <w:color w:val="000000"/>
              </w:rPr>
              <w:t>Total HT (F CFA)</w:t>
            </w:r>
          </w:p>
        </w:tc>
        <w:tc>
          <w:tcPr>
            <w:tcW w:w="1985" w:type="dxa"/>
            <w:tcBorders>
              <w:top w:val="nil"/>
              <w:left w:val="nil"/>
              <w:bottom w:val="nil"/>
              <w:right w:val="nil"/>
            </w:tcBorders>
          </w:tcPr>
          <w:p w14:paraId="6D5A2E39" w14:textId="77777777" w:rsidR="00AB5105" w:rsidRPr="00E74667" w:rsidRDefault="00AB5105" w:rsidP="00C35BA6">
            <w:pPr>
              <w:jc w:val="center"/>
              <w:rPr>
                <w:color w:val="000000"/>
              </w:rPr>
            </w:pPr>
          </w:p>
        </w:tc>
      </w:tr>
      <w:tr w:rsidR="00AB5105" w:rsidRPr="00E74667" w14:paraId="017C25CE" w14:textId="77777777" w:rsidTr="00F829BC">
        <w:trPr>
          <w:jc w:val="center"/>
        </w:trPr>
        <w:tc>
          <w:tcPr>
            <w:tcW w:w="8931" w:type="dxa"/>
            <w:gridSpan w:val="5"/>
            <w:tcBorders>
              <w:top w:val="nil"/>
              <w:left w:val="nil"/>
              <w:bottom w:val="nil"/>
              <w:right w:val="nil"/>
            </w:tcBorders>
            <w:shd w:val="clear" w:color="auto" w:fill="C0C0C0"/>
            <w:vAlign w:val="center"/>
            <w:hideMark/>
          </w:tcPr>
          <w:p w14:paraId="620A2D04" w14:textId="77777777" w:rsidR="00AB5105" w:rsidRPr="00E74667" w:rsidRDefault="00AB5105" w:rsidP="00C35BA6">
            <w:pPr>
              <w:jc w:val="center"/>
              <w:rPr>
                <w:b/>
                <w:bCs/>
                <w:color w:val="000000"/>
              </w:rPr>
            </w:pPr>
            <w:r w:rsidRPr="00E74667">
              <w:rPr>
                <w:b/>
                <w:bCs/>
                <w:color w:val="000000"/>
              </w:rPr>
              <w:t>TVA (18%)</w:t>
            </w:r>
          </w:p>
        </w:tc>
        <w:tc>
          <w:tcPr>
            <w:tcW w:w="1985" w:type="dxa"/>
            <w:tcBorders>
              <w:top w:val="nil"/>
              <w:left w:val="nil"/>
              <w:bottom w:val="nil"/>
              <w:right w:val="nil"/>
            </w:tcBorders>
            <w:shd w:val="clear" w:color="auto" w:fill="C0C0C0"/>
          </w:tcPr>
          <w:p w14:paraId="3B6DE1CC" w14:textId="77777777" w:rsidR="00AB5105" w:rsidRPr="00E74667" w:rsidRDefault="00AB5105" w:rsidP="00C35BA6">
            <w:pPr>
              <w:jc w:val="center"/>
              <w:rPr>
                <w:color w:val="000000"/>
              </w:rPr>
            </w:pPr>
          </w:p>
        </w:tc>
      </w:tr>
      <w:tr w:rsidR="00AB5105" w:rsidRPr="00E74667" w14:paraId="775BC354" w14:textId="77777777" w:rsidTr="00F829BC">
        <w:trPr>
          <w:jc w:val="center"/>
        </w:trPr>
        <w:tc>
          <w:tcPr>
            <w:tcW w:w="8931" w:type="dxa"/>
            <w:gridSpan w:val="5"/>
            <w:tcBorders>
              <w:top w:val="nil"/>
              <w:left w:val="nil"/>
              <w:bottom w:val="single" w:sz="8" w:space="0" w:color="000000"/>
              <w:right w:val="nil"/>
            </w:tcBorders>
            <w:vAlign w:val="center"/>
            <w:hideMark/>
          </w:tcPr>
          <w:p w14:paraId="12C30962" w14:textId="77777777" w:rsidR="00AB5105" w:rsidRPr="00E74667" w:rsidRDefault="00AB5105" w:rsidP="00C35BA6">
            <w:pPr>
              <w:jc w:val="center"/>
              <w:rPr>
                <w:b/>
                <w:bCs/>
                <w:color w:val="000000"/>
              </w:rPr>
            </w:pPr>
            <w:r w:rsidRPr="00E74667">
              <w:rPr>
                <w:b/>
                <w:bCs/>
                <w:color w:val="000000"/>
              </w:rPr>
              <w:t>Total TTC (F CFA)</w:t>
            </w:r>
          </w:p>
        </w:tc>
        <w:tc>
          <w:tcPr>
            <w:tcW w:w="1985" w:type="dxa"/>
            <w:tcBorders>
              <w:top w:val="nil"/>
              <w:left w:val="nil"/>
              <w:bottom w:val="single" w:sz="8" w:space="0" w:color="000000"/>
              <w:right w:val="nil"/>
            </w:tcBorders>
          </w:tcPr>
          <w:p w14:paraId="5F4BBB42" w14:textId="77777777" w:rsidR="00AB5105" w:rsidRPr="00E74667" w:rsidRDefault="00AB5105" w:rsidP="00C35BA6">
            <w:pPr>
              <w:jc w:val="center"/>
              <w:rPr>
                <w:color w:val="000000"/>
              </w:rPr>
            </w:pPr>
          </w:p>
        </w:tc>
      </w:tr>
    </w:tbl>
    <w:p w14:paraId="166168B3" w14:textId="77777777" w:rsidR="00AB5105" w:rsidRPr="00E74667" w:rsidRDefault="00AB5105" w:rsidP="00C35BA6">
      <w:pPr>
        <w:rPr>
          <w:rFonts w:cs="Arial"/>
          <w:b/>
          <w:sz w:val="22"/>
          <w:lang w:eastAsia="en-US"/>
        </w:rPr>
      </w:pPr>
    </w:p>
    <w:p w14:paraId="31FA662E" w14:textId="047F340D" w:rsidR="00AB5105" w:rsidRPr="00E74667" w:rsidRDefault="00AB5105" w:rsidP="00C35BA6">
      <w:r w:rsidRPr="00E74667">
        <w:t>Arrêté le présent devis à la somme de ……………………………………</w:t>
      </w:r>
      <w:r w:rsidR="00B949E4" w:rsidRPr="00E74667">
        <w:t>……</w:t>
      </w:r>
      <w:r w:rsidRPr="00E74667">
        <w:t xml:space="preserve">(………….) F CFA. </w:t>
      </w:r>
    </w:p>
    <w:p w14:paraId="511C2CC2" w14:textId="101629C1" w:rsidR="0006492D" w:rsidRPr="00E74667" w:rsidRDefault="00C37186" w:rsidP="00C35BA6">
      <w:pPr>
        <w:ind w:left="6900"/>
      </w:pPr>
      <w:r w:rsidRPr="00E74667">
        <w:t xml:space="preserve">      </w:t>
      </w:r>
      <w:r w:rsidR="00AB5105" w:rsidRPr="00E74667">
        <w:t xml:space="preserve">Le Soumissionnaire </w:t>
      </w:r>
    </w:p>
    <w:p w14:paraId="74526764" w14:textId="77777777" w:rsidR="00C37186" w:rsidRPr="00E74667" w:rsidRDefault="00C37186" w:rsidP="00C35BA6">
      <w:pPr>
        <w:jc w:val="right"/>
      </w:pPr>
    </w:p>
    <w:p w14:paraId="1E9A07C8" w14:textId="77777777" w:rsidR="00C37186" w:rsidRPr="00E74667" w:rsidRDefault="00C37186" w:rsidP="00C35BA6">
      <w:pPr>
        <w:jc w:val="right"/>
      </w:pPr>
    </w:p>
    <w:p w14:paraId="2C20D870" w14:textId="185561EA" w:rsidR="00AB5105" w:rsidRPr="00E74667" w:rsidRDefault="00AB5105" w:rsidP="00C35BA6">
      <w:pPr>
        <w:jc w:val="right"/>
        <w:sectPr w:rsidR="00AB5105" w:rsidRPr="00E74667">
          <w:headerReference w:type="default" r:id="rId30"/>
          <w:pgSz w:w="11906" w:h="16838"/>
          <w:pgMar w:top="1440" w:right="1440" w:bottom="1440" w:left="1440" w:header="708" w:footer="708" w:gutter="0"/>
          <w:cols w:space="708"/>
          <w:docGrid w:linePitch="360"/>
        </w:sectPr>
      </w:pPr>
      <w:r w:rsidRPr="00E74667">
        <w:t>Signature</w:t>
      </w:r>
    </w:p>
    <w:p w14:paraId="04363B3B" w14:textId="12434254" w:rsidR="008055DD" w:rsidRPr="00E74667" w:rsidRDefault="008055DD" w:rsidP="00C35BA6">
      <w:pPr>
        <w:pStyle w:val="NormalWeb"/>
        <w:pBdr>
          <w:top w:val="single" w:sz="4" w:space="1" w:color="auto"/>
          <w:left w:val="single" w:sz="4" w:space="4" w:color="auto"/>
          <w:bottom w:val="single" w:sz="4" w:space="1" w:color="auto"/>
          <w:right w:val="single" w:sz="4" w:space="4" w:color="auto"/>
        </w:pBdr>
        <w:ind w:right="43"/>
        <w:jc w:val="center"/>
        <w:outlineLvl w:val="0"/>
        <w:rPr>
          <w:rFonts w:ascii="Arial Narrow" w:hAnsi="Arial Narrow"/>
          <w:b/>
          <w:bCs/>
          <w:sz w:val="32"/>
          <w:szCs w:val="32"/>
        </w:rPr>
      </w:pPr>
      <w:bookmarkStart w:id="438" w:name="_Toc267386073"/>
      <w:bookmarkStart w:id="439" w:name="_Toc273706476"/>
      <w:bookmarkStart w:id="440" w:name="_Toc274225432"/>
      <w:bookmarkStart w:id="441" w:name="_Toc274225637"/>
      <w:bookmarkStart w:id="442" w:name="_Toc274226323"/>
      <w:bookmarkStart w:id="443" w:name="_Toc79041673"/>
      <w:bookmarkStart w:id="444" w:name="_Toc79193830"/>
      <w:r w:rsidRPr="00E74667">
        <w:rPr>
          <w:rFonts w:ascii="Arial Narrow" w:hAnsi="Arial Narrow"/>
          <w:b/>
          <w:bCs/>
          <w:sz w:val="32"/>
          <w:szCs w:val="32"/>
        </w:rPr>
        <w:t>Formulaire de Garantie de soumission (Garantie bancaire)</w:t>
      </w:r>
      <w:bookmarkEnd w:id="438"/>
      <w:bookmarkEnd w:id="439"/>
      <w:bookmarkEnd w:id="440"/>
      <w:bookmarkEnd w:id="441"/>
      <w:bookmarkEnd w:id="442"/>
      <w:bookmarkEnd w:id="443"/>
      <w:bookmarkEnd w:id="444"/>
    </w:p>
    <w:p w14:paraId="2F8B01EE" w14:textId="77777777" w:rsidR="008055DD" w:rsidRPr="00E74667" w:rsidRDefault="008055DD" w:rsidP="00C35BA6">
      <w:pPr>
        <w:tabs>
          <w:tab w:val="right" w:pos="9000"/>
        </w:tabs>
        <w:ind w:right="43"/>
        <w:rPr>
          <w:b/>
          <w:szCs w:val="24"/>
        </w:rPr>
      </w:pPr>
      <w:r w:rsidRPr="00E74667">
        <w:rPr>
          <w:i/>
          <w:iCs/>
          <w:szCs w:val="24"/>
        </w:rPr>
        <w:t>[La banque remplit ce modèle de garantie d’offre conformément aux indications entre crochets]</w:t>
      </w:r>
      <w:r w:rsidRPr="00E74667">
        <w:rPr>
          <w:b/>
          <w:szCs w:val="24"/>
        </w:rPr>
        <w:t xml:space="preserve"> </w:t>
      </w:r>
    </w:p>
    <w:p w14:paraId="02D5C37C" w14:textId="77777777" w:rsidR="008055DD" w:rsidRPr="00E74667" w:rsidRDefault="008055DD" w:rsidP="00C35BA6">
      <w:pPr>
        <w:ind w:right="43"/>
        <w:rPr>
          <w:rFonts w:cs="Arial"/>
          <w:b/>
          <w:szCs w:val="24"/>
        </w:rPr>
      </w:pPr>
    </w:p>
    <w:p w14:paraId="5DB90C1D" w14:textId="551C7688" w:rsidR="008055DD" w:rsidRPr="00E74667" w:rsidRDefault="008055DD" w:rsidP="00C35BA6">
      <w:pPr>
        <w:ind w:right="43"/>
        <w:rPr>
          <w:bCs/>
          <w:i/>
          <w:iCs/>
          <w:szCs w:val="24"/>
        </w:rPr>
      </w:pPr>
      <w:r w:rsidRPr="00E74667">
        <w:rPr>
          <w:bCs/>
          <w:i/>
          <w:iCs/>
          <w:szCs w:val="24"/>
        </w:rPr>
        <w:t>[</w:t>
      </w:r>
      <w:r w:rsidR="00BD6E07" w:rsidRPr="00E74667">
        <w:rPr>
          <w:bCs/>
          <w:i/>
          <w:iCs/>
          <w:szCs w:val="24"/>
        </w:rPr>
        <w:t>Insérer</w:t>
      </w:r>
      <w:r w:rsidRPr="00E74667">
        <w:rPr>
          <w:bCs/>
          <w:i/>
          <w:iCs/>
          <w:szCs w:val="24"/>
        </w:rPr>
        <w:t xml:space="preserve"> le nom de la banque, et l’adresse de l’agence émettrice]</w:t>
      </w:r>
    </w:p>
    <w:p w14:paraId="1F12AADA" w14:textId="77777777" w:rsidR="008055DD" w:rsidRPr="00E74667" w:rsidRDefault="008055DD" w:rsidP="00C35BA6">
      <w:pPr>
        <w:ind w:right="43"/>
        <w:rPr>
          <w:bCs/>
          <w:i/>
          <w:iCs/>
          <w:szCs w:val="24"/>
        </w:rPr>
      </w:pPr>
    </w:p>
    <w:p w14:paraId="2A313068" w14:textId="698F65EF" w:rsidR="008055DD" w:rsidRPr="00E74667" w:rsidRDefault="008055DD" w:rsidP="00C35BA6">
      <w:pPr>
        <w:ind w:right="43"/>
        <w:rPr>
          <w:bCs/>
          <w:i/>
          <w:iCs/>
          <w:szCs w:val="24"/>
        </w:rPr>
      </w:pPr>
      <w:r w:rsidRPr="00E74667">
        <w:rPr>
          <w:bCs/>
          <w:i/>
          <w:iCs/>
          <w:szCs w:val="24"/>
        </w:rPr>
        <w:t xml:space="preserve">Bénéficiaire : [insérer nom et adresse du Maître de </w:t>
      </w:r>
      <w:r w:rsidR="00BD6E07" w:rsidRPr="00E74667">
        <w:rPr>
          <w:bCs/>
          <w:i/>
          <w:iCs/>
          <w:szCs w:val="24"/>
        </w:rPr>
        <w:t>l’Ouvrage]</w:t>
      </w:r>
      <w:r w:rsidRPr="00E74667">
        <w:rPr>
          <w:bCs/>
          <w:i/>
          <w:iCs/>
          <w:szCs w:val="24"/>
        </w:rPr>
        <w:t xml:space="preserve"> </w:t>
      </w:r>
    </w:p>
    <w:p w14:paraId="3C1ADD00" w14:textId="77777777" w:rsidR="008055DD" w:rsidRPr="00E74667" w:rsidRDefault="008055DD" w:rsidP="00C35BA6">
      <w:pPr>
        <w:ind w:right="43"/>
        <w:rPr>
          <w:rFonts w:cs="Arial"/>
          <w:szCs w:val="24"/>
        </w:rPr>
      </w:pPr>
    </w:p>
    <w:p w14:paraId="6D9D0CF5" w14:textId="77777777" w:rsidR="008055DD" w:rsidRPr="00E74667" w:rsidRDefault="008055DD" w:rsidP="00C35BA6">
      <w:pPr>
        <w:ind w:right="43"/>
        <w:rPr>
          <w:szCs w:val="24"/>
        </w:rPr>
      </w:pPr>
      <w:r w:rsidRPr="00E74667">
        <w:rPr>
          <w:szCs w:val="24"/>
        </w:rPr>
        <w:t xml:space="preserve">Date : </w:t>
      </w:r>
      <w:r w:rsidRPr="00E74667">
        <w:rPr>
          <w:i/>
          <w:iCs/>
          <w:szCs w:val="24"/>
        </w:rPr>
        <w:t>[insérer date]</w:t>
      </w:r>
    </w:p>
    <w:p w14:paraId="3D07098A" w14:textId="77777777" w:rsidR="008055DD" w:rsidRPr="00E74667" w:rsidRDefault="008055DD" w:rsidP="00C35BA6">
      <w:pPr>
        <w:ind w:right="43"/>
        <w:rPr>
          <w:szCs w:val="24"/>
        </w:rPr>
      </w:pPr>
    </w:p>
    <w:p w14:paraId="5205DAC2" w14:textId="10602E28" w:rsidR="008055DD" w:rsidRPr="00E74667" w:rsidRDefault="008055DD" w:rsidP="00C35BA6">
      <w:pPr>
        <w:ind w:right="43"/>
        <w:rPr>
          <w:szCs w:val="24"/>
        </w:rPr>
      </w:pPr>
      <w:r w:rsidRPr="00E74667">
        <w:rPr>
          <w:b/>
          <w:bCs/>
          <w:szCs w:val="24"/>
        </w:rPr>
        <w:t xml:space="preserve">Garantie d’offre </w:t>
      </w:r>
      <w:r w:rsidR="00BD6E07" w:rsidRPr="00E74667">
        <w:rPr>
          <w:b/>
          <w:bCs/>
          <w:szCs w:val="24"/>
        </w:rPr>
        <w:t>N°</w:t>
      </w:r>
      <w:r w:rsidRPr="00E74667">
        <w:rPr>
          <w:b/>
          <w:bCs/>
          <w:szCs w:val="24"/>
        </w:rPr>
        <w:t>. :</w:t>
      </w:r>
      <w:r w:rsidRPr="00E74667">
        <w:rPr>
          <w:szCs w:val="24"/>
        </w:rPr>
        <w:t xml:space="preserve"> </w:t>
      </w:r>
      <w:r w:rsidRPr="00E74667">
        <w:rPr>
          <w:bCs/>
          <w:i/>
          <w:iCs/>
          <w:szCs w:val="24"/>
        </w:rPr>
        <w:t>[insérer No de garantie]</w:t>
      </w:r>
    </w:p>
    <w:p w14:paraId="12196D43" w14:textId="48C8505F" w:rsidR="008055DD" w:rsidRPr="00E74667" w:rsidRDefault="008055DD" w:rsidP="00C35BA6">
      <w:pPr>
        <w:spacing w:after="200"/>
        <w:ind w:right="43"/>
        <w:rPr>
          <w:szCs w:val="24"/>
        </w:rPr>
      </w:pPr>
      <w:r w:rsidRPr="00E74667">
        <w:rPr>
          <w:szCs w:val="24"/>
        </w:rPr>
        <w:t xml:space="preserve">Nous avons été informés que </w:t>
      </w:r>
      <w:r w:rsidRPr="00E74667">
        <w:rPr>
          <w:i/>
          <w:iCs/>
          <w:szCs w:val="24"/>
        </w:rPr>
        <w:t>[insérer nom de soumissionnaire]</w:t>
      </w:r>
      <w:r w:rsidRPr="00E74667">
        <w:rPr>
          <w:szCs w:val="24"/>
        </w:rPr>
        <w:t xml:space="preserve"> (ci-après dénommé « le Soumissionnaire ») a répondu à votre appel d’offres en date du</w:t>
      </w:r>
      <w:r w:rsidRPr="00E74667">
        <w:rPr>
          <w:i/>
          <w:iCs/>
          <w:szCs w:val="24"/>
        </w:rPr>
        <w:t xml:space="preserve"> [insérer date de l’avis d’appel d’offres]</w:t>
      </w:r>
      <w:r w:rsidRPr="00E74667">
        <w:rPr>
          <w:szCs w:val="24"/>
        </w:rPr>
        <w:t xml:space="preserve"> pour la fourniture de </w:t>
      </w:r>
      <w:r w:rsidRPr="00E74667">
        <w:rPr>
          <w:bCs/>
          <w:i/>
          <w:iCs/>
          <w:szCs w:val="24"/>
        </w:rPr>
        <w:t>[insérer nom du marché]</w:t>
      </w:r>
      <w:r w:rsidRPr="00E74667">
        <w:rPr>
          <w:szCs w:val="24"/>
        </w:rPr>
        <w:t xml:space="preserve"> en réponse à l’</w:t>
      </w:r>
      <w:r w:rsidR="00A87CFA" w:rsidRPr="00E74667">
        <w:rPr>
          <w:szCs w:val="24"/>
        </w:rPr>
        <w:t>AOO</w:t>
      </w:r>
      <w:r w:rsidRPr="00E74667">
        <w:rPr>
          <w:szCs w:val="24"/>
        </w:rPr>
        <w:t xml:space="preserve"> N</w:t>
      </w:r>
      <w:r w:rsidR="004E393F" w:rsidRPr="00E74667">
        <w:rPr>
          <w:szCs w:val="24"/>
        </w:rPr>
        <w:t>°</w:t>
      </w:r>
      <w:r w:rsidRPr="00E74667">
        <w:rPr>
          <w:szCs w:val="24"/>
        </w:rPr>
        <w:t>. [</w:t>
      </w:r>
      <w:r w:rsidR="00BD6E07" w:rsidRPr="00E74667">
        <w:rPr>
          <w:szCs w:val="24"/>
        </w:rPr>
        <w:t>Insérer</w:t>
      </w:r>
      <w:r w:rsidRPr="00E74667">
        <w:rPr>
          <w:szCs w:val="24"/>
        </w:rPr>
        <w:t xml:space="preserve"> no de l’avis d’appel d’offres] (ci-après dénommée « l’Offre »).</w:t>
      </w:r>
    </w:p>
    <w:p w14:paraId="748169C5" w14:textId="77777777" w:rsidR="008055DD" w:rsidRPr="00E74667" w:rsidRDefault="008055DD" w:rsidP="00C35BA6">
      <w:pPr>
        <w:ind w:right="43"/>
        <w:rPr>
          <w:szCs w:val="24"/>
        </w:rPr>
      </w:pPr>
      <w:r w:rsidRPr="00E74667">
        <w:rPr>
          <w:szCs w:val="24"/>
        </w:rPr>
        <w:t>En vertu des dispositions du Dossier d’Appel d’offres, l’Offre doit être accompagnée d’une garantie d’offre.</w:t>
      </w:r>
    </w:p>
    <w:p w14:paraId="23C3A0E1" w14:textId="77777777" w:rsidR="008055DD" w:rsidRPr="00E74667" w:rsidRDefault="008055DD" w:rsidP="00C35BA6">
      <w:pPr>
        <w:ind w:right="43"/>
        <w:rPr>
          <w:szCs w:val="24"/>
        </w:rPr>
      </w:pPr>
    </w:p>
    <w:p w14:paraId="22FFAA63" w14:textId="4E4A9046" w:rsidR="008055DD" w:rsidRPr="00E74667" w:rsidRDefault="008055DD" w:rsidP="00C35BA6">
      <w:pPr>
        <w:spacing w:after="200"/>
        <w:ind w:right="43"/>
        <w:rPr>
          <w:b/>
          <w:szCs w:val="24"/>
        </w:rPr>
      </w:pPr>
      <w:r w:rsidRPr="00E74667">
        <w:rPr>
          <w:szCs w:val="24"/>
        </w:rPr>
        <w:t xml:space="preserve">A la demande du Maître de l’Ouvrage, nous </w:t>
      </w:r>
      <w:r w:rsidRPr="00E74667">
        <w:rPr>
          <w:bCs/>
          <w:i/>
          <w:iCs/>
          <w:szCs w:val="24"/>
        </w:rPr>
        <w:t>[insérer nom de la banque]</w:t>
      </w:r>
      <w:r w:rsidRPr="00E74667">
        <w:rPr>
          <w:szCs w:val="24"/>
        </w:rPr>
        <w:t xml:space="preserve"> nous engageons par la présente, sans réserve et irrévocablement, à vous payer à première demande, toute </w:t>
      </w:r>
      <w:r w:rsidR="00BD6E07" w:rsidRPr="00E74667">
        <w:rPr>
          <w:szCs w:val="24"/>
        </w:rPr>
        <w:t>somme</w:t>
      </w:r>
      <w:r w:rsidRPr="00E74667">
        <w:rPr>
          <w:szCs w:val="24"/>
        </w:rPr>
        <w:t xml:space="preserve"> d’argent que vous pourriez réclamer dans la limite de </w:t>
      </w:r>
      <w:r w:rsidRPr="00E74667">
        <w:rPr>
          <w:bCs/>
          <w:szCs w:val="24"/>
        </w:rPr>
        <w:t>[</w:t>
      </w:r>
      <w:r w:rsidRPr="00E74667">
        <w:rPr>
          <w:i/>
          <w:szCs w:val="24"/>
        </w:rPr>
        <w:t>insérer la somme en chiffres dans la monnaie du pays du Maître de l’Ouvrage ou un montant équivalent dans une monnaie internationale librement convertible].</w:t>
      </w:r>
      <w:r w:rsidRPr="00E74667">
        <w:rPr>
          <w:iCs/>
          <w:szCs w:val="24"/>
        </w:rPr>
        <w:t xml:space="preserve"> _____________</w:t>
      </w:r>
      <w:r w:rsidRPr="00E74667">
        <w:rPr>
          <w:i/>
          <w:szCs w:val="24"/>
        </w:rPr>
        <w:t xml:space="preserve"> </w:t>
      </w:r>
      <w:r w:rsidRPr="00E74667">
        <w:rPr>
          <w:iCs/>
          <w:szCs w:val="24"/>
        </w:rPr>
        <w:t>[</w:t>
      </w:r>
      <w:r w:rsidRPr="00E74667">
        <w:rPr>
          <w:i/>
          <w:szCs w:val="24"/>
        </w:rPr>
        <w:t>insérer la somme en lettres</w:t>
      </w:r>
      <w:r w:rsidRPr="00E74667">
        <w:rPr>
          <w:iCs/>
          <w:szCs w:val="24"/>
        </w:rPr>
        <w:t>].</w:t>
      </w:r>
    </w:p>
    <w:p w14:paraId="453858DA" w14:textId="77777777" w:rsidR="008055DD" w:rsidRPr="00E74667" w:rsidRDefault="008055DD" w:rsidP="00C35BA6">
      <w:pPr>
        <w:spacing w:after="200"/>
        <w:ind w:right="43"/>
        <w:rPr>
          <w:szCs w:val="24"/>
        </w:rPr>
      </w:pPr>
      <w:r w:rsidRPr="00E74667">
        <w:rPr>
          <w:szCs w:val="24"/>
        </w:rPr>
        <w:t>Votre demande en paiement doit être accompagnée d’une déclaration attestant que le Soumissionnaire n'a pas exécuté une des obligations auxquelles il est tenu en vertu de l’Offre, à savoir :</w:t>
      </w:r>
    </w:p>
    <w:p w14:paraId="1DB58893" w14:textId="77777777" w:rsidR="008055DD" w:rsidRPr="00E74667" w:rsidRDefault="008055DD" w:rsidP="00C35BA6">
      <w:pPr>
        <w:spacing w:after="200"/>
        <w:ind w:left="720" w:right="43"/>
        <w:rPr>
          <w:szCs w:val="24"/>
        </w:rPr>
      </w:pPr>
      <w:r w:rsidRPr="00E74667">
        <w:rPr>
          <w:szCs w:val="24"/>
        </w:rPr>
        <w:t>(a) s’il retire l’Offre pendant la période de validité qu‘il a spécifiée dans la lettre de soumission de l’offre; ou</w:t>
      </w:r>
    </w:p>
    <w:p w14:paraId="58454006" w14:textId="6844682E" w:rsidR="008055DD" w:rsidRPr="00E74667" w:rsidRDefault="00FF36EB" w:rsidP="00C35BA6">
      <w:pPr>
        <w:spacing w:after="200"/>
        <w:ind w:left="709" w:right="43" w:hanging="169"/>
        <w:rPr>
          <w:szCs w:val="24"/>
        </w:rPr>
      </w:pPr>
      <w:r w:rsidRPr="00E74667">
        <w:rPr>
          <w:szCs w:val="24"/>
        </w:rPr>
        <w:t xml:space="preserve">   </w:t>
      </w:r>
      <w:r w:rsidR="008055DD" w:rsidRPr="00E74667">
        <w:rPr>
          <w:szCs w:val="24"/>
        </w:rPr>
        <w:t xml:space="preserve">(b) si, s’étant vu notifier l’acceptation de l’Offre par Le Maître de l’Ouvrage pendant la période de </w:t>
      </w:r>
      <w:r w:rsidRPr="00E74667">
        <w:rPr>
          <w:szCs w:val="24"/>
        </w:rPr>
        <w:t xml:space="preserve">  </w:t>
      </w:r>
      <w:r w:rsidR="008055DD" w:rsidRPr="00E74667">
        <w:rPr>
          <w:szCs w:val="24"/>
        </w:rPr>
        <w:t>validité telle qu’indiquée dans la lettre de soumission de l’offre ou prorogée par Le Maître de l’Ouvrage avant l’expiration de cette période, il:</w:t>
      </w:r>
    </w:p>
    <w:p w14:paraId="73B61119" w14:textId="77777777" w:rsidR="008055DD" w:rsidRPr="00E74667" w:rsidRDefault="008055DD" w:rsidP="00C35BA6">
      <w:pPr>
        <w:ind w:left="720" w:right="43"/>
        <w:rPr>
          <w:szCs w:val="24"/>
        </w:rPr>
      </w:pPr>
      <w:r w:rsidRPr="00E74667">
        <w:rPr>
          <w:szCs w:val="24"/>
        </w:rPr>
        <w:t>(i) ne signe pas le Marché ; ou</w:t>
      </w:r>
    </w:p>
    <w:p w14:paraId="78DB51AB" w14:textId="2B04B11B" w:rsidR="008055DD" w:rsidRPr="00E74667" w:rsidRDefault="008055DD" w:rsidP="00C35BA6">
      <w:pPr>
        <w:ind w:left="720" w:right="43"/>
        <w:rPr>
          <w:szCs w:val="24"/>
        </w:rPr>
      </w:pPr>
      <w:r w:rsidRPr="00E74667">
        <w:rPr>
          <w:szCs w:val="24"/>
        </w:rPr>
        <w:t>(ii) ne fournit pas la garantie de bonne réalisation du Marché, s’il est tenu de le faire ainsi qu’il est prévu dans les Instructions aux soumissionnaires.</w:t>
      </w:r>
    </w:p>
    <w:p w14:paraId="34EBCAEB" w14:textId="77777777" w:rsidR="00E74361" w:rsidRPr="00E74667" w:rsidRDefault="00E74361" w:rsidP="00C35BA6">
      <w:pPr>
        <w:ind w:left="720" w:right="43"/>
        <w:rPr>
          <w:szCs w:val="24"/>
        </w:rPr>
      </w:pPr>
    </w:p>
    <w:p w14:paraId="6EEFDCC8" w14:textId="226AD9D3" w:rsidR="008055DD" w:rsidRPr="00E74667" w:rsidRDefault="008055DD" w:rsidP="00C35BA6">
      <w:pPr>
        <w:ind w:right="43"/>
        <w:rPr>
          <w:szCs w:val="24"/>
        </w:rPr>
      </w:pPr>
      <w:r w:rsidRPr="00E74667">
        <w:rPr>
          <w:szCs w:val="24"/>
        </w:rPr>
        <w:t>La présente garantie expire (a) si le marché est octroyé au Soumissionnaire, lorsque nous recevrons une copie du Marché signé et de la garantie de bonne exécution émise en votre nom, selon les instructions du Soumissionnaire ; ou (b) si le Marché n’est pas octroyé au Soumissionnaire, à la première des dates suivantes : (i) lorsque nous recevrons copie de</w:t>
      </w:r>
      <w:r w:rsidR="00C75B12" w:rsidRPr="00E74667">
        <w:rPr>
          <w:szCs w:val="24"/>
        </w:rPr>
        <w:t xml:space="preserve"> </w:t>
      </w:r>
      <w:r w:rsidRPr="00E74667">
        <w:rPr>
          <w:szCs w:val="24"/>
        </w:rPr>
        <w:t>votre notification au</w:t>
      </w:r>
      <w:r w:rsidR="00C75B12" w:rsidRPr="00E74667">
        <w:rPr>
          <w:szCs w:val="24"/>
        </w:rPr>
        <w:t xml:space="preserve"> </w:t>
      </w:r>
      <w:r w:rsidRPr="00E74667">
        <w:rPr>
          <w:szCs w:val="24"/>
        </w:rPr>
        <w:t>Soumissionnaire du nom du soumissionnaire retenu, ou (ii) vingt-huit (28) jours après</w:t>
      </w:r>
      <w:r w:rsidR="00D15CA7" w:rsidRPr="00E74667">
        <w:rPr>
          <w:szCs w:val="24"/>
        </w:rPr>
        <w:t xml:space="preserve"> </w:t>
      </w:r>
      <w:r w:rsidRPr="00E74667">
        <w:rPr>
          <w:szCs w:val="24"/>
        </w:rPr>
        <w:t>l’expiration de l’Offre.</w:t>
      </w:r>
    </w:p>
    <w:p w14:paraId="11E2D3EC" w14:textId="77777777" w:rsidR="00E74361" w:rsidRPr="00E74667" w:rsidRDefault="00E74361" w:rsidP="00C35BA6">
      <w:pPr>
        <w:ind w:right="43"/>
        <w:rPr>
          <w:szCs w:val="24"/>
        </w:rPr>
      </w:pPr>
    </w:p>
    <w:p w14:paraId="2A68AAFD" w14:textId="1A988EDB" w:rsidR="008055DD" w:rsidRPr="00E74667" w:rsidRDefault="008055DD" w:rsidP="00C35BA6">
      <w:pPr>
        <w:spacing w:after="200"/>
        <w:ind w:right="43"/>
        <w:rPr>
          <w:szCs w:val="24"/>
        </w:rPr>
      </w:pPr>
      <w:r w:rsidRPr="00E74667">
        <w:rPr>
          <w:szCs w:val="24"/>
        </w:rPr>
        <w:t>Toute demande de paiement au titre de la présente garantie doit être reçue à cette date au plus tard.</w:t>
      </w:r>
    </w:p>
    <w:p w14:paraId="6B78B3BA" w14:textId="37980263" w:rsidR="008055DD" w:rsidRPr="00E74667" w:rsidRDefault="008055DD" w:rsidP="00C35BA6">
      <w:pPr>
        <w:ind w:right="43"/>
        <w:rPr>
          <w:szCs w:val="24"/>
        </w:rPr>
      </w:pPr>
      <w:r w:rsidRPr="00E74667">
        <w:rPr>
          <w:szCs w:val="24"/>
        </w:rPr>
        <w:t>La présente garantie est régie par les Règles uniformes de la Chambre de Commerce Internationale (CCI) relatives aux garanties sur demande</w:t>
      </w:r>
    </w:p>
    <w:p w14:paraId="1093D817" w14:textId="77777777" w:rsidR="008055DD" w:rsidRPr="00E74667" w:rsidRDefault="008055DD" w:rsidP="00C35BA6">
      <w:pPr>
        <w:tabs>
          <w:tab w:val="left" w:pos="1188"/>
          <w:tab w:val="left" w:pos="2394"/>
          <w:tab w:val="left" w:pos="4209"/>
          <w:tab w:val="left" w:pos="5238"/>
          <w:tab w:val="left" w:pos="7632"/>
          <w:tab w:val="left" w:pos="7868"/>
          <w:tab w:val="left" w:pos="9468"/>
        </w:tabs>
        <w:ind w:left="6237" w:right="43" w:hanging="6237"/>
        <w:rPr>
          <w:szCs w:val="24"/>
        </w:rPr>
      </w:pPr>
      <w:r w:rsidRPr="00E74667">
        <w:rPr>
          <w:szCs w:val="24"/>
        </w:rPr>
        <w:t xml:space="preserve">Nom : </w:t>
      </w:r>
      <w:r w:rsidRPr="00E74667">
        <w:rPr>
          <w:i/>
          <w:iCs/>
          <w:szCs w:val="24"/>
        </w:rPr>
        <w:t>[nom complet de la personne signataire]</w:t>
      </w:r>
      <w:r w:rsidRPr="00E74667">
        <w:rPr>
          <w:szCs w:val="24"/>
        </w:rPr>
        <w:t xml:space="preserve"> Titre </w:t>
      </w:r>
      <w:r w:rsidRPr="00E74667">
        <w:rPr>
          <w:i/>
          <w:iCs/>
          <w:szCs w:val="24"/>
        </w:rPr>
        <w:t>[capacité juridique de la personne signataire]</w:t>
      </w:r>
    </w:p>
    <w:p w14:paraId="12D5A507" w14:textId="77777777" w:rsidR="008055DD" w:rsidRPr="00E74667" w:rsidRDefault="008055DD" w:rsidP="00C35BA6">
      <w:pPr>
        <w:tabs>
          <w:tab w:val="left" w:pos="1188"/>
          <w:tab w:val="left" w:pos="2394"/>
          <w:tab w:val="left" w:pos="4209"/>
          <w:tab w:val="left" w:pos="5238"/>
          <w:tab w:val="left" w:pos="7632"/>
          <w:tab w:val="left" w:pos="7868"/>
          <w:tab w:val="left" w:pos="9468"/>
        </w:tabs>
        <w:ind w:right="43"/>
        <w:rPr>
          <w:szCs w:val="24"/>
        </w:rPr>
      </w:pPr>
    </w:p>
    <w:p w14:paraId="1A666F9E" w14:textId="4CD8DA67" w:rsidR="008055DD" w:rsidRPr="00E74667" w:rsidRDefault="008055DD" w:rsidP="00C35BA6">
      <w:pPr>
        <w:pStyle w:val="ListParagraph"/>
        <w:tabs>
          <w:tab w:val="left" w:pos="1188"/>
          <w:tab w:val="left" w:pos="2394"/>
          <w:tab w:val="left" w:pos="4209"/>
          <w:tab w:val="left" w:pos="5238"/>
          <w:tab w:val="left" w:pos="7632"/>
          <w:tab w:val="left" w:pos="7868"/>
          <w:tab w:val="left" w:pos="9468"/>
        </w:tabs>
        <w:ind w:right="43"/>
        <w:rPr>
          <w:i/>
          <w:iCs/>
          <w:szCs w:val="24"/>
          <w:lang w:val="fr-FR"/>
        </w:rPr>
      </w:pPr>
      <w:r w:rsidRPr="00E74667">
        <w:rPr>
          <w:szCs w:val="24"/>
          <w:lang w:val="fr-FR"/>
        </w:rPr>
        <w:t xml:space="preserve">Signé </w:t>
      </w:r>
      <w:r w:rsidRPr="00E74667">
        <w:rPr>
          <w:i/>
          <w:iCs/>
          <w:szCs w:val="24"/>
          <w:lang w:val="fr-FR"/>
        </w:rPr>
        <w:t>[signature de la personne dont le nom et le titre figurent ci-dessus]</w:t>
      </w:r>
    </w:p>
    <w:p w14:paraId="363F82D3" w14:textId="3D8AB796" w:rsidR="0006492D" w:rsidRPr="00E74667" w:rsidRDefault="0006492D" w:rsidP="00C35BA6">
      <w:pPr>
        <w:pStyle w:val="ListParagraph"/>
        <w:tabs>
          <w:tab w:val="left" w:pos="1188"/>
          <w:tab w:val="left" w:pos="2394"/>
          <w:tab w:val="left" w:pos="4209"/>
          <w:tab w:val="left" w:pos="5238"/>
          <w:tab w:val="left" w:pos="7632"/>
          <w:tab w:val="left" w:pos="7868"/>
          <w:tab w:val="left" w:pos="9468"/>
        </w:tabs>
        <w:ind w:right="43"/>
        <w:rPr>
          <w:i/>
          <w:iCs/>
          <w:szCs w:val="24"/>
          <w:lang w:val="fr-FR"/>
        </w:rPr>
      </w:pPr>
    </w:p>
    <w:p w14:paraId="0DB1D4A8" w14:textId="4DD9EEA8" w:rsidR="0006492D" w:rsidRPr="00E74667" w:rsidRDefault="0006492D" w:rsidP="00C35BA6">
      <w:pPr>
        <w:pStyle w:val="ListParagraph"/>
        <w:tabs>
          <w:tab w:val="left" w:pos="1188"/>
          <w:tab w:val="left" w:pos="2394"/>
          <w:tab w:val="left" w:pos="4209"/>
          <w:tab w:val="left" w:pos="5238"/>
          <w:tab w:val="left" w:pos="7632"/>
          <w:tab w:val="left" w:pos="7868"/>
          <w:tab w:val="left" w:pos="9468"/>
        </w:tabs>
        <w:ind w:right="43"/>
        <w:rPr>
          <w:i/>
          <w:iCs/>
          <w:szCs w:val="24"/>
          <w:lang w:val="fr-FR"/>
        </w:rPr>
      </w:pPr>
    </w:p>
    <w:p w14:paraId="3CA5814B" w14:textId="715A5FEB" w:rsidR="0006492D" w:rsidRPr="00E74667" w:rsidRDefault="0006492D" w:rsidP="00C35BA6">
      <w:pPr>
        <w:pStyle w:val="ListParagraph"/>
        <w:tabs>
          <w:tab w:val="left" w:pos="1188"/>
          <w:tab w:val="left" w:pos="2394"/>
          <w:tab w:val="left" w:pos="4209"/>
          <w:tab w:val="left" w:pos="5238"/>
          <w:tab w:val="left" w:pos="7632"/>
          <w:tab w:val="left" w:pos="7868"/>
          <w:tab w:val="left" w:pos="9468"/>
        </w:tabs>
        <w:ind w:right="43"/>
        <w:rPr>
          <w:i/>
          <w:iCs/>
          <w:szCs w:val="24"/>
          <w:lang w:val="fr-FR"/>
        </w:rPr>
      </w:pPr>
    </w:p>
    <w:p w14:paraId="331E9C87" w14:textId="34B5EAF2" w:rsidR="0006492D" w:rsidRPr="00E74667" w:rsidRDefault="0006492D" w:rsidP="00C35BA6">
      <w:pPr>
        <w:pStyle w:val="ListParagraph"/>
        <w:tabs>
          <w:tab w:val="left" w:pos="1188"/>
          <w:tab w:val="left" w:pos="2394"/>
          <w:tab w:val="left" w:pos="4209"/>
          <w:tab w:val="left" w:pos="5238"/>
          <w:tab w:val="left" w:pos="7632"/>
          <w:tab w:val="left" w:pos="7868"/>
          <w:tab w:val="left" w:pos="9468"/>
        </w:tabs>
        <w:ind w:right="43"/>
        <w:rPr>
          <w:i/>
          <w:iCs/>
          <w:szCs w:val="24"/>
          <w:lang w:val="fr-FR"/>
        </w:rPr>
      </w:pPr>
    </w:p>
    <w:p w14:paraId="42030B39" w14:textId="4170CAD0" w:rsidR="0006492D" w:rsidRPr="00E74667" w:rsidRDefault="0006492D" w:rsidP="00C35BA6">
      <w:pPr>
        <w:pStyle w:val="ListParagraph"/>
        <w:tabs>
          <w:tab w:val="left" w:pos="1188"/>
          <w:tab w:val="left" w:pos="2394"/>
          <w:tab w:val="left" w:pos="4209"/>
          <w:tab w:val="left" w:pos="5238"/>
          <w:tab w:val="left" w:pos="7632"/>
          <w:tab w:val="left" w:pos="7868"/>
          <w:tab w:val="left" w:pos="9468"/>
        </w:tabs>
        <w:ind w:right="43"/>
        <w:rPr>
          <w:i/>
          <w:iCs/>
          <w:szCs w:val="24"/>
          <w:lang w:val="fr-FR"/>
        </w:rPr>
      </w:pPr>
    </w:p>
    <w:p w14:paraId="1F215F29" w14:textId="2DB7424F" w:rsidR="0006492D" w:rsidRPr="00E74667" w:rsidRDefault="0006492D" w:rsidP="00C35BA6">
      <w:pPr>
        <w:pStyle w:val="ListParagraph"/>
        <w:tabs>
          <w:tab w:val="left" w:pos="1188"/>
          <w:tab w:val="left" w:pos="2394"/>
          <w:tab w:val="left" w:pos="4209"/>
          <w:tab w:val="left" w:pos="5238"/>
          <w:tab w:val="left" w:pos="7632"/>
          <w:tab w:val="left" w:pos="7868"/>
          <w:tab w:val="left" w:pos="9468"/>
        </w:tabs>
        <w:ind w:right="43"/>
        <w:rPr>
          <w:i/>
          <w:iCs/>
          <w:szCs w:val="24"/>
          <w:lang w:val="fr-FR"/>
        </w:rPr>
      </w:pPr>
    </w:p>
    <w:p w14:paraId="6A77A032" w14:textId="285A2451" w:rsidR="0006492D" w:rsidRPr="00E74667" w:rsidRDefault="0006492D" w:rsidP="00C35BA6">
      <w:pPr>
        <w:pStyle w:val="ListParagraph"/>
        <w:tabs>
          <w:tab w:val="left" w:pos="1188"/>
          <w:tab w:val="left" w:pos="2394"/>
          <w:tab w:val="left" w:pos="4209"/>
          <w:tab w:val="left" w:pos="5238"/>
          <w:tab w:val="left" w:pos="7632"/>
          <w:tab w:val="left" w:pos="7868"/>
          <w:tab w:val="left" w:pos="9468"/>
        </w:tabs>
        <w:ind w:right="43"/>
        <w:rPr>
          <w:i/>
          <w:iCs/>
          <w:szCs w:val="24"/>
          <w:lang w:val="fr-FR"/>
        </w:rPr>
      </w:pPr>
    </w:p>
    <w:p w14:paraId="252FF671" w14:textId="6BEE8956" w:rsidR="0006492D" w:rsidRPr="00E74667" w:rsidRDefault="0006492D" w:rsidP="00C35BA6">
      <w:pPr>
        <w:pStyle w:val="ListParagraph"/>
        <w:tabs>
          <w:tab w:val="left" w:pos="1188"/>
          <w:tab w:val="left" w:pos="2394"/>
          <w:tab w:val="left" w:pos="4209"/>
          <w:tab w:val="left" w:pos="5238"/>
          <w:tab w:val="left" w:pos="7632"/>
          <w:tab w:val="left" w:pos="7868"/>
          <w:tab w:val="left" w:pos="9468"/>
        </w:tabs>
        <w:ind w:right="43"/>
        <w:rPr>
          <w:i/>
          <w:iCs/>
          <w:szCs w:val="24"/>
          <w:lang w:val="fr-FR"/>
        </w:rPr>
      </w:pPr>
    </w:p>
    <w:p w14:paraId="3917951D" w14:textId="38902B68" w:rsidR="0006492D" w:rsidRPr="00E74667" w:rsidRDefault="0006492D" w:rsidP="00C35BA6">
      <w:pPr>
        <w:pStyle w:val="ListParagraph"/>
        <w:tabs>
          <w:tab w:val="left" w:pos="1188"/>
          <w:tab w:val="left" w:pos="2394"/>
          <w:tab w:val="left" w:pos="4209"/>
          <w:tab w:val="left" w:pos="5238"/>
          <w:tab w:val="left" w:pos="7632"/>
          <w:tab w:val="left" w:pos="7868"/>
          <w:tab w:val="left" w:pos="9468"/>
        </w:tabs>
        <w:ind w:right="43"/>
        <w:rPr>
          <w:i/>
          <w:iCs/>
          <w:szCs w:val="24"/>
          <w:lang w:val="fr-FR"/>
        </w:rPr>
      </w:pPr>
    </w:p>
    <w:p w14:paraId="0DDDF4C6" w14:textId="2624A6C1" w:rsidR="0006492D" w:rsidRPr="00E74667" w:rsidRDefault="0006492D" w:rsidP="00C35BA6">
      <w:pPr>
        <w:pStyle w:val="ListParagraph"/>
        <w:tabs>
          <w:tab w:val="left" w:pos="1188"/>
          <w:tab w:val="left" w:pos="2394"/>
          <w:tab w:val="left" w:pos="4209"/>
          <w:tab w:val="left" w:pos="5238"/>
          <w:tab w:val="left" w:pos="7632"/>
          <w:tab w:val="left" w:pos="7868"/>
          <w:tab w:val="left" w:pos="9468"/>
        </w:tabs>
        <w:ind w:right="43"/>
        <w:rPr>
          <w:i/>
          <w:iCs/>
          <w:szCs w:val="24"/>
          <w:lang w:val="fr-FR"/>
        </w:rPr>
      </w:pPr>
    </w:p>
    <w:p w14:paraId="671DF933" w14:textId="220A66FB" w:rsidR="0006492D" w:rsidRPr="00E74667" w:rsidRDefault="0006492D" w:rsidP="00C35BA6">
      <w:pPr>
        <w:pStyle w:val="ListParagraph"/>
        <w:tabs>
          <w:tab w:val="left" w:pos="1188"/>
          <w:tab w:val="left" w:pos="2394"/>
          <w:tab w:val="left" w:pos="4209"/>
          <w:tab w:val="left" w:pos="5238"/>
          <w:tab w:val="left" w:pos="7632"/>
          <w:tab w:val="left" w:pos="7868"/>
          <w:tab w:val="left" w:pos="9468"/>
        </w:tabs>
        <w:ind w:right="43"/>
        <w:rPr>
          <w:i/>
          <w:iCs/>
          <w:szCs w:val="24"/>
          <w:lang w:val="fr-FR"/>
        </w:rPr>
      </w:pPr>
    </w:p>
    <w:p w14:paraId="041D6E2C" w14:textId="78B3F6DF" w:rsidR="0006492D" w:rsidRPr="00E74667" w:rsidRDefault="0006492D" w:rsidP="00C35BA6">
      <w:pPr>
        <w:pStyle w:val="ListParagraph"/>
        <w:tabs>
          <w:tab w:val="left" w:pos="1188"/>
          <w:tab w:val="left" w:pos="2394"/>
          <w:tab w:val="left" w:pos="4209"/>
          <w:tab w:val="left" w:pos="5238"/>
          <w:tab w:val="left" w:pos="7632"/>
          <w:tab w:val="left" w:pos="7868"/>
          <w:tab w:val="left" w:pos="9468"/>
        </w:tabs>
        <w:ind w:right="43"/>
        <w:rPr>
          <w:i/>
          <w:iCs/>
          <w:szCs w:val="24"/>
          <w:lang w:val="fr-FR"/>
        </w:rPr>
      </w:pPr>
    </w:p>
    <w:p w14:paraId="2B12BB0E" w14:textId="5B3A2507" w:rsidR="0006492D" w:rsidRPr="00E74667" w:rsidRDefault="0006492D" w:rsidP="00C35BA6">
      <w:pPr>
        <w:pStyle w:val="ListParagraph"/>
        <w:tabs>
          <w:tab w:val="left" w:pos="1188"/>
          <w:tab w:val="left" w:pos="2394"/>
          <w:tab w:val="left" w:pos="4209"/>
          <w:tab w:val="left" w:pos="5238"/>
          <w:tab w:val="left" w:pos="7632"/>
          <w:tab w:val="left" w:pos="7868"/>
          <w:tab w:val="left" w:pos="9468"/>
        </w:tabs>
        <w:ind w:right="43"/>
        <w:rPr>
          <w:i/>
          <w:iCs/>
          <w:szCs w:val="24"/>
          <w:lang w:val="fr-FR"/>
        </w:rPr>
      </w:pPr>
    </w:p>
    <w:p w14:paraId="60AB665E" w14:textId="472F2911" w:rsidR="00D930A0" w:rsidRPr="00E74667" w:rsidRDefault="00D930A0" w:rsidP="00C35BA6">
      <w:pPr>
        <w:pStyle w:val="ListParagraph"/>
        <w:tabs>
          <w:tab w:val="left" w:pos="1188"/>
          <w:tab w:val="left" w:pos="2394"/>
          <w:tab w:val="left" w:pos="4209"/>
          <w:tab w:val="left" w:pos="5238"/>
          <w:tab w:val="left" w:pos="7632"/>
          <w:tab w:val="left" w:pos="7868"/>
          <w:tab w:val="left" w:pos="9468"/>
        </w:tabs>
        <w:ind w:right="43"/>
        <w:rPr>
          <w:i/>
          <w:iCs/>
          <w:szCs w:val="24"/>
          <w:lang w:val="fr-FR"/>
        </w:rPr>
      </w:pPr>
    </w:p>
    <w:p w14:paraId="77475580" w14:textId="77777777" w:rsidR="00D930A0" w:rsidRPr="00E74667" w:rsidRDefault="00D930A0" w:rsidP="00C35BA6">
      <w:pPr>
        <w:pStyle w:val="ListParagraph"/>
        <w:tabs>
          <w:tab w:val="left" w:pos="1188"/>
          <w:tab w:val="left" w:pos="2394"/>
          <w:tab w:val="left" w:pos="4209"/>
          <w:tab w:val="left" w:pos="5238"/>
          <w:tab w:val="left" w:pos="7632"/>
          <w:tab w:val="left" w:pos="7868"/>
          <w:tab w:val="left" w:pos="9468"/>
        </w:tabs>
        <w:ind w:right="43"/>
        <w:rPr>
          <w:i/>
          <w:iCs/>
          <w:szCs w:val="24"/>
          <w:lang w:val="fr-FR"/>
        </w:rPr>
      </w:pPr>
    </w:p>
    <w:p w14:paraId="65D95543" w14:textId="24A97DC3" w:rsidR="0006492D" w:rsidRPr="00E74667" w:rsidRDefault="0006492D" w:rsidP="00C35BA6">
      <w:pPr>
        <w:pStyle w:val="ListParagraph"/>
        <w:tabs>
          <w:tab w:val="left" w:pos="1188"/>
          <w:tab w:val="left" w:pos="2394"/>
          <w:tab w:val="left" w:pos="4209"/>
          <w:tab w:val="left" w:pos="5238"/>
          <w:tab w:val="left" w:pos="7632"/>
          <w:tab w:val="left" w:pos="7868"/>
          <w:tab w:val="left" w:pos="9468"/>
        </w:tabs>
        <w:ind w:right="43"/>
        <w:rPr>
          <w:i/>
          <w:iCs/>
          <w:szCs w:val="24"/>
          <w:lang w:val="fr-FR"/>
        </w:rPr>
      </w:pPr>
    </w:p>
    <w:p w14:paraId="154A6A13" w14:textId="029DF65A" w:rsidR="0006492D" w:rsidRPr="00E74667" w:rsidRDefault="0006492D" w:rsidP="00C35BA6">
      <w:pPr>
        <w:pStyle w:val="ListParagraph"/>
        <w:tabs>
          <w:tab w:val="left" w:pos="1188"/>
          <w:tab w:val="left" w:pos="2394"/>
          <w:tab w:val="left" w:pos="4209"/>
          <w:tab w:val="left" w:pos="5238"/>
          <w:tab w:val="left" w:pos="7632"/>
          <w:tab w:val="left" w:pos="7868"/>
          <w:tab w:val="left" w:pos="9468"/>
        </w:tabs>
        <w:ind w:right="43"/>
        <w:rPr>
          <w:i/>
          <w:iCs/>
          <w:szCs w:val="24"/>
          <w:lang w:val="fr-FR"/>
        </w:rPr>
      </w:pPr>
    </w:p>
    <w:p w14:paraId="0100961E" w14:textId="6991D6C2" w:rsidR="0006492D" w:rsidRPr="00E74667" w:rsidRDefault="0006492D" w:rsidP="00C35BA6">
      <w:pPr>
        <w:pStyle w:val="ListParagraph"/>
        <w:tabs>
          <w:tab w:val="left" w:pos="1188"/>
          <w:tab w:val="left" w:pos="2394"/>
          <w:tab w:val="left" w:pos="4209"/>
          <w:tab w:val="left" w:pos="5238"/>
          <w:tab w:val="left" w:pos="7632"/>
          <w:tab w:val="left" w:pos="7868"/>
          <w:tab w:val="left" w:pos="9468"/>
        </w:tabs>
        <w:ind w:right="43"/>
        <w:rPr>
          <w:i/>
          <w:iCs/>
          <w:szCs w:val="24"/>
          <w:lang w:val="fr-FR"/>
        </w:rPr>
      </w:pPr>
    </w:p>
    <w:p w14:paraId="1AE8C96A" w14:textId="2740DB55" w:rsidR="0006492D" w:rsidRPr="00E74667" w:rsidRDefault="0006492D" w:rsidP="00C35BA6">
      <w:pPr>
        <w:pStyle w:val="ListParagraph"/>
        <w:tabs>
          <w:tab w:val="left" w:pos="1188"/>
          <w:tab w:val="left" w:pos="2394"/>
          <w:tab w:val="left" w:pos="4209"/>
          <w:tab w:val="left" w:pos="5238"/>
          <w:tab w:val="left" w:pos="7632"/>
          <w:tab w:val="left" w:pos="7868"/>
          <w:tab w:val="left" w:pos="9468"/>
        </w:tabs>
        <w:ind w:right="43"/>
        <w:rPr>
          <w:i/>
          <w:iCs/>
          <w:szCs w:val="24"/>
          <w:lang w:val="fr-FR"/>
        </w:rPr>
      </w:pPr>
    </w:p>
    <w:p w14:paraId="7E2B13F5" w14:textId="2B815803" w:rsidR="0006492D" w:rsidRPr="00E74667" w:rsidRDefault="0006492D" w:rsidP="00C35BA6">
      <w:pPr>
        <w:pStyle w:val="ListParagraph"/>
        <w:tabs>
          <w:tab w:val="left" w:pos="1188"/>
          <w:tab w:val="left" w:pos="2394"/>
          <w:tab w:val="left" w:pos="4209"/>
          <w:tab w:val="left" w:pos="5238"/>
          <w:tab w:val="left" w:pos="7632"/>
          <w:tab w:val="left" w:pos="7868"/>
          <w:tab w:val="left" w:pos="9468"/>
        </w:tabs>
        <w:ind w:right="43"/>
        <w:rPr>
          <w:i/>
          <w:iCs/>
          <w:szCs w:val="24"/>
          <w:lang w:val="fr-FR"/>
        </w:rPr>
      </w:pPr>
    </w:p>
    <w:p w14:paraId="1C1A295C" w14:textId="62F70116" w:rsidR="0006492D" w:rsidRPr="00E74667" w:rsidRDefault="0006492D" w:rsidP="00C35BA6">
      <w:pPr>
        <w:pStyle w:val="ListParagraph"/>
        <w:tabs>
          <w:tab w:val="left" w:pos="1188"/>
          <w:tab w:val="left" w:pos="2394"/>
          <w:tab w:val="left" w:pos="4209"/>
          <w:tab w:val="left" w:pos="5238"/>
          <w:tab w:val="left" w:pos="7632"/>
          <w:tab w:val="left" w:pos="7868"/>
          <w:tab w:val="left" w:pos="9468"/>
        </w:tabs>
        <w:ind w:right="43"/>
        <w:rPr>
          <w:i/>
          <w:iCs/>
          <w:szCs w:val="24"/>
          <w:lang w:val="fr-FR"/>
        </w:rPr>
      </w:pPr>
    </w:p>
    <w:p w14:paraId="66D4CC39" w14:textId="54D46B91" w:rsidR="008055DD" w:rsidRPr="00E74667" w:rsidRDefault="008055DD" w:rsidP="00C35BA6">
      <w:pPr>
        <w:pStyle w:val="StyleSectionIVHeader-2Centered"/>
        <w:pBdr>
          <w:top w:val="single" w:sz="4" w:space="1" w:color="auto"/>
          <w:left w:val="single" w:sz="4" w:space="4" w:color="auto"/>
          <w:bottom w:val="single" w:sz="4" w:space="1" w:color="auto"/>
          <w:right w:val="single" w:sz="4" w:space="4" w:color="auto"/>
        </w:pBdr>
        <w:outlineLvl w:val="0"/>
        <w:rPr>
          <w:rFonts w:ascii="Arial Narrow" w:hAnsi="Arial Narrow"/>
          <w:sz w:val="32"/>
          <w:szCs w:val="32"/>
        </w:rPr>
      </w:pPr>
      <w:bookmarkStart w:id="445" w:name="_Toc77404850"/>
      <w:bookmarkStart w:id="446" w:name="_Toc267386076"/>
      <w:r w:rsidRPr="00E74667">
        <w:rPr>
          <w:rFonts w:ascii="Arial Narrow" w:hAnsi="Arial Narrow"/>
          <w:sz w:val="32"/>
          <w:szCs w:val="32"/>
        </w:rPr>
        <w:t>Modèle d’autorisation du Fabricant</w:t>
      </w:r>
      <w:bookmarkEnd w:id="445"/>
      <w:bookmarkEnd w:id="446"/>
      <w:r w:rsidRPr="00E74667">
        <w:rPr>
          <w:rFonts w:ascii="Arial Narrow" w:hAnsi="Arial Narrow"/>
          <w:sz w:val="32"/>
          <w:szCs w:val="32"/>
        </w:rPr>
        <w:t xml:space="preserve"> </w:t>
      </w:r>
    </w:p>
    <w:p w14:paraId="0CABA005" w14:textId="77777777" w:rsidR="008055DD" w:rsidRPr="00E74667" w:rsidRDefault="008055DD" w:rsidP="00C35BA6"/>
    <w:p w14:paraId="2F269637" w14:textId="42D70E2B" w:rsidR="008055DD" w:rsidRPr="00E74667" w:rsidRDefault="008055DD" w:rsidP="00C35BA6">
      <w:r w:rsidRPr="00E74667">
        <w:rPr>
          <w:i/>
          <w:iCs/>
        </w:rPr>
        <w:t>[Le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w:t>
      </w:r>
      <w:r w:rsidR="00A87CFA" w:rsidRPr="00E74667">
        <w:rPr>
          <w:i/>
          <w:iCs/>
        </w:rPr>
        <w:t>AOO</w:t>
      </w:r>
      <w:r w:rsidRPr="00E74667">
        <w:rPr>
          <w:i/>
          <w:iCs/>
        </w:rPr>
        <w:t xml:space="preserve">] </w:t>
      </w:r>
    </w:p>
    <w:p w14:paraId="765D90DF" w14:textId="77777777" w:rsidR="008055DD" w:rsidRPr="00E74667" w:rsidRDefault="008055DD" w:rsidP="00C35BA6">
      <w:pPr>
        <w:jc w:val="right"/>
      </w:pPr>
    </w:p>
    <w:p w14:paraId="5071EBF9" w14:textId="77777777" w:rsidR="008055DD" w:rsidRPr="00E74667" w:rsidRDefault="008055DD" w:rsidP="00C35BA6">
      <w:pPr>
        <w:jc w:val="right"/>
      </w:pPr>
      <w:r w:rsidRPr="00E74667">
        <w:t xml:space="preserve">Date </w:t>
      </w:r>
      <w:r w:rsidRPr="00E74667">
        <w:rPr>
          <w:i/>
          <w:iCs/>
        </w:rPr>
        <w:t>[insérer la date (jour, mois, année) de remise de l’offre]</w:t>
      </w:r>
    </w:p>
    <w:p w14:paraId="3D768B65" w14:textId="561DE89F" w:rsidR="008055DD" w:rsidRPr="00E74667" w:rsidRDefault="00A87CFA" w:rsidP="00C35BA6">
      <w:pPr>
        <w:ind w:right="72"/>
        <w:jc w:val="right"/>
        <w:rPr>
          <w:b/>
        </w:rPr>
      </w:pPr>
      <w:r w:rsidRPr="00E74667">
        <w:t>AOO</w:t>
      </w:r>
      <w:r w:rsidR="005C3D55" w:rsidRPr="00E74667">
        <w:t xml:space="preserve"> </w:t>
      </w:r>
      <w:r w:rsidR="008055DD" w:rsidRPr="00E74667">
        <w:t>N</w:t>
      </w:r>
      <w:r w:rsidR="00530DF5" w:rsidRPr="00E74667">
        <w:t>°</w:t>
      </w:r>
      <w:r w:rsidR="008055DD" w:rsidRPr="00E74667">
        <w:t xml:space="preserve">: </w:t>
      </w:r>
      <w:r w:rsidR="008055DD" w:rsidRPr="00E74667">
        <w:rPr>
          <w:bCs/>
          <w:i/>
          <w:iCs/>
        </w:rPr>
        <w:t>[insérer le numéro de l’Appel d’Offres]</w:t>
      </w:r>
    </w:p>
    <w:p w14:paraId="07CE76AA" w14:textId="77777777" w:rsidR="008055DD" w:rsidRPr="00E74667" w:rsidRDefault="008055DD" w:rsidP="00C35BA6">
      <w:pPr>
        <w:ind w:right="72"/>
        <w:jc w:val="right"/>
        <w:rPr>
          <w:b/>
        </w:rPr>
      </w:pPr>
      <w:r w:rsidRPr="00E74667">
        <w:t>Avis d’appel d’offres No.:</w:t>
      </w:r>
      <w:r w:rsidRPr="00E74667">
        <w:rPr>
          <w:b/>
        </w:rPr>
        <w:t xml:space="preserve"> </w:t>
      </w:r>
      <w:r w:rsidRPr="00E74667">
        <w:rPr>
          <w:bCs/>
          <w:i/>
          <w:iCs/>
        </w:rPr>
        <w:t>[insérer le numéro de l’avis d’Appel d’Offres]</w:t>
      </w:r>
    </w:p>
    <w:p w14:paraId="16AB0A7D" w14:textId="77777777" w:rsidR="008055DD" w:rsidRPr="00E74667" w:rsidRDefault="008055DD" w:rsidP="00C35BA6">
      <w:pPr>
        <w:suppressAutoHyphens/>
      </w:pPr>
    </w:p>
    <w:p w14:paraId="59C431BE" w14:textId="77777777" w:rsidR="008055DD" w:rsidRPr="00E74667" w:rsidRDefault="008055DD" w:rsidP="00C35BA6">
      <w:pPr>
        <w:suppressAutoHyphens/>
      </w:pPr>
      <w:r w:rsidRPr="00E74667">
        <w:t xml:space="preserve">A: </w:t>
      </w:r>
      <w:r w:rsidRPr="00E74667">
        <w:rPr>
          <w:bCs/>
          <w:i/>
          <w:iCs/>
          <w:szCs w:val="24"/>
        </w:rPr>
        <w:t>[insérer nom complet de l’Acheteur]</w:t>
      </w:r>
    </w:p>
    <w:p w14:paraId="00BECE7E" w14:textId="77777777" w:rsidR="008055DD" w:rsidRPr="00E74667" w:rsidRDefault="008055DD" w:rsidP="00C35BA6">
      <w:pPr>
        <w:suppressAutoHyphens/>
        <w:rPr>
          <w:smallCaps/>
        </w:rPr>
      </w:pPr>
      <w:r w:rsidRPr="00E74667">
        <w:rPr>
          <w:smallCaps/>
        </w:rPr>
        <w:t>ATTENDU QUE :</w:t>
      </w:r>
    </w:p>
    <w:p w14:paraId="33045F90" w14:textId="77777777" w:rsidR="008055DD" w:rsidRPr="00E74667" w:rsidRDefault="008055DD" w:rsidP="00C35BA6">
      <w:pPr>
        <w:suppressAutoHyphens/>
        <w:rPr>
          <w:i/>
        </w:rPr>
      </w:pPr>
      <w:r w:rsidRPr="00E74667">
        <w:rPr>
          <w:bCs/>
          <w:i/>
          <w:iCs/>
        </w:rPr>
        <w:t>[insérer le nom complet du Fabricant]</w:t>
      </w:r>
      <w:r w:rsidRPr="00E74667">
        <w:t xml:space="preserve"> sommes fabricant réputé de </w:t>
      </w:r>
      <w:r w:rsidRPr="00E74667">
        <w:rPr>
          <w:bCs/>
          <w:i/>
          <w:iCs/>
        </w:rPr>
        <w:t>[indiquer les Biens produits]</w:t>
      </w:r>
      <w:r w:rsidRPr="00E74667">
        <w:t xml:space="preserve"> ayant nos usines </w:t>
      </w:r>
      <w:r w:rsidRPr="00E74667">
        <w:rPr>
          <w:bCs/>
          <w:i/>
          <w:iCs/>
        </w:rPr>
        <w:t>[indiquer adresse complète de l’usine]</w:t>
      </w:r>
    </w:p>
    <w:p w14:paraId="49D2DC19" w14:textId="77777777" w:rsidR="008055DD" w:rsidRPr="00E74667" w:rsidRDefault="008055DD" w:rsidP="00C35BA6">
      <w:pPr>
        <w:suppressAutoHyphens/>
      </w:pPr>
    </w:p>
    <w:p w14:paraId="395286AF" w14:textId="77777777" w:rsidR="008055DD" w:rsidRPr="00E74667" w:rsidRDefault="008055DD" w:rsidP="00C35BA6">
      <w:pPr>
        <w:suppressAutoHyphens/>
      </w:pPr>
      <w:r w:rsidRPr="00E74667">
        <w:t xml:space="preserve">Nous autorisons par la présente </w:t>
      </w:r>
      <w:r w:rsidRPr="00E74667">
        <w:rPr>
          <w:bCs/>
          <w:i/>
          <w:iCs/>
        </w:rPr>
        <w:t>[indiquer le nom complet du Soumissionnaire]</w:t>
      </w:r>
      <w:r w:rsidRPr="00E74667">
        <w:t xml:space="preserve"> à présenter une offre, et à éventuellement signer un marché avec vous pour l’Appel d’Offres N</w:t>
      </w:r>
      <w:r w:rsidRPr="00E74667">
        <w:rPr>
          <w:vertAlign w:val="superscript"/>
        </w:rPr>
        <w:t>o</w:t>
      </w:r>
      <w:r w:rsidRPr="00E74667">
        <w:t xml:space="preserve"> </w:t>
      </w:r>
      <w:r w:rsidRPr="00E74667">
        <w:rPr>
          <w:bCs/>
          <w:i/>
          <w:iCs/>
        </w:rPr>
        <w:t>[insérer le numéro de l’Appel d’Offres]</w:t>
      </w:r>
      <w:r w:rsidRPr="00E74667">
        <w:t xml:space="preserve"> pour ces fournitures fabriquées par nous.</w:t>
      </w:r>
    </w:p>
    <w:p w14:paraId="2E05B068" w14:textId="77777777" w:rsidR="008055DD" w:rsidRPr="00E74667" w:rsidRDefault="008055DD" w:rsidP="00C35BA6">
      <w:pPr>
        <w:suppressAutoHyphens/>
      </w:pPr>
    </w:p>
    <w:p w14:paraId="2B4D4E8A" w14:textId="172159CF" w:rsidR="008055DD" w:rsidRPr="00E74667" w:rsidRDefault="008055DD" w:rsidP="00C35BA6">
      <w:pPr>
        <w:suppressAutoHyphens/>
      </w:pPr>
      <w:r w:rsidRPr="00E74667">
        <w:t>Nous confirmons toutes nos garanties et nous nous portons garants du Cahier des Clauses générales pour les Biens proposés par l’entreprise ci-dessus pour cet Appel d’Offres.</w:t>
      </w:r>
    </w:p>
    <w:p w14:paraId="3117B4A5" w14:textId="77777777" w:rsidR="008055DD" w:rsidRPr="00E74667" w:rsidRDefault="008055DD" w:rsidP="00C35BA6">
      <w:pPr>
        <w:pStyle w:val="Style11"/>
        <w:tabs>
          <w:tab w:val="left" w:pos="1188"/>
          <w:tab w:val="left" w:pos="2394"/>
          <w:tab w:val="left" w:pos="4209"/>
          <w:tab w:val="left" w:pos="5238"/>
          <w:tab w:val="left" w:pos="7632"/>
          <w:tab w:val="left" w:pos="7868"/>
          <w:tab w:val="left" w:pos="9468"/>
        </w:tabs>
        <w:spacing w:line="360" w:lineRule="auto"/>
        <w:rPr>
          <w:lang w:val="fr-FR"/>
        </w:rPr>
      </w:pPr>
    </w:p>
    <w:p w14:paraId="7579E379" w14:textId="77777777" w:rsidR="008055DD" w:rsidRPr="00E74667" w:rsidRDefault="008055DD" w:rsidP="00C35BA6">
      <w:pPr>
        <w:tabs>
          <w:tab w:val="right" w:pos="4140"/>
          <w:tab w:val="left" w:pos="4500"/>
          <w:tab w:val="right" w:pos="9000"/>
        </w:tabs>
      </w:pPr>
      <w:r w:rsidRPr="00E74667">
        <w:t xml:space="preserve">Nom </w:t>
      </w:r>
      <w:r w:rsidRPr="00E74667">
        <w:rPr>
          <w:bCs/>
          <w:i/>
          <w:iCs/>
        </w:rPr>
        <w:t>[insérer le nom complet de la personne signataire de l’autorisation]</w:t>
      </w:r>
    </w:p>
    <w:p w14:paraId="60188860" w14:textId="77777777" w:rsidR="008055DD" w:rsidRPr="00E74667" w:rsidRDefault="008055DD" w:rsidP="00C35BA6">
      <w:pPr>
        <w:tabs>
          <w:tab w:val="right" w:pos="4140"/>
          <w:tab w:val="left" w:pos="4500"/>
          <w:tab w:val="right" w:pos="9000"/>
        </w:tabs>
      </w:pPr>
      <w:r w:rsidRPr="00E74667">
        <w:t xml:space="preserve">En tant que </w:t>
      </w:r>
      <w:r w:rsidRPr="00E74667">
        <w:rPr>
          <w:bCs/>
          <w:i/>
          <w:iCs/>
        </w:rPr>
        <w:t>[indiquer la capacité du signataire]</w:t>
      </w:r>
    </w:p>
    <w:p w14:paraId="2834A89D" w14:textId="77777777" w:rsidR="008055DD" w:rsidRPr="00E74667" w:rsidRDefault="008055DD" w:rsidP="00C35BA6">
      <w:pPr>
        <w:tabs>
          <w:tab w:val="right" w:pos="4140"/>
          <w:tab w:val="left" w:pos="4500"/>
          <w:tab w:val="right" w:pos="9000"/>
        </w:tabs>
      </w:pPr>
    </w:p>
    <w:p w14:paraId="07354B6E" w14:textId="77777777" w:rsidR="008055DD" w:rsidRPr="00E74667" w:rsidRDefault="008055DD" w:rsidP="00C35BA6">
      <w:pPr>
        <w:tabs>
          <w:tab w:val="right" w:pos="4140"/>
          <w:tab w:val="left" w:pos="4500"/>
          <w:tab w:val="right" w:pos="9000"/>
        </w:tabs>
        <w:rPr>
          <w:u w:val="single"/>
        </w:rPr>
      </w:pPr>
      <w:r w:rsidRPr="00E74667">
        <w:t xml:space="preserve">Signature </w:t>
      </w:r>
      <w:r w:rsidRPr="00E74667">
        <w:rPr>
          <w:bCs/>
          <w:i/>
          <w:iCs/>
        </w:rPr>
        <w:t>[insérer la signature]</w:t>
      </w:r>
    </w:p>
    <w:p w14:paraId="229B7DE0" w14:textId="77777777" w:rsidR="008055DD" w:rsidRPr="00E74667" w:rsidRDefault="008055DD" w:rsidP="00C35BA6">
      <w:pPr>
        <w:tabs>
          <w:tab w:val="left" w:pos="1188"/>
          <w:tab w:val="left" w:pos="4200"/>
          <w:tab w:val="left" w:pos="5390"/>
          <w:tab w:val="left" w:pos="9468"/>
        </w:tabs>
      </w:pPr>
      <w:r w:rsidRPr="00E74667">
        <w:tab/>
      </w:r>
      <w:r w:rsidRPr="00E74667">
        <w:tab/>
      </w:r>
    </w:p>
    <w:p w14:paraId="4238B5B8" w14:textId="77777777" w:rsidR="008055DD" w:rsidRPr="00E74667" w:rsidRDefault="008055DD" w:rsidP="00C35BA6">
      <w:pPr>
        <w:tabs>
          <w:tab w:val="left" w:pos="5238"/>
          <w:tab w:val="left" w:pos="5474"/>
          <w:tab w:val="left" w:pos="9468"/>
        </w:tabs>
        <w:rPr>
          <w:bCs/>
          <w:i/>
          <w:iCs/>
        </w:rPr>
      </w:pPr>
      <w:r w:rsidRPr="00E74667">
        <w:t xml:space="preserve">Dûment habilité à signer l’habilitation pour et au nom de </w:t>
      </w:r>
      <w:r w:rsidRPr="00E74667">
        <w:rPr>
          <w:bCs/>
          <w:i/>
          <w:iCs/>
        </w:rPr>
        <w:t>[insérer le nom complet du Fabricant]</w:t>
      </w:r>
    </w:p>
    <w:p w14:paraId="14A0284A" w14:textId="77777777" w:rsidR="008055DD" w:rsidRPr="00E74667" w:rsidRDefault="008055DD" w:rsidP="00C35BA6">
      <w:pPr>
        <w:tabs>
          <w:tab w:val="right" w:pos="9000"/>
        </w:tabs>
      </w:pPr>
    </w:p>
    <w:p w14:paraId="4615D626" w14:textId="25D8F67A" w:rsidR="008055DD" w:rsidRPr="00E74667" w:rsidRDefault="008055DD" w:rsidP="00C35BA6">
      <w:pPr>
        <w:tabs>
          <w:tab w:val="right" w:pos="9000"/>
        </w:tabs>
        <w:rPr>
          <w:i/>
          <w:iCs/>
        </w:rPr>
      </w:pPr>
      <w:r w:rsidRPr="00E74667">
        <w:t xml:space="preserve">En date du ________________________________ jour de </w:t>
      </w:r>
      <w:r w:rsidRPr="00E74667">
        <w:rPr>
          <w:i/>
          <w:iCs/>
        </w:rPr>
        <w:t>_____[Insérer la date de signature]</w:t>
      </w:r>
    </w:p>
    <w:p w14:paraId="5B98BD0D" w14:textId="77777777" w:rsidR="00C94AC7" w:rsidRPr="00E74667" w:rsidRDefault="00C94AC7" w:rsidP="00C35BA6">
      <w:pPr>
        <w:tabs>
          <w:tab w:val="right" w:pos="9000"/>
        </w:tabs>
        <w:rPr>
          <w:i/>
          <w:iCs/>
        </w:rPr>
      </w:pPr>
    </w:p>
    <w:p w14:paraId="019E7101" w14:textId="77777777" w:rsidR="008055DD" w:rsidRPr="00E74667" w:rsidRDefault="008055DD" w:rsidP="00C35BA6">
      <w:pPr>
        <w:pStyle w:val="Heading1"/>
        <w:pBdr>
          <w:top w:val="single" w:sz="4" w:space="1" w:color="auto"/>
          <w:left w:val="single" w:sz="4" w:space="4" w:color="auto"/>
          <w:bottom w:val="single" w:sz="4" w:space="1" w:color="auto"/>
          <w:right w:val="single" w:sz="4" w:space="4" w:color="auto"/>
        </w:pBdr>
        <w:jc w:val="center"/>
        <w:rPr>
          <w:rFonts w:ascii="Arial Narrow" w:hAnsi="Arial Narrow"/>
          <w:b/>
          <w:bCs/>
          <w:color w:val="auto"/>
        </w:rPr>
      </w:pPr>
      <w:bookmarkStart w:id="447" w:name="_Toc268772772"/>
      <w:bookmarkStart w:id="448" w:name="_Toc273706479"/>
      <w:bookmarkStart w:id="449" w:name="_Toc273708290"/>
      <w:bookmarkStart w:id="450" w:name="_Toc274224677"/>
      <w:bookmarkStart w:id="451" w:name="_Toc274225436"/>
      <w:bookmarkStart w:id="452" w:name="_Toc274225641"/>
      <w:bookmarkStart w:id="453" w:name="_Toc274226327"/>
      <w:bookmarkStart w:id="454" w:name="_Toc79041674"/>
      <w:bookmarkStart w:id="455" w:name="_Toc79071117"/>
      <w:bookmarkStart w:id="456" w:name="_Toc79193831"/>
      <w:r w:rsidRPr="00E74667">
        <w:rPr>
          <w:rFonts w:ascii="Arial Narrow" w:hAnsi="Arial Narrow"/>
          <w:b/>
          <w:bCs/>
          <w:color w:val="auto"/>
        </w:rPr>
        <w:t>Formulaires de proposition technique</w:t>
      </w:r>
      <w:bookmarkEnd w:id="447"/>
      <w:bookmarkEnd w:id="448"/>
      <w:bookmarkEnd w:id="449"/>
      <w:bookmarkEnd w:id="450"/>
      <w:bookmarkEnd w:id="451"/>
      <w:bookmarkEnd w:id="452"/>
      <w:bookmarkEnd w:id="453"/>
      <w:bookmarkEnd w:id="454"/>
      <w:bookmarkEnd w:id="455"/>
      <w:bookmarkEnd w:id="456"/>
    </w:p>
    <w:p w14:paraId="3661F2C1" w14:textId="77777777" w:rsidR="008055DD" w:rsidRPr="00E74667" w:rsidRDefault="008055DD" w:rsidP="00C35BA6">
      <w:pPr>
        <w:tabs>
          <w:tab w:val="left" w:pos="5238"/>
          <w:tab w:val="left" w:pos="5474"/>
          <w:tab w:val="left" w:pos="9468"/>
        </w:tabs>
        <w:ind w:left="-90" w:right="43"/>
        <w:rPr>
          <w:b/>
          <w:sz w:val="28"/>
        </w:rPr>
      </w:pPr>
    </w:p>
    <w:p w14:paraId="66AAA337" w14:textId="77777777" w:rsidR="008055DD" w:rsidRPr="00E74667" w:rsidRDefault="008055DD" w:rsidP="00C35BA6">
      <w:pPr>
        <w:pStyle w:val="ListParagraph"/>
        <w:numPr>
          <w:ilvl w:val="0"/>
          <w:numId w:val="36"/>
        </w:numPr>
        <w:rPr>
          <w:lang w:val="fr-FR"/>
        </w:rPr>
      </w:pPr>
      <w:r w:rsidRPr="00E74667">
        <w:rPr>
          <w:lang w:val="fr-FR"/>
        </w:rPr>
        <w:t>Organisation de site</w:t>
      </w:r>
    </w:p>
    <w:p w14:paraId="3B4456C3" w14:textId="77777777" w:rsidR="008055DD" w:rsidRPr="00E74667" w:rsidRDefault="008055DD" w:rsidP="00C35BA6"/>
    <w:p w14:paraId="47C15241" w14:textId="77777777" w:rsidR="008055DD" w:rsidRPr="00E74667" w:rsidRDefault="008055DD" w:rsidP="00C35BA6">
      <w:pPr>
        <w:pStyle w:val="ListParagraph"/>
        <w:numPr>
          <w:ilvl w:val="0"/>
          <w:numId w:val="36"/>
        </w:numPr>
        <w:rPr>
          <w:lang w:val="fr-FR"/>
        </w:rPr>
      </w:pPr>
      <w:r w:rsidRPr="00E74667">
        <w:rPr>
          <w:lang w:val="fr-FR"/>
        </w:rPr>
        <w:t>Méthode de réalisation</w:t>
      </w:r>
    </w:p>
    <w:p w14:paraId="5E7D522A" w14:textId="77777777" w:rsidR="008055DD" w:rsidRPr="00E74667" w:rsidRDefault="008055DD" w:rsidP="00C35BA6"/>
    <w:p w14:paraId="08C60B33" w14:textId="77777777" w:rsidR="008055DD" w:rsidRPr="00E74667" w:rsidRDefault="008055DD" w:rsidP="00C35BA6">
      <w:pPr>
        <w:pStyle w:val="ListParagraph"/>
        <w:numPr>
          <w:ilvl w:val="0"/>
          <w:numId w:val="36"/>
        </w:numPr>
        <w:rPr>
          <w:lang w:val="fr-FR"/>
        </w:rPr>
      </w:pPr>
      <w:r w:rsidRPr="00E74667">
        <w:rPr>
          <w:lang w:val="fr-FR"/>
        </w:rPr>
        <w:t xml:space="preserve">Programme/Calendrier de Mobilisation </w:t>
      </w:r>
    </w:p>
    <w:p w14:paraId="30A85342" w14:textId="77777777" w:rsidR="008055DD" w:rsidRPr="00E74667" w:rsidRDefault="008055DD" w:rsidP="00C35BA6"/>
    <w:p w14:paraId="448ED980" w14:textId="77777777" w:rsidR="008055DD" w:rsidRPr="00E74667" w:rsidRDefault="008055DD" w:rsidP="00C35BA6">
      <w:pPr>
        <w:pStyle w:val="ListParagraph"/>
        <w:numPr>
          <w:ilvl w:val="0"/>
          <w:numId w:val="36"/>
        </w:numPr>
        <w:rPr>
          <w:lang w:val="fr-FR"/>
        </w:rPr>
      </w:pPr>
      <w:r w:rsidRPr="00E74667">
        <w:rPr>
          <w:lang w:val="fr-FR"/>
        </w:rPr>
        <w:t xml:space="preserve">Programme/Calendrier de Construction </w:t>
      </w:r>
    </w:p>
    <w:p w14:paraId="373AEB20" w14:textId="77777777" w:rsidR="008055DD" w:rsidRPr="00E74667" w:rsidRDefault="008055DD" w:rsidP="00C35BA6"/>
    <w:p w14:paraId="6A5B0C7B" w14:textId="77777777" w:rsidR="008055DD" w:rsidRPr="00E74667" w:rsidRDefault="008055DD" w:rsidP="00C35BA6">
      <w:pPr>
        <w:pStyle w:val="ListParagraph"/>
        <w:numPr>
          <w:ilvl w:val="0"/>
          <w:numId w:val="36"/>
        </w:numPr>
        <w:rPr>
          <w:lang w:val="fr-FR"/>
        </w:rPr>
      </w:pPr>
      <w:r w:rsidRPr="00E74667">
        <w:rPr>
          <w:lang w:val="fr-FR"/>
        </w:rPr>
        <w:t>Equipements à fournir</w:t>
      </w:r>
    </w:p>
    <w:p w14:paraId="41FAAD11" w14:textId="77777777" w:rsidR="008055DD" w:rsidRPr="00E74667" w:rsidRDefault="008055DD" w:rsidP="00C35BA6"/>
    <w:p w14:paraId="48CE2B9C" w14:textId="77777777" w:rsidR="008055DD" w:rsidRPr="00E74667" w:rsidRDefault="008055DD" w:rsidP="00C35BA6">
      <w:pPr>
        <w:pStyle w:val="ListParagraph"/>
        <w:numPr>
          <w:ilvl w:val="0"/>
          <w:numId w:val="36"/>
        </w:numPr>
        <w:rPr>
          <w:lang w:val="fr-FR"/>
        </w:rPr>
      </w:pPr>
      <w:r w:rsidRPr="00E74667">
        <w:rPr>
          <w:lang w:val="fr-FR"/>
        </w:rPr>
        <w:t>Matériel de l’Entrepreneur</w:t>
      </w:r>
    </w:p>
    <w:p w14:paraId="286BCF9F" w14:textId="77777777" w:rsidR="008055DD" w:rsidRPr="00E74667" w:rsidRDefault="008055DD" w:rsidP="00C35BA6"/>
    <w:p w14:paraId="4B08D955" w14:textId="77777777" w:rsidR="008055DD" w:rsidRPr="00E74667" w:rsidRDefault="008055DD" w:rsidP="00C35BA6">
      <w:pPr>
        <w:pStyle w:val="ListParagraph"/>
        <w:numPr>
          <w:ilvl w:val="0"/>
          <w:numId w:val="36"/>
        </w:numPr>
        <w:rPr>
          <w:lang w:val="fr-FR"/>
        </w:rPr>
      </w:pPr>
      <w:r w:rsidRPr="00E74667">
        <w:rPr>
          <w:lang w:val="fr-FR"/>
        </w:rPr>
        <w:t>Personnel de l’Entrepreneur</w:t>
      </w:r>
    </w:p>
    <w:p w14:paraId="2D86722A" w14:textId="77777777" w:rsidR="008055DD" w:rsidRPr="00E74667" w:rsidRDefault="008055DD" w:rsidP="00C35BA6"/>
    <w:p w14:paraId="19D67865" w14:textId="77777777" w:rsidR="008055DD" w:rsidRPr="00E74667" w:rsidRDefault="008055DD" w:rsidP="00C35BA6">
      <w:pPr>
        <w:pStyle w:val="ListParagraph"/>
        <w:numPr>
          <w:ilvl w:val="0"/>
          <w:numId w:val="36"/>
        </w:numPr>
        <w:rPr>
          <w:lang w:val="fr-FR"/>
        </w:rPr>
      </w:pPr>
      <w:r w:rsidRPr="00E74667">
        <w:rPr>
          <w:lang w:val="fr-FR"/>
        </w:rPr>
        <w:t>Sous-traitants proposés pour les composants importants des équipements et services d’installation</w:t>
      </w:r>
    </w:p>
    <w:p w14:paraId="53D58AF0" w14:textId="77777777" w:rsidR="008055DD" w:rsidRPr="00E74667" w:rsidRDefault="008055DD" w:rsidP="00C35BA6"/>
    <w:p w14:paraId="424007A2" w14:textId="77777777" w:rsidR="008055DD" w:rsidRPr="00E74667" w:rsidRDefault="008055DD" w:rsidP="00C35BA6">
      <w:pPr>
        <w:pStyle w:val="ListParagraph"/>
        <w:numPr>
          <w:ilvl w:val="0"/>
          <w:numId w:val="36"/>
        </w:numPr>
        <w:rPr>
          <w:lang w:val="fr-FR"/>
        </w:rPr>
      </w:pPr>
      <w:r w:rsidRPr="00E74667">
        <w:rPr>
          <w:lang w:val="fr-FR"/>
        </w:rPr>
        <w:t>Garanties opérationnelles des installations proposées</w:t>
      </w:r>
    </w:p>
    <w:p w14:paraId="2D71A1A7" w14:textId="77777777" w:rsidR="008055DD" w:rsidRPr="00E74667" w:rsidRDefault="008055DD" w:rsidP="00C35BA6"/>
    <w:p w14:paraId="7B53484D" w14:textId="77777777" w:rsidR="008055DD" w:rsidRPr="00E74667" w:rsidRDefault="008055DD" w:rsidP="00C35BA6">
      <w:pPr>
        <w:pStyle w:val="ListParagraph"/>
        <w:numPr>
          <w:ilvl w:val="0"/>
          <w:numId w:val="36"/>
        </w:numPr>
        <w:rPr>
          <w:lang w:val="fr-FR"/>
        </w:rPr>
      </w:pPr>
      <w:r w:rsidRPr="00E74667">
        <w:rPr>
          <w:lang w:val="fr-FR"/>
        </w:rPr>
        <w:t>Autres (délai d’exécution, etc…)</w:t>
      </w:r>
    </w:p>
    <w:p w14:paraId="45099A7F" w14:textId="77777777" w:rsidR="008055DD" w:rsidRPr="00E74667" w:rsidRDefault="008055DD" w:rsidP="00C35BA6">
      <w:pPr>
        <w:ind w:right="43"/>
      </w:pPr>
    </w:p>
    <w:p w14:paraId="0CF4B75A" w14:textId="77777777" w:rsidR="008055DD" w:rsidRPr="00E74667" w:rsidRDefault="008055DD" w:rsidP="00C35BA6">
      <w:pPr>
        <w:tabs>
          <w:tab w:val="left" w:pos="5238"/>
          <w:tab w:val="left" w:pos="5474"/>
          <w:tab w:val="left" w:pos="9468"/>
        </w:tabs>
        <w:ind w:right="43"/>
      </w:pPr>
      <w:r w:rsidRPr="00E74667">
        <w:br w:type="page"/>
      </w:r>
    </w:p>
    <w:p w14:paraId="38CFD351" w14:textId="77777777" w:rsidR="008055DD" w:rsidRPr="00E74667" w:rsidRDefault="008055DD" w:rsidP="00C35BA6">
      <w:pPr>
        <w:pStyle w:val="Heading2"/>
        <w:pBdr>
          <w:top w:val="single" w:sz="4" w:space="1" w:color="auto"/>
          <w:left w:val="single" w:sz="4" w:space="4" w:color="auto"/>
          <w:bottom w:val="single" w:sz="4" w:space="1" w:color="auto"/>
          <w:right w:val="single" w:sz="4" w:space="4" w:color="auto"/>
        </w:pBdr>
        <w:jc w:val="center"/>
        <w:rPr>
          <w:sz w:val="32"/>
          <w:szCs w:val="32"/>
        </w:rPr>
      </w:pPr>
      <w:bookmarkStart w:id="457" w:name="_Toc273706511"/>
      <w:bookmarkStart w:id="458" w:name="_Toc274224683"/>
      <w:bookmarkStart w:id="459" w:name="_Toc274225442"/>
      <w:bookmarkStart w:id="460" w:name="_Toc274225647"/>
      <w:bookmarkStart w:id="461" w:name="_Toc274226333"/>
      <w:bookmarkStart w:id="462" w:name="_Toc79041675"/>
      <w:bookmarkStart w:id="463" w:name="_Toc79071118"/>
      <w:bookmarkStart w:id="464" w:name="_Toc79193832"/>
      <w:r w:rsidRPr="00E74667">
        <w:rPr>
          <w:sz w:val="32"/>
          <w:szCs w:val="32"/>
        </w:rPr>
        <w:t>Matériel</w:t>
      </w:r>
      <w:bookmarkEnd w:id="457"/>
      <w:bookmarkEnd w:id="458"/>
      <w:bookmarkEnd w:id="459"/>
      <w:bookmarkEnd w:id="460"/>
      <w:bookmarkEnd w:id="461"/>
      <w:bookmarkEnd w:id="462"/>
      <w:bookmarkEnd w:id="463"/>
      <w:bookmarkEnd w:id="464"/>
    </w:p>
    <w:p w14:paraId="17EAAE62" w14:textId="77777777" w:rsidR="008055DD" w:rsidRPr="00E74667" w:rsidRDefault="008055DD" w:rsidP="00C35BA6">
      <w:pPr>
        <w:pStyle w:val="sectionIIIheader"/>
        <w:rPr>
          <w:rFonts w:ascii="Arial Narrow" w:hAnsi="Arial Narrow"/>
          <w:lang w:val="fr-CA"/>
        </w:rPr>
      </w:pPr>
      <w:r w:rsidRPr="00E74667">
        <w:rPr>
          <w:rFonts w:ascii="Arial Narrow" w:hAnsi="Arial Narrow"/>
          <w:lang w:val="fr-CA"/>
        </w:rPr>
        <w:t xml:space="preserve">Formulaire </w:t>
      </w:r>
      <w:smartTag w:uri="urn:schemas-microsoft-com:office:smarttags" w:element="stockticker">
        <w:r w:rsidRPr="00E74667">
          <w:rPr>
            <w:rFonts w:ascii="Arial Narrow" w:hAnsi="Arial Narrow"/>
            <w:lang w:val="fr-CA"/>
          </w:rPr>
          <w:t>MAT</w:t>
        </w:r>
      </w:smartTag>
    </w:p>
    <w:p w14:paraId="2130A4EB" w14:textId="77777777" w:rsidR="008055DD" w:rsidRPr="00E74667" w:rsidRDefault="008055DD" w:rsidP="00C35BA6">
      <w:pPr>
        <w:suppressAutoHyphens/>
        <w:ind w:right="43"/>
        <w:rPr>
          <w:spacing w:val="-2"/>
        </w:rPr>
      </w:pPr>
    </w:p>
    <w:p w14:paraId="62339181" w14:textId="1539B30A" w:rsidR="008055DD" w:rsidRPr="00E74667" w:rsidRDefault="008055DD" w:rsidP="00C35BA6">
      <w:r w:rsidRPr="00E74667">
        <w:t xml:space="preserve">Le Soumissionnaire doit fournir les détails concernant le matériel proposé afin d’établir qu’il a la possibilité de mobiliser le matériel </w:t>
      </w:r>
      <w:r w:rsidR="00AC49C2" w:rsidRPr="00E74667">
        <w:t>clé nécessaire</w:t>
      </w:r>
      <w:r w:rsidR="000B2019" w:rsidRPr="00E74667">
        <w:t xml:space="preserve"> à la réalisation des travaux</w:t>
      </w:r>
      <w:r w:rsidRPr="00E74667">
        <w:t>. Un formulaire distinct sera préparé pour chaque pièce de matériel figurant sur la liste</w:t>
      </w:r>
      <w:r w:rsidR="00C16E94" w:rsidRPr="00E74667">
        <w:t>.</w:t>
      </w:r>
    </w:p>
    <w:p w14:paraId="184D5908" w14:textId="77777777" w:rsidR="008055DD" w:rsidRPr="00E74667" w:rsidRDefault="008055DD" w:rsidP="00C35BA6">
      <w:pPr>
        <w:suppressAutoHyphens/>
        <w:ind w:right="43"/>
        <w:rPr>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2472"/>
        <w:gridCol w:w="2928"/>
        <w:gridCol w:w="3690"/>
      </w:tblGrid>
      <w:tr w:rsidR="008055DD" w:rsidRPr="00E74667" w14:paraId="30B1A763" w14:textId="77777777" w:rsidTr="00570978">
        <w:trPr>
          <w:cantSplit/>
        </w:trPr>
        <w:tc>
          <w:tcPr>
            <w:tcW w:w="9090" w:type="dxa"/>
            <w:gridSpan w:val="3"/>
            <w:tcBorders>
              <w:top w:val="single" w:sz="6" w:space="0" w:color="auto"/>
              <w:left w:val="single" w:sz="6" w:space="0" w:color="auto"/>
              <w:bottom w:val="single" w:sz="6" w:space="0" w:color="auto"/>
              <w:right w:val="single" w:sz="6" w:space="0" w:color="auto"/>
            </w:tcBorders>
          </w:tcPr>
          <w:p w14:paraId="6A5D407A" w14:textId="77777777" w:rsidR="008055DD" w:rsidRPr="00E74667" w:rsidRDefault="008055DD" w:rsidP="00C35BA6">
            <w:pPr>
              <w:suppressAutoHyphens/>
              <w:ind w:right="43"/>
              <w:rPr>
                <w:spacing w:val="-2"/>
              </w:rPr>
            </w:pPr>
            <w:r w:rsidRPr="00E74667">
              <w:rPr>
                <w:spacing w:val="-2"/>
              </w:rPr>
              <w:t>Pièce de matériel</w:t>
            </w:r>
          </w:p>
          <w:p w14:paraId="167F677B" w14:textId="77777777" w:rsidR="008055DD" w:rsidRPr="00E74667" w:rsidRDefault="008055DD" w:rsidP="00C35BA6">
            <w:pPr>
              <w:suppressAutoHyphens/>
              <w:spacing w:after="71"/>
              <w:ind w:right="43"/>
              <w:rPr>
                <w:spacing w:val="-2"/>
              </w:rPr>
            </w:pPr>
          </w:p>
        </w:tc>
      </w:tr>
      <w:tr w:rsidR="008055DD" w:rsidRPr="00E74667" w14:paraId="2C133938" w14:textId="77777777" w:rsidTr="00F75883">
        <w:trPr>
          <w:cantSplit/>
        </w:trPr>
        <w:tc>
          <w:tcPr>
            <w:tcW w:w="2472" w:type="dxa"/>
            <w:tcBorders>
              <w:top w:val="single" w:sz="6" w:space="0" w:color="auto"/>
              <w:left w:val="single" w:sz="6" w:space="0" w:color="auto"/>
            </w:tcBorders>
          </w:tcPr>
          <w:p w14:paraId="2A6F424E" w14:textId="77777777" w:rsidR="008055DD" w:rsidRPr="00E74667" w:rsidRDefault="008055DD" w:rsidP="00C35BA6">
            <w:pPr>
              <w:suppressAutoHyphens/>
              <w:ind w:right="43"/>
              <w:jc w:val="center"/>
              <w:rPr>
                <w:spacing w:val="-2"/>
              </w:rPr>
            </w:pPr>
            <w:r w:rsidRPr="00E74667">
              <w:rPr>
                <w:spacing w:val="-2"/>
              </w:rPr>
              <w:t>Renseignement sur le matériel</w:t>
            </w:r>
          </w:p>
        </w:tc>
        <w:tc>
          <w:tcPr>
            <w:tcW w:w="2928" w:type="dxa"/>
            <w:tcBorders>
              <w:top w:val="single" w:sz="6" w:space="0" w:color="auto"/>
              <w:left w:val="single" w:sz="6" w:space="0" w:color="auto"/>
            </w:tcBorders>
          </w:tcPr>
          <w:p w14:paraId="094F6CCD" w14:textId="77777777" w:rsidR="008055DD" w:rsidRPr="00E74667" w:rsidRDefault="008055DD" w:rsidP="00C35BA6">
            <w:pPr>
              <w:suppressAutoHyphens/>
              <w:ind w:left="288" w:right="43" w:hanging="288"/>
              <w:rPr>
                <w:spacing w:val="-2"/>
              </w:rPr>
            </w:pPr>
            <w:r w:rsidRPr="00E74667">
              <w:rPr>
                <w:spacing w:val="-2"/>
              </w:rPr>
              <w:t>Nom du fabricant</w:t>
            </w:r>
          </w:p>
          <w:p w14:paraId="470DAC5E" w14:textId="77777777" w:rsidR="008055DD" w:rsidRPr="00E74667" w:rsidRDefault="008055DD" w:rsidP="00C35BA6">
            <w:pPr>
              <w:suppressAutoHyphens/>
              <w:spacing w:after="71"/>
              <w:ind w:right="43"/>
              <w:rPr>
                <w:spacing w:val="-2"/>
              </w:rPr>
            </w:pPr>
          </w:p>
        </w:tc>
        <w:tc>
          <w:tcPr>
            <w:tcW w:w="3690" w:type="dxa"/>
            <w:tcBorders>
              <w:top w:val="single" w:sz="6" w:space="0" w:color="auto"/>
              <w:left w:val="single" w:sz="6" w:space="0" w:color="auto"/>
              <w:right w:val="single" w:sz="6" w:space="0" w:color="auto"/>
            </w:tcBorders>
          </w:tcPr>
          <w:p w14:paraId="729A7F51" w14:textId="77777777" w:rsidR="008055DD" w:rsidRPr="00E74667" w:rsidRDefault="008055DD" w:rsidP="00C35BA6">
            <w:pPr>
              <w:suppressAutoHyphens/>
              <w:spacing w:after="71"/>
              <w:ind w:left="288" w:right="43" w:hanging="288"/>
              <w:rPr>
                <w:spacing w:val="-2"/>
              </w:rPr>
            </w:pPr>
            <w:r w:rsidRPr="00E74667">
              <w:rPr>
                <w:spacing w:val="-2"/>
              </w:rPr>
              <w:t>Modèle et puissance</w:t>
            </w:r>
          </w:p>
        </w:tc>
      </w:tr>
      <w:tr w:rsidR="008055DD" w:rsidRPr="00E74667" w14:paraId="728C9F95" w14:textId="77777777" w:rsidTr="00F75883">
        <w:trPr>
          <w:cantSplit/>
          <w:trHeight w:val="571"/>
        </w:trPr>
        <w:tc>
          <w:tcPr>
            <w:tcW w:w="2472" w:type="dxa"/>
            <w:tcBorders>
              <w:left w:val="single" w:sz="6" w:space="0" w:color="auto"/>
            </w:tcBorders>
          </w:tcPr>
          <w:p w14:paraId="7886D74E" w14:textId="77777777" w:rsidR="008055DD" w:rsidRPr="00E74667" w:rsidRDefault="008055DD" w:rsidP="00C35BA6">
            <w:pPr>
              <w:suppressAutoHyphens/>
              <w:spacing w:after="71"/>
              <w:ind w:right="43"/>
              <w:rPr>
                <w:spacing w:val="-2"/>
              </w:rPr>
            </w:pPr>
          </w:p>
        </w:tc>
        <w:tc>
          <w:tcPr>
            <w:tcW w:w="2928" w:type="dxa"/>
            <w:tcBorders>
              <w:top w:val="single" w:sz="6" w:space="0" w:color="auto"/>
              <w:left w:val="single" w:sz="6" w:space="0" w:color="auto"/>
            </w:tcBorders>
          </w:tcPr>
          <w:p w14:paraId="67FED3DA" w14:textId="77777777" w:rsidR="008055DD" w:rsidRPr="00E74667" w:rsidRDefault="008055DD" w:rsidP="00C35BA6">
            <w:pPr>
              <w:suppressAutoHyphens/>
              <w:ind w:left="288" w:right="43" w:hanging="288"/>
              <w:rPr>
                <w:spacing w:val="-2"/>
              </w:rPr>
            </w:pPr>
            <w:r w:rsidRPr="00E74667">
              <w:rPr>
                <w:spacing w:val="-2"/>
              </w:rPr>
              <w:t>Capacité</w:t>
            </w:r>
          </w:p>
          <w:p w14:paraId="3612509A" w14:textId="77777777" w:rsidR="008055DD" w:rsidRPr="00E74667" w:rsidRDefault="008055DD" w:rsidP="00C35BA6">
            <w:pPr>
              <w:suppressAutoHyphens/>
              <w:spacing w:after="71"/>
              <w:ind w:right="43"/>
              <w:rPr>
                <w:spacing w:val="-2"/>
              </w:rPr>
            </w:pPr>
          </w:p>
        </w:tc>
        <w:tc>
          <w:tcPr>
            <w:tcW w:w="3690" w:type="dxa"/>
            <w:tcBorders>
              <w:top w:val="single" w:sz="6" w:space="0" w:color="auto"/>
              <w:left w:val="single" w:sz="6" w:space="0" w:color="auto"/>
              <w:right w:val="single" w:sz="6" w:space="0" w:color="auto"/>
            </w:tcBorders>
          </w:tcPr>
          <w:p w14:paraId="77AAE7D4" w14:textId="77777777" w:rsidR="008055DD" w:rsidRPr="00E74667" w:rsidRDefault="008055DD" w:rsidP="00C35BA6">
            <w:pPr>
              <w:suppressAutoHyphens/>
              <w:spacing w:after="71"/>
              <w:ind w:left="288" w:right="43" w:hanging="288"/>
              <w:rPr>
                <w:spacing w:val="-2"/>
              </w:rPr>
            </w:pPr>
            <w:r w:rsidRPr="00E74667">
              <w:rPr>
                <w:spacing w:val="-2"/>
              </w:rPr>
              <w:t>Année de fabrication</w:t>
            </w:r>
          </w:p>
        </w:tc>
      </w:tr>
      <w:tr w:rsidR="008055DD" w:rsidRPr="00E74667" w14:paraId="552EAA98" w14:textId="77777777" w:rsidTr="00F75883">
        <w:trPr>
          <w:cantSplit/>
        </w:trPr>
        <w:tc>
          <w:tcPr>
            <w:tcW w:w="2472" w:type="dxa"/>
            <w:tcBorders>
              <w:top w:val="single" w:sz="6" w:space="0" w:color="auto"/>
              <w:left w:val="single" w:sz="6" w:space="0" w:color="auto"/>
            </w:tcBorders>
          </w:tcPr>
          <w:p w14:paraId="17D302CE" w14:textId="77777777" w:rsidR="008055DD" w:rsidRPr="00E74667" w:rsidRDefault="008055DD" w:rsidP="00C35BA6">
            <w:pPr>
              <w:suppressAutoHyphens/>
              <w:ind w:right="43"/>
              <w:rPr>
                <w:spacing w:val="-2"/>
              </w:rPr>
            </w:pPr>
            <w:r w:rsidRPr="00E74667">
              <w:rPr>
                <w:spacing w:val="-2"/>
              </w:rPr>
              <w:t>Position courante</w:t>
            </w:r>
          </w:p>
        </w:tc>
        <w:tc>
          <w:tcPr>
            <w:tcW w:w="6618" w:type="dxa"/>
            <w:gridSpan w:val="2"/>
            <w:tcBorders>
              <w:top w:val="single" w:sz="6" w:space="0" w:color="auto"/>
              <w:left w:val="single" w:sz="6" w:space="0" w:color="auto"/>
              <w:right w:val="single" w:sz="6" w:space="0" w:color="auto"/>
            </w:tcBorders>
          </w:tcPr>
          <w:p w14:paraId="151F4D10" w14:textId="77777777" w:rsidR="008055DD" w:rsidRPr="00E74667" w:rsidRDefault="008055DD" w:rsidP="00C35BA6">
            <w:pPr>
              <w:suppressAutoHyphens/>
              <w:ind w:left="288" w:right="43" w:hanging="288"/>
              <w:rPr>
                <w:spacing w:val="-2"/>
              </w:rPr>
            </w:pPr>
            <w:r w:rsidRPr="00E74667">
              <w:rPr>
                <w:spacing w:val="-2"/>
              </w:rPr>
              <w:t>Localisation présente</w:t>
            </w:r>
          </w:p>
          <w:p w14:paraId="6CDC2970" w14:textId="77777777" w:rsidR="008055DD" w:rsidRPr="00E74667" w:rsidRDefault="008055DD" w:rsidP="00C35BA6">
            <w:pPr>
              <w:suppressAutoHyphens/>
              <w:spacing w:after="71"/>
              <w:ind w:right="43"/>
              <w:rPr>
                <w:spacing w:val="-2"/>
              </w:rPr>
            </w:pPr>
          </w:p>
        </w:tc>
      </w:tr>
      <w:tr w:rsidR="008055DD" w:rsidRPr="00E74667" w14:paraId="61940D9F" w14:textId="77777777" w:rsidTr="00F75883">
        <w:trPr>
          <w:cantSplit/>
        </w:trPr>
        <w:tc>
          <w:tcPr>
            <w:tcW w:w="2472" w:type="dxa"/>
            <w:tcBorders>
              <w:left w:val="single" w:sz="6" w:space="0" w:color="auto"/>
            </w:tcBorders>
          </w:tcPr>
          <w:p w14:paraId="7A535B43" w14:textId="77777777" w:rsidR="008055DD" w:rsidRPr="00E74667" w:rsidRDefault="008055DD" w:rsidP="00C35BA6">
            <w:pPr>
              <w:suppressAutoHyphens/>
              <w:spacing w:after="71"/>
              <w:ind w:right="43"/>
              <w:rPr>
                <w:spacing w:val="-2"/>
              </w:rPr>
            </w:pPr>
          </w:p>
        </w:tc>
        <w:tc>
          <w:tcPr>
            <w:tcW w:w="6618" w:type="dxa"/>
            <w:gridSpan w:val="2"/>
            <w:tcBorders>
              <w:top w:val="single" w:sz="6" w:space="0" w:color="auto"/>
              <w:left w:val="single" w:sz="6" w:space="0" w:color="auto"/>
              <w:right w:val="single" w:sz="6" w:space="0" w:color="auto"/>
            </w:tcBorders>
          </w:tcPr>
          <w:p w14:paraId="6AE11592" w14:textId="77777777" w:rsidR="008055DD" w:rsidRPr="00E74667" w:rsidRDefault="008055DD" w:rsidP="00C35BA6">
            <w:pPr>
              <w:suppressAutoHyphens/>
              <w:ind w:left="288" w:right="43" w:hanging="288"/>
              <w:rPr>
                <w:spacing w:val="-2"/>
              </w:rPr>
            </w:pPr>
            <w:r w:rsidRPr="00E74667">
              <w:rPr>
                <w:spacing w:val="-2"/>
              </w:rPr>
              <w:t>Détails sur les engagements courants</w:t>
            </w:r>
          </w:p>
          <w:p w14:paraId="5805622C" w14:textId="77777777" w:rsidR="008055DD" w:rsidRPr="00E74667" w:rsidRDefault="008055DD" w:rsidP="00C35BA6">
            <w:pPr>
              <w:suppressAutoHyphens/>
              <w:spacing w:after="71"/>
              <w:ind w:right="43"/>
              <w:rPr>
                <w:spacing w:val="-2"/>
              </w:rPr>
            </w:pPr>
          </w:p>
        </w:tc>
      </w:tr>
      <w:tr w:rsidR="008055DD" w:rsidRPr="00E74667" w14:paraId="595ED396" w14:textId="77777777" w:rsidTr="00F75883">
        <w:trPr>
          <w:cantSplit/>
        </w:trPr>
        <w:tc>
          <w:tcPr>
            <w:tcW w:w="2472" w:type="dxa"/>
            <w:tcBorders>
              <w:left w:val="single" w:sz="6" w:space="0" w:color="auto"/>
            </w:tcBorders>
          </w:tcPr>
          <w:p w14:paraId="07DB6C39" w14:textId="77777777" w:rsidR="008055DD" w:rsidRPr="00E74667" w:rsidRDefault="008055DD" w:rsidP="00C35BA6">
            <w:pPr>
              <w:suppressAutoHyphens/>
              <w:spacing w:after="71"/>
              <w:ind w:right="43"/>
              <w:rPr>
                <w:spacing w:val="-2"/>
              </w:rPr>
            </w:pPr>
          </w:p>
        </w:tc>
        <w:tc>
          <w:tcPr>
            <w:tcW w:w="6618" w:type="dxa"/>
            <w:gridSpan w:val="2"/>
            <w:tcBorders>
              <w:left w:val="single" w:sz="6" w:space="0" w:color="auto"/>
              <w:right w:val="single" w:sz="6" w:space="0" w:color="auto"/>
            </w:tcBorders>
          </w:tcPr>
          <w:p w14:paraId="07D389EC" w14:textId="77777777" w:rsidR="008055DD" w:rsidRPr="00E74667" w:rsidRDefault="008055DD" w:rsidP="00C35BA6">
            <w:pPr>
              <w:suppressAutoHyphens/>
              <w:spacing w:after="71"/>
              <w:ind w:right="43"/>
              <w:rPr>
                <w:spacing w:val="-2"/>
              </w:rPr>
            </w:pPr>
          </w:p>
        </w:tc>
      </w:tr>
      <w:tr w:rsidR="008055DD" w:rsidRPr="00E74667" w14:paraId="48B378DE" w14:textId="77777777" w:rsidTr="00F75883">
        <w:trPr>
          <w:cantSplit/>
        </w:trPr>
        <w:tc>
          <w:tcPr>
            <w:tcW w:w="2472" w:type="dxa"/>
            <w:tcBorders>
              <w:top w:val="single" w:sz="6" w:space="0" w:color="auto"/>
              <w:left w:val="single" w:sz="6" w:space="0" w:color="auto"/>
              <w:bottom w:val="single" w:sz="6" w:space="0" w:color="auto"/>
            </w:tcBorders>
          </w:tcPr>
          <w:p w14:paraId="25E80BD1" w14:textId="77777777" w:rsidR="008055DD" w:rsidRPr="00E74667" w:rsidRDefault="008055DD" w:rsidP="00C35BA6">
            <w:pPr>
              <w:suppressAutoHyphens/>
              <w:spacing w:after="71"/>
              <w:ind w:right="43"/>
              <w:rPr>
                <w:spacing w:val="-2"/>
              </w:rPr>
            </w:pPr>
            <w:r w:rsidRPr="00E74667">
              <w:rPr>
                <w:spacing w:val="-2"/>
              </w:rPr>
              <w:t>Provenance</w:t>
            </w:r>
          </w:p>
        </w:tc>
        <w:tc>
          <w:tcPr>
            <w:tcW w:w="6618" w:type="dxa"/>
            <w:gridSpan w:val="2"/>
            <w:tcBorders>
              <w:top w:val="single" w:sz="6" w:space="0" w:color="auto"/>
              <w:left w:val="single" w:sz="6" w:space="0" w:color="auto"/>
              <w:bottom w:val="single" w:sz="6" w:space="0" w:color="auto"/>
              <w:right w:val="single" w:sz="6" w:space="0" w:color="auto"/>
            </w:tcBorders>
          </w:tcPr>
          <w:p w14:paraId="521A2119" w14:textId="77777777" w:rsidR="008055DD" w:rsidRPr="00E74667" w:rsidRDefault="008055DD" w:rsidP="00C35BA6">
            <w:pPr>
              <w:suppressAutoHyphens/>
              <w:ind w:left="288" w:right="43" w:hanging="288"/>
              <w:rPr>
                <w:spacing w:val="-2"/>
              </w:rPr>
            </w:pPr>
            <w:r w:rsidRPr="00E74667">
              <w:rPr>
                <w:spacing w:val="-2"/>
              </w:rPr>
              <w:t>Indiquer la provenance du matériel</w:t>
            </w:r>
          </w:p>
          <w:p w14:paraId="4F74A38F" w14:textId="77777777" w:rsidR="008055DD" w:rsidRPr="00E74667" w:rsidRDefault="008055DD" w:rsidP="00C35BA6">
            <w:pPr>
              <w:pStyle w:val="i"/>
              <w:tabs>
                <w:tab w:val="left" w:pos="-1440"/>
                <w:tab w:val="left" w:pos="-720"/>
                <w:tab w:val="left" w:pos="288"/>
                <w:tab w:val="left" w:pos="1638"/>
                <w:tab w:val="left" w:pos="2898"/>
                <w:tab w:val="left" w:pos="4338"/>
              </w:tabs>
              <w:spacing w:after="71"/>
              <w:ind w:right="43"/>
              <w:rPr>
                <w:rFonts w:ascii="Arial Narrow" w:hAnsi="Arial Narrow"/>
                <w:spacing w:val="-2"/>
                <w:lang w:val="fr-FR"/>
              </w:rPr>
            </w:pPr>
            <w:r w:rsidRPr="00E74667">
              <w:rPr>
                <w:rFonts w:ascii="Arial Narrow" w:hAnsi="Arial Narrow"/>
                <w:spacing w:val="-2"/>
                <w:lang w:val="fr-FR"/>
              </w:rPr>
              <w:fldChar w:fldCharType="begin"/>
            </w:r>
            <w:r w:rsidRPr="00E74667">
              <w:rPr>
                <w:rFonts w:ascii="Arial Narrow" w:hAnsi="Arial Narrow"/>
                <w:spacing w:val="-2"/>
                <w:lang w:val="fr-FR"/>
              </w:rPr>
              <w:instrText>SYMBOL 111 \f "Wingdings" \s 12</w:instrText>
            </w:r>
            <w:r w:rsidRPr="00E74667">
              <w:rPr>
                <w:rFonts w:ascii="Arial Narrow" w:hAnsi="Arial Narrow"/>
                <w:spacing w:val="-2"/>
                <w:lang w:val="fr-FR"/>
              </w:rPr>
              <w:fldChar w:fldCharType="separate"/>
            </w:r>
            <w:r w:rsidRPr="00E74667">
              <w:rPr>
                <w:rFonts w:ascii="Arial Narrow" w:hAnsi="Arial Narrow"/>
                <w:spacing w:val="-2"/>
                <w:lang w:val="fr-FR"/>
              </w:rPr>
              <w:t>o</w:t>
            </w:r>
            <w:r w:rsidRPr="00E74667">
              <w:rPr>
                <w:rFonts w:ascii="Arial Narrow" w:hAnsi="Arial Narrow"/>
                <w:spacing w:val="-2"/>
                <w:lang w:val="fr-FR"/>
              </w:rPr>
              <w:fldChar w:fldCharType="end"/>
            </w:r>
            <w:r w:rsidRPr="00E74667">
              <w:rPr>
                <w:rFonts w:ascii="Arial Narrow" w:hAnsi="Arial Narrow"/>
                <w:spacing w:val="-2"/>
                <w:lang w:val="fr-FR"/>
              </w:rPr>
              <w:t xml:space="preserve"> en possession</w:t>
            </w:r>
            <w:r w:rsidRPr="00E74667">
              <w:rPr>
                <w:rFonts w:ascii="Arial Narrow" w:hAnsi="Arial Narrow"/>
                <w:spacing w:val="-2"/>
                <w:lang w:val="fr-FR"/>
              </w:rPr>
              <w:fldChar w:fldCharType="begin"/>
            </w:r>
            <w:r w:rsidRPr="00E74667">
              <w:rPr>
                <w:rFonts w:ascii="Arial Narrow" w:hAnsi="Arial Narrow"/>
                <w:spacing w:val="-2"/>
                <w:lang w:val="fr-FR"/>
              </w:rPr>
              <w:instrText>SYMBOL 111 \f "Wingdings" \s 12</w:instrText>
            </w:r>
            <w:r w:rsidRPr="00E74667">
              <w:rPr>
                <w:rFonts w:ascii="Arial Narrow" w:hAnsi="Arial Narrow"/>
                <w:spacing w:val="-2"/>
                <w:lang w:val="fr-FR"/>
              </w:rPr>
              <w:fldChar w:fldCharType="separate"/>
            </w:r>
            <w:r w:rsidRPr="00E74667">
              <w:rPr>
                <w:rFonts w:ascii="Arial Narrow" w:hAnsi="Arial Narrow"/>
                <w:spacing w:val="-2"/>
                <w:lang w:val="fr-FR"/>
              </w:rPr>
              <w:t>o</w:t>
            </w:r>
            <w:r w:rsidRPr="00E74667">
              <w:rPr>
                <w:rFonts w:ascii="Arial Narrow" w:hAnsi="Arial Narrow"/>
                <w:spacing w:val="-2"/>
                <w:lang w:val="fr-FR"/>
              </w:rPr>
              <w:fldChar w:fldCharType="end"/>
            </w:r>
            <w:r w:rsidRPr="00E74667">
              <w:rPr>
                <w:rFonts w:ascii="Arial Narrow" w:hAnsi="Arial Narrow"/>
                <w:spacing w:val="-2"/>
                <w:lang w:val="fr-FR"/>
              </w:rPr>
              <w:t xml:space="preserve"> en location</w:t>
            </w:r>
            <w:r w:rsidRPr="00E74667">
              <w:rPr>
                <w:rFonts w:ascii="Arial Narrow" w:hAnsi="Arial Narrow"/>
                <w:spacing w:val="-2"/>
                <w:lang w:val="fr-FR"/>
              </w:rPr>
              <w:fldChar w:fldCharType="begin"/>
            </w:r>
            <w:r w:rsidRPr="00E74667">
              <w:rPr>
                <w:rFonts w:ascii="Arial Narrow" w:hAnsi="Arial Narrow"/>
                <w:spacing w:val="-2"/>
                <w:lang w:val="fr-FR"/>
              </w:rPr>
              <w:instrText>SYMBOL 111 \f "Wingdings" \s 12</w:instrText>
            </w:r>
            <w:r w:rsidRPr="00E74667">
              <w:rPr>
                <w:rFonts w:ascii="Arial Narrow" w:hAnsi="Arial Narrow"/>
                <w:spacing w:val="-2"/>
                <w:lang w:val="fr-FR"/>
              </w:rPr>
              <w:fldChar w:fldCharType="separate"/>
            </w:r>
            <w:r w:rsidRPr="00E74667">
              <w:rPr>
                <w:rFonts w:ascii="Arial Narrow" w:hAnsi="Arial Narrow"/>
                <w:spacing w:val="-2"/>
                <w:lang w:val="fr-FR"/>
              </w:rPr>
              <w:t>o</w:t>
            </w:r>
            <w:r w:rsidRPr="00E74667">
              <w:rPr>
                <w:rFonts w:ascii="Arial Narrow" w:hAnsi="Arial Narrow"/>
                <w:spacing w:val="-2"/>
                <w:lang w:val="fr-FR"/>
              </w:rPr>
              <w:fldChar w:fldCharType="end"/>
            </w:r>
            <w:r w:rsidRPr="00E74667">
              <w:rPr>
                <w:rFonts w:ascii="Arial Narrow" w:hAnsi="Arial Narrow"/>
                <w:spacing w:val="-2"/>
                <w:lang w:val="fr-FR"/>
              </w:rPr>
              <w:t xml:space="preserve"> en location-vente</w:t>
            </w:r>
            <w:r w:rsidRPr="00E74667">
              <w:rPr>
                <w:rFonts w:ascii="Arial Narrow" w:hAnsi="Arial Narrow"/>
                <w:spacing w:val="-2"/>
                <w:lang w:val="fr-FR"/>
              </w:rPr>
              <w:fldChar w:fldCharType="begin"/>
            </w:r>
            <w:r w:rsidRPr="00E74667">
              <w:rPr>
                <w:rFonts w:ascii="Arial Narrow" w:hAnsi="Arial Narrow"/>
                <w:spacing w:val="-2"/>
                <w:lang w:val="fr-FR"/>
              </w:rPr>
              <w:instrText>SYMBOL 111 \f "Wingdings" \s 12</w:instrText>
            </w:r>
            <w:r w:rsidRPr="00E74667">
              <w:rPr>
                <w:rFonts w:ascii="Arial Narrow" w:hAnsi="Arial Narrow"/>
                <w:spacing w:val="-2"/>
                <w:lang w:val="fr-FR"/>
              </w:rPr>
              <w:fldChar w:fldCharType="separate"/>
            </w:r>
            <w:r w:rsidRPr="00E74667">
              <w:rPr>
                <w:rFonts w:ascii="Arial Narrow" w:hAnsi="Arial Narrow"/>
                <w:spacing w:val="-2"/>
                <w:lang w:val="fr-FR"/>
              </w:rPr>
              <w:t>o</w:t>
            </w:r>
            <w:r w:rsidRPr="00E74667">
              <w:rPr>
                <w:rFonts w:ascii="Arial Narrow" w:hAnsi="Arial Narrow"/>
                <w:spacing w:val="-2"/>
                <w:lang w:val="fr-FR"/>
              </w:rPr>
              <w:fldChar w:fldCharType="end"/>
            </w:r>
            <w:r w:rsidRPr="00E74667">
              <w:rPr>
                <w:rFonts w:ascii="Arial Narrow" w:hAnsi="Arial Narrow"/>
                <w:spacing w:val="-2"/>
                <w:lang w:val="fr-FR"/>
              </w:rPr>
              <w:t xml:space="preserve"> fabriqué spécialement</w:t>
            </w:r>
          </w:p>
        </w:tc>
      </w:tr>
      <w:tr w:rsidR="008055DD" w:rsidRPr="00E74667" w14:paraId="70ADC586" w14:textId="77777777" w:rsidTr="00F75883">
        <w:trPr>
          <w:cantSplit/>
        </w:trPr>
        <w:tc>
          <w:tcPr>
            <w:tcW w:w="2472" w:type="dxa"/>
            <w:tcBorders>
              <w:top w:val="single" w:sz="6" w:space="0" w:color="auto"/>
              <w:left w:val="single" w:sz="6" w:space="0" w:color="auto"/>
              <w:bottom w:val="single" w:sz="6" w:space="0" w:color="auto"/>
            </w:tcBorders>
          </w:tcPr>
          <w:p w14:paraId="2830C746" w14:textId="77777777" w:rsidR="008055DD" w:rsidRPr="00E74667" w:rsidRDefault="008055DD" w:rsidP="00C35BA6">
            <w:pPr>
              <w:suppressAutoHyphens/>
              <w:spacing w:after="71"/>
              <w:ind w:right="43"/>
              <w:rPr>
                <w:spacing w:val="-2"/>
              </w:rPr>
            </w:pPr>
          </w:p>
        </w:tc>
        <w:tc>
          <w:tcPr>
            <w:tcW w:w="6618" w:type="dxa"/>
            <w:gridSpan w:val="2"/>
            <w:tcBorders>
              <w:top w:val="single" w:sz="6" w:space="0" w:color="auto"/>
              <w:left w:val="single" w:sz="6" w:space="0" w:color="auto"/>
              <w:bottom w:val="single" w:sz="6" w:space="0" w:color="auto"/>
              <w:right w:val="single" w:sz="6" w:space="0" w:color="auto"/>
            </w:tcBorders>
          </w:tcPr>
          <w:p w14:paraId="72598E1C" w14:textId="77777777" w:rsidR="008055DD" w:rsidRPr="00E74667" w:rsidRDefault="008055DD" w:rsidP="00C35BA6">
            <w:pPr>
              <w:suppressAutoHyphens/>
              <w:ind w:left="288" w:right="43" w:hanging="288"/>
              <w:rPr>
                <w:spacing w:val="-2"/>
              </w:rPr>
            </w:pPr>
          </w:p>
        </w:tc>
      </w:tr>
    </w:tbl>
    <w:p w14:paraId="557FA189" w14:textId="5DFFA596" w:rsidR="008055DD" w:rsidRPr="00E74667" w:rsidRDefault="008055DD" w:rsidP="00C35BA6"/>
    <w:p w14:paraId="338058BD" w14:textId="5DD91E0E" w:rsidR="00083D62" w:rsidRPr="00E74667" w:rsidRDefault="00083D62" w:rsidP="00C35BA6"/>
    <w:p w14:paraId="6D62DF4B" w14:textId="051D22C8" w:rsidR="00083D62" w:rsidRPr="00E74667" w:rsidRDefault="00083D62" w:rsidP="00C35BA6"/>
    <w:p w14:paraId="49CC00BD" w14:textId="32452156" w:rsidR="00083D62" w:rsidRPr="00E74667" w:rsidRDefault="00083D62" w:rsidP="00C35BA6"/>
    <w:p w14:paraId="211CAF72" w14:textId="64835BAA" w:rsidR="00083D62" w:rsidRPr="00E74667" w:rsidRDefault="00083D62" w:rsidP="00C35BA6"/>
    <w:p w14:paraId="1E606BE4" w14:textId="7417C937" w:rsidR="00083D62" w:rsidRPr="00E74667" w:rsidRDefault="00083D62" w:rsidP="00C35BA6"/>
    <w:p w14:paraId="4F8F3672" w14:textId="442889CE" w:rsidR="00083D62" w:rsidRPr="00E74667" w:rsidRDefault="00083D62" w:rsidP="00C35BA6"/>
    <w:p w14:paraId="623B8E3B" w14:textId="06A81806" w:rsidR="00083D62" w:rsidRPr="00E74667" w:rsidRDefault="00083D62" w:rsidP="00C35BA6"/>
    <w:p w14:paraId="79AE4FDB" w14:textId="77777777" w:rsidR="00D930A0" w:rsidRPr="00E74667" w:rsidRDefault="00D930A0" w:rsidP="00C35BA6"/>
    <w:p w14:paraId="0189C047" w14:textId="77777777" w:rsidR="00083D62" w:rsidRPr="00E74667" w:rsidRDefault="00083D62" w:rsidP="00C35BA6"/>
    <w:p w14:paraId="1C64E85A" w14:textId="77777777" w:rsidR="008055DD" w:rsidRPr="00E74667" w:rsidRDefault="008055DD" w:rsidP="00C35BA6">
      <w:r w:rsidRPr="00E74667">
        <w:t>Les renseignements suivants seront omis pour le matériel en possession du Soumissionnaire.</w:t>
      </w:r>
    </w:p>
    <w:p w14:paraId="66328788" w14:textId="77777777" w:rsidR="008055DD" w:rsidRPr="00E74667" w:rsidRDefault="008055DD" w:rsidP="00C35BA6">
      <w:pPr>
        <w:suppressAutoHyphens/>
        <w:ind w:right="43"/>
        <w:rPr>
          <w:spacing w:val="-2"/>
        </w:rPr>
      </w:pPr>
    </w:p>
    <w:tbl>
      <w:tblPr>
        <w:tblW w:w="0" w:type="auto"/>
        <w:jc w:val="center"/>
        <w:tblLayout w:type="fixed"/>
        <w:tblCellMar>
          <w:left w:w="72" w:type="dxa"/>
          <w:right w:w="72" w:type="dxa"/>
        </w:tblCellMar>
        <w:tblLook w:val="0000" w:firstRow="0" w:lastRow="0" w:firstColumn="0" w:lastColumn="0" w:noHBand="0" w:noVBand="0"/>
      </w:tblPr>
      <w:tblGrid>
        <w:gridCol w:w="1440"/>
        <w:gridCol w:w="3960"/>
        <w:gridCol w:w="3690"/>
      </w:tblGrid>
      <w:tr w:rsidR="008055DD" w:rsidRPr="00E74667" w14:paraId="036C2E08" w14:textId="77777777" w:rsidTr="00F75883">
        <w:trPr>
          <w:cantSplit/>
          <w:jc w:val="center"/>
        </w:trPr>
        <w:tc>
          <w:tcPr>
            <w:tcW w:w="1440" w:type="dxa"/>
            <w:tcBorders>
              <w:top w:val="single" w:sz="6" w:space="0" w:color="auto"/>
              <w:left w:val="single" w:sz="6" w:space="0" w:color="auto"/>
            </w:tcBorders>
            <w:vAlign w:val="center"/>
          </w:tcPr>
          <w:p w14:paraId="3B864725" w14:textId="77777777" w:rsidR="008055DD" w:rsidRPr="00E74667" w:rsidRDefault="008055DD" w:rsidP="00C35BA6">
            <w:pPr>
              <w:suppressAutoHyphens/>
              <w:ind w:right="43"/>
              <w:jc w:val="center"/>
              <w:rPr>
                <w:spacing w:val="-2"/>
              </w:rPr>
            </w:pPr>
            <w:r w:rsidRPr="00E74667">
              <w:rPr>
                <w:spacing w:val="-2"/>
              </w:rPr>
              <w:t>Propriétaire</w:t>
            </w:r>
          </w:p>
        </w:tc>
        <w:tc>
          <w:tcPr>
            <w:tcW w:w="7650" w:type="dxa"/>
            <w:gridSpan w:val="2"/>
            <w:tcBorders>
              <w:top w:val="single" w:sz="6" w:space="0" w:color="auto"/>
              <w:left w:val="single" w:sz="6" w:space="0" w:color="auto"/>
              <w:right w:val="single" w:sz="6" w:space="0" w:color="auto"/>
            </w:tcBorders>
          </w:tcPr>
          <w:p w14:paraId="29642F02" w14:textId="77777777" w:rsidR="008055DD" w:rsidRPr="00E74667" w:rsidRDefault="008055DD" w:rsidP="00C35BA6">
            <w:pPr>
              <w:suppressAutoHyphens/>
              <w:ind w:right="43"/>
              <w:jc w:val="center"/>
              <w:rPr>
                <w:spacing w:val="-2"/>
              </w:rPr>
            </w:pPr>
            <w:r w:rsidRPr="00E74667">
              <w:rPr>
                <w:spacing w:val="-2"/>
              </w:rPr>
              <w:t>Nom du Propriétaire</w:t>
            </w:r>
          </w:p>
        </w:tc>
      </w:tr>
      <w:tr w:rsidR="008055DD" w:rsidRPr="00E74667" w14:paraId="0CB71641" w14:textId="77777777" w:rsidTr="00F75883">
        <w:trPr>
          <w:cantSplit/>
          <w:jc w:val="center"/>
        </w:trPr>
        <w:tc>
          <w:tcPr>
            <w:tcW w:w="1440" w:type="dxa"/>
            <w:tcBorders>
              <w:left w:val="single" w:sz="6" w:space="0" w:color="auto"/>
            </w:tcBorders>
          </w:tcPr>
          <w:p w14:paraId="682E9543" w14:textId="77777777" w:rsidR="008055DD" w:rsidRPr="00E74667" w:rsidRDefault="008055DD" w:rsidP="00C35BA6">
            <w:pPr>
              <w:suppressAutoHyphens/>
              <w:spacing w:after="71"/>
              <w:ind w:right="43"/>
              <w:rPr>
                <w:spacing w:val="-2"/>
              </w:rPr>
            </w:pPr>
          </w:p>
        </w:tc>
        <w:tc>
          <w:tcPr>
            <w:tcW w:w="7650" w:type="dxa"/>
            <w:gridSpan w:val="2"/>
            <w:tcBorders>
              <w:top w:val="single" w:sz="6" w:space="0" w:color="auto"/>
              <w:left w:val="single" w:sz="6" w:space="0" w:color="auto"/>
              <w:right w:val="single" w:sz="6" w:space="0" w:color="auto"/>
            </w:tcBorders>
          </w:tcPr>
          <w:p w14:paraId="5E21198F" w14:textId="77777777" w:rsidR="008055DD" w:rsidRPr="00E74667" w:rsidRDefault="008055DD" w:rsidP="00C35BA6">
            <w:pPr>
              <w:suppressAutoHyphens/>
              <w:ind w:right="43"/>
              <w:rPr>
                <w:spacing w:val="-2"/>
              </w:rPr>
            </w:pPr>
            <w:r w:rsidRPr="00E74667">
              <w:rPr>
                <w:spacing w:val="-2"/>
              </w:rPr>
              <w:t>Adresse du Propriétaire</w:t>
            </w:r>
          </w:p>
          <w:p w14:paraId="36DE6435" w14:textId="77777777" w:rsidR="008055DD" w:rsidRPr="00E74667" w:rsidRDefault="008055DD" w:rsidP="00C35BA6">
            <w:pPr>
              <w:suppressAutoHyphens/>
              <w:spacing w:after="71"/>
              <w:ind w:right="43"/>
              <w:rPr>
                <w:spacing w:val="-2"/>
              </w:rPr>
            </w:pPr>
          </w:p>
        </w:tc>
      </w:tr>
      <w:tr w:rsidR="008055DD" w:rsidRPr="00E74667" w14:paraId="61A69F24" w14:textId="77777777" w:rsidTr="00F75883">
        <w:trPr>
          <w:cantSplit/>
          <w:jc w:val="center"/>
        </w:trPr>
        <w:tc>
          <w:tcPr>
            <w:tcW w:w="1440" w:type="dxa"/>
            <w:tcBorders>
              <w:left w:val="single" w:sz="6" w:space="0" w:color="auto"/>
            </w:tcBorders>
          </w:tcPr>
          <w:p w14:paraId="66DD7CA6" w14:textId="77777777" w:rsidR="008055DD" w:rsidRPr="00E74667" w:rsidRDefault="008055DD" w:rsidP="00C35BA6">
            <w:pPr>
              <w:suppressAutoHyphens/>
              <w:spacing w:after="71"/>
              <w:ind w:right="43"/>
              <w:rPr>
                <w:spacing w:val="-2"/>
              </w:rPr>
            </w:pPr>
          </w:p>
        </w:tc>
        <w:tc>
          <w:tcPr>
            <w:tcW w:w="7650" w:type="dxa"/>
            <w:gridSpan w:val="2"/>
            <w:tcBorders>
              <w:left w:val="single" w:sz="6" w:space="0" w:color="auto"/>
              <w:right w:val="single" w:sz="6" w:space="0" w:color="auto"/>
            </w:tcBorders>
          </w:tcPr>
          <w:p w14:paraId="5A03DF9E" w14:textId="77777777" w:rsidR="008055DD" w:rsidRPr="00E74667" w:rsidRDefault="008055DD" w:rsidP="00C35BA6">
            <w:pPr>
              <w:suppressAutoHyphens/>
              <w:spacing w:after="71"/>
              <w:ind w:right="43"/>
              <w:rPr>
                <w:spacing w:val="-2"/>
              </w:rPr>
            </w:pPr>
          </w:p>
        </w:tc>
      </w:tr>
      <w:tr w:rsidR="008055DD" w:rsidRPr="00E74667" w14:paraId="32546D86" w14:textId="77777777" w:rsidTr="00F75883">
        <w:trPr>
          <w:cantSplit/>
          <w:jc w:val="center"/>
        </w:trPr>
        <w:tc>
          <w:tcPr>
            <w:tcW w:w="1440" w:type="dxa"/>
            <w:tcBorders>
              <w:left w:val="single" w:sz="6" w:space="0" w:color="auto"/>
            </w:tcBorders>
          </w:tcPr>
          <w:p w14:paraId="503413C0" w14:textId="77777777" w:rsidR="008055DD" w:rsidRPr="00E74667" w:rsidRDefault="008055DD" w:rsidP="00C35BA6">
            <w:pPr>
              <w:suppressAutoHyphens/>
              <w:spacing w:after="71"/>
              <w:ind w:right="43"/>
              <w:rPr>
                <w:spacing w:val="-2"/>
              </w:rPr>
            </w:pPr>
          </w:p>
        </w:tc>
        <w:tc>
          <w:tcPr>
            <w:tcW w:w="3960" w:type="dxa"/>
            <w:tcBorders>
              <w:top w:val="single" w:sz="6" w:space="0" w:color="auto"/>
              <w:left w:val="single" w:sz="6" w:space="0" w:color="auto"/>
            </w:tcBorders>
          </w:tcPr>
          <w:p w14:paraId="78E68743" w14:textId="77777777" w:rsidR="008055DD" w:rsidRPr="00E74667" w:rsidRDefault="008055DD" w:rsidP="00C35BA6">
            <w:pPr>
              <w:suppressAutoHyphens/>
              <w:ind w:right="43"/>
              <w:rPr>
                <w:spacing w:val="-2"/>
              </w:rPr>
            </w:pPr>
            <w:r w:rsidRPr="00E74667">
              <w:rPr>
                <w:spacing w:val="-2"/>
              </w:rPr>
              <w:t>Téléphone</w:t>
            </w:r>
          </w:p>
        </w:tc>
        <w:tc>
          <w:tcPr>
            <w:tcW w:w="3690" w:type="dxa"/>
            <w:tcBorders>
              <w:top w:val="single" w:sz="6" w:space="0" w:color="auto"/>
              <w:left w:val="single" w:sz="6" w:space="0" w:color="auto"/>
              <w:right w:val="single" w:sz="6" w:space="0" w:color="auto"/>
            </w:tcBorders>
          </w:tcPr>
          <w:p w14:paraId="3EDFFF5D" w14:textId="77777777" w:rsidR="008055DD" w:rsidRPr="00E74667" w:rsidRDefault="008055DD" w:rsidP="00C35BA6">
            <w:pPr>
              <w:suppressAutoHyphens/>
              <w:spacing w:after="71"/>
              <w:ind w:right="43"/>
              <w:rPr>
                <w:spacing w:val="-2"/>
              </w:rPr>
            </w:pPr>
            <w:r w:rsidRPr="00E74667">
              <w:rPr>
                <w:spacing w:val="-2"/>
              </w:rPr>
              <w:t>Nom et titre de la personne à contacter</w:t>
            </w:r>
          </w:p>
        </w:tc>
      </w:tr>
      <w:tr w:rsidR="008055DD" w:rsidRPr="00E74667" w14:paraId="6282559F" w14:textId="77777777" w:rsidTr="00F75883">
        <w:trPr>
          <w:cantSplit/>
          <w:jc w:val="center"/>
        </w:trPr>
        <w:tc>
          <w:tcPr>
            <w:tcW w:w="1440" w:type="dxa"/>
            <w:tcBorders>
              <w:left w:val="single" w:sz="6" w:space="0" w:color="auto"/>
            </w:tcBorders>
          </w:tcPr>
          <w:p w14:paraId="6BFA863E" w14:textId="77777777" w:rsidR="008055DD" w:rsidRPr="00E74667" w:rsidRDefault="008055DD" w:rsidP="00C35BA6">
            <w:pPr>
              <w:suppressAutoHyphens/>
              <w:spacing w:after="71"/>
              <w:ind w:right="43"/>
              <w:rPr>
                <w:spacing w:val="-2"/>
              </w:rPr>
            </w:pPr>
          </w:p>
        </w:tc>
        <w:tc>
          <w:tcPr>
            <w:tcW w:w="3960" w:type="dxa"/>
            <w:tcBorders>
              <w:top w:val="single" w:sz="6" w:space="0" w:color="auto"/>
              <w:left w:val="single" w:sz="6" w:space="0" w:color="auto"/>
            </w:tcBorders>
          </w:tcPr>
          <w:p w14:paraId="04FCED31" w14:textId="77777777" w:rsidR="008055DD" w:rsidRPr="00E74667" w:rsidRDefault="008055DD" w:rsidP="00C35BA6">
            <w:pPr>
              <w:suppressAutoHyphens/>
              <w:ind w:right="43"/>
              <w:rPr>
                <w:spacing w:val="-2"/>
              </w:rPr>
            </w:pPr>
            <w:r w:rsidRPr="00E74667">
              <w:rPr>
                <w:spacing w:val="-2"/>
              </w:rPr>
              <w:t>Télécopie</w:t>
            </w:r>
          </w:p>
        </w:tc>
        <w:tc>
          <w:tcPr>
            <w:tcW w:w="3690" w:type="dxa"/>
            <w:tcBorders>
              <w:top w:val="single" w:sz="6" w:space="0" w:color="auto"/>
              <w:left w:val="single" w:sz="6" w:space="0" w:color="auto"/>
              <w:right w:val="single" w:sz="6" w:space="0" w:color="auto"/>
            </w:tcBorders>
          </w:tcPr>
          <w:p w14:paraId="76241D3B" w14:textId="77777777" w:rsidR="008055DD" w:rsidRPr="00E74667" w:rsidRDefault="008055DD" w:rsidP="00C35BA6">
            <w:pPr>
              <w:suppressAutoHyphens/>
              <w:spacing w:after="71"/>
              <w:ind w:right="43"/>
              <w:rPr>
                <w:spacing w:val="-2"/>
              </w:rPr>
            </w:pPr>
            <w:r w:rsidRPr="00E74667">
              <w:rPr>
                <w:spacing w:val="-2"/>
              </w:rPr>
              <w:t>Télex</w:t>
            </w:r>
          </w:p>
        </w:tc>
      </w:tr>
      <w:tr w:rsidR="008055DD" w:rsidRPr="00E74667" w14:paraId="612B1D87" w14:textId="77777777" w:rsidTr="00F75883">
        <w:trPr>
          <w:cantSplit/>
          <w:jc w:val="center"/>
        </w:trPr>
        <w:tc>
          <w:tcPr>
            <w:tcW w:w="1440" w:type="dxa"/>
            <w:tcBorders>
              <w:top w:val="single" w:sz="6" w:space="0" w:color="auto"/>
              <w:left w:val="single" w:sz="6" w:space="0" w:color="auto"/>
            </w:tcBorders>
            <w:vAlign w:val="center"/>
          </w:tcPr>
          <w:p w14:paraId="3D1B91E6" w14:textId="77777777" w:rsidR="008055DD" w:rsidRPr="00E74667" w:rsidRDefault="008055DD" w:rsidP="00C35BA6">
            <w:pPr>
              <w:suppressAutoHyphens/>
              <w:ind w:right="43"/>
              <w:jc w:val="center"/>
              <w:rPr>
                <w:spacing w:val="-2"/>
              </w:rPr>
            </w:pPr>
            <w:r w:rsidRPr="00E74667">
              <w:rPr>
                <w:spacing w:val="-2"/>
              </w:rPr>
              <w:t>Accords</w:t>
            </w:r>
          </w:p>
        </w:tc>
        <w:tc>
          <w:tcPr>
            <w:tcW w:w="7650" w:type="dxa"/>
            <w:gridSpan w:val="2"/>
            <w:tcBorders>
              <w:top w:val="single" w:sz="6" w:space="0" w:color="auto"/>
              <w:left w:val="single" w:sz="6" w:space="0" w:color="auto"/>
              <w:right w:val="single" w:sz="6" w:space="0" w:color="auto"/>
            </w:tcBorders>
          </w:tcPr>
          <w:p w14:paraId="65B8F5ED" w14:textId="77777777" w:rsidR="008055DD" w:rsidRPr="00E74667" w:rsidRDefault="008055DD" w:rsidP="00C35BA6">
            <w:pPr>
              <w:suppressAutoHyphens/>
              <w:ind w:right="43"/>
              <w:rPr>
                <w:spacing w:val="-2"/>
              </w:rPr>
            </w:pPr>
            <w:r w:rsidRPr="00E74667">
              <w:rPr>
                <w:spacing w:val="-2"/>
              </w:rPr>
              <w:t>Détails de la location / location-vente / accord de fabrication</w:t>
            </w:r>
          </w:p>
          <w:p w14:paraId="03BF68FB" w14:textId="77777777" w:rsidR="008055DD" w:rsidRPr="00E74667" w:rsidRDefault="008055DD" w:rsidP="00C35BA6">
            <w:pPr>
              <w:suppressAutoHyphens/>
              <w:spacing w:after="71"/>
              <w:ind w:right="43"/>
              <w:rPr>
                <w:spacing w:val="-2"/>
              </w:rPr>
            </w:pPr>
          </w:p>
        </w:tc>
      </w:tr>
      <w:tr w:rsidR="008055DD" w:rsidRPr="00E74667" w14:paraId="7CF41C14" w14:textId="77777777" w:rsidTr="00F75883">
        <w:trPr>
          <w:cantSplit/>
          <w:jc w:val="center"/>
        </w:trPr>
        <w:tc>
          <w:tcPr>
            <w:tcW w:w="1440" w:type="dxa"/>
            <w:tcBorders>
              <w:top w:val="dotted" w:sz="4" w:space="0" w:color="auto"/>
              <w:left w:val="single" w:sz="6" w:space="0" w:color="auto"/>
              <w:bottom w:val="dotted" w:sz="4" w:space="0" w:color="auto"/>
            </w:tcBorders>
          </w:tcPr>
          <w:p w14:paraId="4E18B4A9" w14:textId="77777777" w:rsidR="008055DD" w:rsidRPr="00E74667" w:rsidRDefault="008055DD" w:rsidP="00C35BA6">
            <w:pPr>
              <w:suppressAutoHyphens/>
              <w:spacing w:after="71"/>
              <w:ind w:right="43"/>
              <w:rPr>
                <w:i/>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24D79176" w14:textId="77777777" w:rsidR="008055DD" w:rsidRPr="00E74667" w:rsidRDefault="008055DD" w:rsidP="00C35BA6">
            <w:pPr>
              <w:suppressAutoHyphens/>
              <w:spacing w:after="71"/>
              <w:ind w:right="43"/>
              <w:rPr>
                <w:spacing w:val="-2"/>
              </w:rPr>
            </w:pPr>
          </w:p>
        </w:tc>
      </w:tr>
      <w:tr w:rsidR="008055DD" w:rsidRPr="00E74667" w14:paraId="69238AC9" w14:textId="77777777" w:rsidTr="00F75883">
        <w:trPr>
          <w:cantSplit/>
          <w:jc w:val="center"/>
        </w:trPr>
        <w:tc>
          <w:tcPr>
            <w:tcW w:w="1440" w:type="dxa"/>
            <w:tcBorders>
              <w:left w:val="single" w:sz="6" w:space="0" w:color="auto"/>
              <w:bottom w:val="single" w:sz="6" w:space="0" w:color="auto"/>
            </w:tcBorders>
          </w:tcPr>
          <w:p w14:paraId="3BE61EA8" w14:textId="77777777" w:rsidR="008055DD" w:rsidRPr="00E74667" w:rsidRDefault="008055DD" w:rsidP="00C35BA6">
            <w:pPr>
              <w:suppressAutoHyphens/>
              <w:spacing w:after="71"/>
              <w:ind w:right="43"/>
              <w:rPr>
                <w:i/>
                <w:spacing w:val="-2"/>
              </w:rPr>
            </w:pPr>
          </w:p>
        </w:tc>
        <w:tc>
          <w:tcPr>
            <w:tcW w:w="7650" w:type="dxa"/>
            <w:gridSpan w:val="2"/>
            <w:tcBorders>
              <w:left w:val="single" w:sz="6" w:space="0" w:color="auto"/>
              <w:bottom w:val="single" w:sz="6" w:space="0" w:color="auto"/>
              <w:right w:val="single" w:sz="6" w:space="0" w:color="auto"/>
            </w:tcBorders>
          </w:tcPr>
          <w:p w14:paraId="0632E262" w14:textId="77777777" w:rsidR="008055DD" w:rsidRPr="00E74667" w:rsidRDefault="008055DD" w:rsidP="00C35BA6">
            <w:pPr>
              <w:suppressAutoHyphens/>
              <w:spacing w:after="71"/>
              <w:ind w:right="43"/>
              <w:rPr>
                <w:spacing w:val="-2"/>
              </w:rPr>
            </w:pPr>
          </w:p>
        </w:tc>
      </w:tr>
    </w:tbl>
    <w:p w14:paraId="13904246" w14:textId="77777777" w:rsidR="008055DD" w:rsidRPr="00E74667" w:rsidRDefault="008055DD" w:rsidP="00C35BA6">
      <w:pPr>
        <w:ind w:right="43"/>
      </w:pPr>
    </w:p>
    <w:p w14:paraId="204B3792" w14:textId="77777777" w:rsidR="008055DD" w:rsidRPr="00E74667" w:rsidRDefault="008055DD" w:rsidP="00C35BA6">
      <w:pPr>
        <w:tabs>
          <w:tab w:val="left" w:pos="5238"/>
          <w:tab w:val="left" w:pos="5474"/>
          <w:tab w:val="left" w:pos="9468"/>
        </w:tabs>
        <w:ind w:right="43"/>
      </w:pPr>
      <w:r w:rsidRPr="00E74667">
        <w:br w:type="page"/>
      </w:r>
    </w:p>
    <w:tbl>
      <w:tblPr>
        <w:tblStyle w:val="TableGrid"/>
        <w:tblW w:w="0" w:type="auto"/>
        <w:tblLook w:val="04A0" w:firstRow="1" w:lastRow="0" w:firstColumn="1" w:lastColumn="0" w:noHBand="0" w:noVBand="1"/>
      </w:tblPr>
      <w:tblGrid>
        <w:gridCol w:w="9239"/>
      </w:tblGrid>
      <w:tr w:rsidR="00B748E1" w:rsidRPr="00E74667" w14:paraId="20195905" w14:textId="77777777" w:rsidTr="00B748E1">
        <w:tc>
          <w:tcPr>
            <w:tcW w:w="9239" w:type="dxa"/>
          </w:tcPr>
          <w:p w14:paraId="1DECCA4B" w14:textId="7E4B33EA" w:rsidR="00B748E1" w:rsidRPr="00E74667" w:rsidRDefault="00B748E1" w:rsidP="00C35BA6">
            <w:pPr>
              <w:pStyle w:val="Heading1"/>
              <w:jc w:val="center"/>
              <w:outlineLvl w:val="0"/>
              <w:rPr>
                <w:rFonts w:ascii="Arial Narrow" w:hAnsi="Arial Narrow"/>
                <w:b/>
                <w:bCs/>
                <w:sz w:val="28"/>
                <w:szCs w:val="28"/>
              </w:rPr>
            </w:pPr>
            <w:bookmarkStart w:id="465" w:name="_Toc79041676"/>
            <w:bookmarkStart w:id="466" w:name="_Toc79071119"/>
            <w:bookmarkStart w:id="467" w:name="_Toc79193833"/>
            <w:r w:rsidRPr="00E74667">
              <w:rPr>
                <w:rFonts w:ascii="Arial Narrow" w:hAnsi="Arial Narrow"/>
                <w:b/>
                <w:bCs/>
                <w:color w:val="auto"/>
                <w:sz w:val="28"/>
                <w:szCs w:val="28"/>
              </w:rPr>
              <w:t>Personnel proposé</w:t>
            </w:r>
          </w:p>
        </w:tc>
      </w:tr>
    </w:tbl>
    <w:bookmarkEnd w:id="465"/>
    <w:bookmarkEnd w:id="466"/>
    <w:bookmarkEnd w:id="467"/>
    <w:p w14:paraId="071A6C8E" w14:textId="4ED5C958" w:rsidR="008055DD" w:rsidRPr="00E74667" w:rsidRDefault="00F87F2B" w:rsidP="00C35BA6">
      <w:pPr>
        <w:pStyle w:val="sectionIIIheader"/>
        <w:rPr>
          <w:rFonts w:ascii="Arial Narrow" w:hAnsi="Arial Narrow"/>
          <w:b/>
          <w:bCs/>
          <w:lang w:val="fr-CA"/>
        </w:rPr>
      </w:pPr>
      <w:r w:rsidRPr="00E74667">
        <w:rPr>
          <w:rFonts w:ascii="Arial Narrow" w:hAnsi="Arial Narrow"/>
          <w:b/>
          <w:bCs/>
          <w:lang w:val="fr-CA"/>
        </w:rPr>
        <w:t>FORMULAIRE PER -1</w:t>
      </w:r>
    </w:p>
    <w:p w14:paraId="1BC34467" w14:textId="77777777" w:rsidR="008055DD" w:rsidRPr="00E74667" w:rsidRDefault="008055DD" w:rsidP="00C35BA6">
      <w:pPr>
        <w:pStyle w:val="Style11"/>
        <w:tabs>
          <w:tab w:val="left" w:pos="5238"/>
          <w:tab w:val="left" w:pos="5474"/>
          <w:tab w:val="left" w:pos="9468"/>
        </w:tabs>
        <w:spacing w:line="360" w:lineRule="auto"/>
        <w:ind w:right="43"/>
        <w:rPr>
          <w:b/>
          <w:lang w:val="fr-FR"/>
        </w:rPr>
      </w:pPr>
    </w:p>
    <w:p w14:paraId="707A1138" w14:textId="5561175B" w:rsidR="008055DD" w:rsidRPr="00E74667" w:rsidRDefault="008055DD" w:rsidP="00C35BA6">
      <w:r w:rsidRPr="00E74667">
        <w:t xml:space="preserve">Le Soumissionnaire doit fournir les noms de personnels ayant les qualifications </w:t>
      </w:r>
      <w:r w:rsidR="00F75883" w:rsidRPr="00E74667">
        <w:t>requises.</w:t>
      </w:r>
      <w:r w:rsidRPr="00E74667">
        <w:t xml:space="preserve"> </w:t>
      </w:r>
      <w:r w:rsidR="00F75883" w:rsidRPr="00E74667">
        <w:t xml:space="preserve">Pour exécuter les travaux. </w:t>
      </w:r>
      <w:r w:rsidRPr="00E74667">
        <w:t xml:space="preserve">Les renseignements concernant leur expérience devront être indiqués dans le Formulaire ci-dessous à remplir pour chaque candidat. </w:t>
      </w:r>
    </w:p>
    <w:p w14:paraId="08C9F101" w14:textId="77777777" w:rsidR="004A62F2" w:rsidRPr="00E74667" w:rsidRDefault="004A62F2" w:rsidP="00C35BA6"/>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8055DD" w:rsidRPr="00E74667" w14:paraId="208BED7F" w14:textId="77777777" w:rsidTr="00570978">
        <w:trPr>
          <w:cantSplit/>
        </w:trPr>
        <w:tc>
          <w:tcPr>
            <w:tcW w:w="720" w:type="dxa"/>
            <w:tcBorders>
              <w:top w:val="single" w:sz="6" w:space="0" w:color="auto"/>
              <w:left w:val="single" w:sz="6" w:space="0" w:color="auto"/>
            </w:tcBorders>
          </w:tcPr>
          <w:p w14:paraId="15F38988" w14:textId="154FEE7C" w:rsidR="008055DD" w:rsidRPr="00E74667" w:rsidRDefault="00F87F2B" w:rsidP="00C35BA6">
            <w:pPr>
              <w:suppressAutoHyphens/>
              <w:spacing w:before="120" w:after="120"/>
              <w:ind w:right="43"/>
              <w:rPr>
                <w:b/>
                <w:spacing w:val="-2"/>
              </w:rPr>
            </w:pPr>
            <w:r w:rsidRPr="00E74667">
              <w:rPr>
                <w:b/>
                <w:spacing w:val="-2"/>
              </w:rPr>
              <w:t>1.</w:t>
            </w:r>
          </w:p>
        </w:tc>
        <w:tc>
          <w:tcPr>
            <w:tcW w:w="8370" w:type="dxa"/>
            <w:tcBorders>
              <w:top w:val="single" w:sz="6" w:space="0" w:color="auto"/>
              <w:left w:val="single" w:sz="6" w:space="0" w:color="auto"/>
              <w:right w:val="single" w:sz="6" w:space="0" w:color="auto"/>
            </w:tcBorders>
          </w:tcPr>
          <w:p w14:paraId="3AEFE75F" w14:textId="5EA1B4E1" w:rsidR="008055DD" w:rsidRPr="00E74667" w:rsidRDefault="00F87F2B" w:rsidP="00C35BA6">
            <w:pPr>
              <w:suppressAutoHyphens/>
              <w:spacing w:before="120" w:after="120"/>
              <w:ind w:right="43"/>
              <w:rPr>
                <w:b/>
                <w:spacing w:val="-2"/>
              </w:rPr>
            </w:pPr>
            <w:r w:rsidRPr="00E74667">
              <w:rPr>
                <w:b/>
                <w:spacing w:val="-2"/>
              </w:rPr>
              <w:t>DESIGNATION DU POSTE</w:t>
            </w:r>
            <w:r w:rsidR="00904361" w:rsidRPr="00E74667">
              <w:rPr>
                <w:b/>
                <w:spacing w:val="-2"/>
              </w:rPr>
              <w:t>*</w:t>
            </w:r>
          </w:p>
        </w:tc>
      </w:tr>
      <w:tr w:rsidR="008055DD" w:rsidRPr="00E74667" w14:paraId="45268CA0" w14:textId="77777777" w:rsidTr="00570978">
        <w:trPr>
          <w:cantSplit/>
        </w:trPr>
        <w:tc>
          <w:tcPr>
            <w:tcW w:w="720" w:type="dxa"/>
            <w:tcBorders>
              <w:left w:val="single" w:sz="6" w:space="0" w:color="auto"/>
            </w:tcBorders>
          </w:tcPr>
          <w:p w14:paraId="3322EDA4" w14:textId="77777777" w:rsidR="008055DD" w:rsidRPr="00E74667" w:rsidRDefault="008055DD" w:rsidP="00C35BA6">
            <w:pPr>
              <w:suppressAutoHyphens/>
              <w:spacing w:before="120" w:after="120"/>
              <w:ind w:right="43"/>
              <w:rPr>
                <w:b/>
                <w:spacing w:val="-2"/>
              </w:rPr>
            </w:pPr>
          </w:p>
        </w:tc>
        <w:tc>
          <w:tcPr>
            <w:tcW w:w="8370" w:type="dxa"/>
            <w:tcBorders>
              <w:top w:val="single" w:sz="6" w:space="0" w:color="auto"/>
              <w:left w:val="single" w:sz="6" w:space="0" w:color="auto"/>
              <w:right w:val="single" w:sz="6" w:space="0" w:color="auto"/>
            </w:tcBorders>
          </w:tcPr>
          <w:p w14:paraId="5E037183" w14:textId="76826910" w:rsidR="008055DD" w:rsidRPr="00E74667" w:rsidRDefault="00F87F2B" w:rsidP="00C35BA6">
            <w:pPr>
              <w:suppressAutoHyphens/>
              <w:spacing w:before="120" w:after="120"/>
              <w:ind w:right="43"/>
              <w:rPr>
                <w:b/>
                <w:spacing w:val="-2"/>
              </w:rPr>
            </w:pPr>
            <w:r w:rsidRPr="00E74667">
              <w:rPr>
                <w:b/>
                <w:spacing w:val="-2"/>
              </w:rPr>
              <w:t xml:space="preserve">NOM </w:t>
            </w:r>
          </w:p>
        </w:tc>
      </w:tr>
      <w:tr w:rsidR="008055DD" w:rsidRPr="00E74667" w14:paraId="1DDF612E" w14:textId="77777777" w:rsidTr="00570978">
        <w:trPr>
          <w:cantSplit/>
        </w:trPr>
        <w:tc>
          <w:tcPr>
            <w:tcW w:w="720" w:type="dxa"/>
            <w:tcBorders>
              <w:top w:val="single" w:sz="6" w:space="0" w:color="auto"/>
              <w:left w:val="single" w:sz="6" w:space="0" w:color="auto"/>
            </w:tcBorders>
          </w:tcPr>
          <w:p w14:paraId="72EDAE63" w14:textId="61DE5F34" w:rsidR="008055DD" w:rsidRPr="00E74667" w:rsidRDefault="00F87F2B" w:rsidP="00C35BA6">
            <w:pPr>
              <w:suppressAutoHyphens/>
              <w:spacing w:before="120" w:after="120"/>
              <w:ind w:right="43"/>
              <w:rPr>
                <w:b/>
                <w:spacing w:val="-2"/>
              </w:rPr>
            </w:pPr>
            <w:r w:rsidRPr="00E74667">
              <w:rPr>
                <w:b/>
                <w:spacing w:val="-2"/>
              </w:rPr>
              <w:t>2.</w:t>
            </w:r>
          </w:p>
        </w:tc>
        <w:tc>
          <w:tcPr>
            <w:tcW w:w="8370" w:type="dxa"/>
            <w:tcBorders>
              <w:top w:val="single" w:sz="6" w:space="0" w:color="auto"/>
              <w:left w:val="single" w:sz="6" w:space="0" w:color="auto"/>
              <w:right w:val="single" w:sz="6" w:space="0" w:color="auto"/>
            </w:tcBorders>
          </w:tcPr>
          <w:p w14:paraId="23480B1F" w14:textId="7CA51079" w:rsidR="008055DD" w:rsidRPr="00E74667" w:rsidRDefault="00F87F2B" w:rsidP="00C35BA6">
            <w:pPr>
              <w:suppressAutoHyphens/>
              <w:spacing w:before="120" w:after="120"/>
              <w:ind w:right="43"/>
              <w:rPr>
                <w:b/>
                <w:spacing w:val="-2"/>
              </w:rPr>
            </w:pPr>
            <w:r w:rsidRPr="00E74667">
              <w:rPr>
                <w:b/>
                <w:spacing w:val="-2"/>
              </w:rPr>
              <w:t>DESIGNATION DU POSTE</w:t>
            </w:r>
            <w:r w:rsidR="00904361" w:rsidRPr="00E74667">
              <w:rPr>
                <w:b/>
                <w:spacing w:val="-2"/>
              </w:rPr>
              <w:t>*</w:t>
            </w:r>
          </w:p>
        </w:tc>
      </w:tr>
      <w:tr w:rsidR="008055DD" w:rsidRPr="00E74667" w14:paraId="346C13D7" w14:textId="77777777" w:rsidTr="00570978">
        <w:trPr>
          <w:cantSplit/>
        </w:trPr>
        <w:tc>
          <w:tcPr>
            <w:tcW w:w="720" w:type="dxa"/>
            <w:tcBorders>
              <w:left w:val="single" w:sz="6" w:space="0" w:color="auto"/>
            </w:tcBorders>
          </w:tcPr>
          <w:p w14:paraId="1D9FEF0A" w14:textId="77777777" w:rsidR="008055DD" w:rsidRPr="00E74667" w:rsidRDefault="008055DD" w:rsidP="00C35BA6">
            <w:pPr>
              <w:suppressAutoHyphens/>
              <w:spacing w:before="120" w:after="120"/>
              <w:ind w:right="43"/>
              <w:rPr>
                <w:b/>
                <w:spacing w:val="-2"/>
              </w:rPr>
            </w:pPr>
          </w:p>
        </w:tc>
        <w:tc>
          <w:tcPr>
            <w:tcW w:w="8370" w:type="dxa"/>
            <w:tcBorders>
              <w:top w:val="single" w:sz="6" w:space="0" w:color="auto"/>
              <w:left w:val="single" w:sz="6" w:space="0" w:color="auto"/>
              <w:right w:val="single" w:sz="6" w:space="0" w:color="auto"/>
            </w:tcBorders>
          </w:tcPr>
          <w:p w14:paraId="1BA2177F" w14:textId="3F4FB645" w:rsidR="008055DD" w:rsidRPr="00E74667" w:rsidRDefault="00F87F2B" w:rsidP="00C35BA6">
            <w:pPr>
              <w:suppressAutoHyphens/>
              <w:spacing w:before="120" w:after="120"/>
              <w:ind w:right="43"/>
              <w:rPr>
                <w:b/>
                <w:spacing w:val="-2"/>
              </w:rPr>
            </w:pPr>
            <w:r w:rsidRPr="00E74667">
              <w:rPr>
                <w:b/>
                <w:spacing w:val="-2"/>
              </w:rPr>
              <w:t xml:space="preserve">NOM </w:t>
            </w:r>
          </w:p>
        </w:tc>
      </w:tr>
      <w:tr w:rsidR="008055DD" w:rsidRPr="00E74667" w14:paraId="5353BD2A" w14:textId="77777777" w:rsidTr="00570978">
        <w:trPr>
          <w:cantSplit/>
        </w:trPr>
        <w:tc>
          <w:tcPr>
            <w:tcW w:w="720" w:type="dxa"/>
            <w:tcBorders>
              <w:top w:val="single" w:sz="6" w:space="0" w:color="auto"/>
              <w:left w:val="single" w:sz="6" w:space="0" w:color="auto"/>
            </w:tcBorders>
          </w:tcPr>
          <w:p w14:paraId="3141FB7E" w14:textId="3A966423" w:rsidR="008055DD" w:rsidRPr="00E74667" w:rsidRDefault="00F87F2B" w:rsidP="00C35BA6">
            <w:pPr>
              <w:suppressAutoHyphens/>
              <w:spacing w:before="120" w:after="120"/>
              <w:ind w:right="43"/>
              <w:rPr>
                <w:b/>
                <w:spacing w:val="-2"/>
              </w:rPr>
            </w:pPr>
            <w:r w:rsidRPr="00E74667">
              <w:rPr>
                <w:b/>
                <w:spacing w:val="-2"/>
              </w:rPr>
              <w:t>3.</w:t>
            </w:r>
          </w:p>
        </w:tc>
        <w:tc>
          <w:tcPr>
            <w:tcW w:w="8370" w:type="dxa"/>
            <w:tcBorders>
              <w:top w:val="single" w:sz="6" w:space="0" w:color="auto"/>
              <w:left w:val="single" w:sz="6" w:space="0" w:color="auto"/>
              <w:right w:val="single" w:sz="6" w:space="0" w:color="auto"/>
            </w:tcBorders>
          </w:tcPr>
          <w:p w14:paraId="4B59E930" w14:textId="6375F202" w:rsidR="008055DD" w:rsidRPr="00E74667" w:rsidRDefault="00F87F2B" w:rsidP="00C35BA6">
            <w:pPr>
              <w:suppressAutoHyphens/>
              <w:spacing w:before="120" w:after="120"/>
              <w:ind w:right="43"/>
              <w:rPr>
                <w:b/>
                <w:spacing w:val="-2"/>
              </w:rPr>
            </w:pPr>
            <w:r w:rsidRPr="00E74667">
              <w:rPr>
                <w:b/>
                <w:spacing w:val="-2"/>
              </w:rPr>
              <w:t>DESIGNATION DU POSTE</w:t>
            </w:r>
            <w:r w:rsidR="00904361" w:rsidRPr="00E74667">
              <w:rPr>
                <w:b/>
                <w:spacing w:val="-2"/>
              </w:rPr>
              <w:t>*</w:t>
            </w:r>
          </w:p>
        </w:tc>
      </w:tr>
      <w:tr w:rsidR="008055DD" w:rsidRPr="00E74667" w14:paraId="2E5207DD" w14:textId="77777777" w:rsidTr="00570978">
        <w:trPr>
          <w:cantSplit/>
        </w:trPr>
        <w:tc>
          <w:tcPr>
            <w:tcW w:w="720" w:type="dxa"/>
            <w:tcBorders>
              <w:left w:val="single" w:sz="6" w:space="0" w:color="auto"/>
            </w:tcBorders>
          </w:tcPr>
          <w:p w14:paraId="4E8CCF38" w14:textId="77777777" w:rsidR="008055DD" w:rsidRPr="00E74667" w:rsidRDefault="008055DD" w:rsidP="00C35BA6">
            <w:pPr>
              <w:suppressAutoHyphens/>
              <w:spacing w:before="120" w:after="120"/>
              <w:ind w:right="43"/>
              <w:rPr>
                <w:b/>
                <w:spacing w:val="-2"/>
              </w:rPr>
            </w:pPr>
          </w:p>
        </w:tc>
        <w:tc>
          <w:tcPr>
            <w:tcW w:w="8370" w:type="dxa"/>
            <w:tcBorders>
              <w:top w:val="single" w:sz="6" w:space="0" w:color="auto"/>
              <w:left w:val="single" w:sz="6" w:space="0" w:color="auto"/>
              <w:right w:val="single" w:sz="6" w:space="0" w:color="auto"/>
            </w:tcBorders>
          </w:tcPr>
          <w:p w14:paraId="0AF684D1" w14:textId="40B0D27C" w:rsidR="008055DD" w:rsidRPr="00E74667" w:rsidRDefault="00F87F2B" w:rsidP="00C35BA6">
            <w:pPr>
              <w:suppressAutoHyphens/>
              <w:spacing w:before="120" w:after="120"/>
              <w:ind w:right="43"/>
              <w:rPr>
                <w:b/>
                <w:spacing w:val="-2"/>
              </w:rPr>
            </w:pPr>
            <w:r w:rsidRPr="00E74667">
              <w:rPr>
                <w:b/>
                <w:spacing w:val="-2"/>
              </w:rPr>
              <w:t xml:space="preserve">NOM </w:t>
            </w:r>
          </w:p>
        </w:tc>
      </w:tr>
      <w:tr w:rsidR="008055DD" w:rsidRPr="00E74667" w14:paraId="290D09BF" w14:textId="77777777" w:rsidTr="00570978">
        <w:trPr>
          <w:cantSplit/>
        </w:trPr>
        <w:tc>
          <w:tcPr>
            <w:tcW w:w="720" w:type="dxa"/>
            <w:tcBorders>
              <w:top w:val="single" w:sz="6" w:space="0" w:color="auto"/>
              <w:left w:val="single" w:sz="6" w:space="0" w:color="auto"/>
            </w:tcBorders>
          </w:tcPr>
          <w:p w14:paraId="1C047D22" w14:textId="239330BA" w:rsidR="008055DD" w:rsidRPr="00E74667" w:rsidRDefault="00F87F2B" w:rsidP="00C35BA6">
            <w:pPr>
              <w:suppressAutoHyphens/>
              <w:spacing w:before="120" w:after="120"/>
              <w:ind w:right="43"/>
              <w:rPr>
                <w:b/>
                <w:spacing w:val="-2"/>
              </w:rPr>
            </w:pPr>
            <w:r w:rsidRPr="00E74667">
              <w:rPr>
                <w:b/>
                <w:spacing w:val="-2"/>
              </w:rPr>
              <w:t>4.</w:t>
            </w:r>
          </w:p>
        </w:tc>
        <w:tc>
          <w:tcPr>
            <w:tcW w:w="8370" w:type="dxa"/>
            <w:tcBorders>
              <w:top w:val="single" w:sz="6" w:space="0" w:color="auto"/>
              <w:left w:val="single" w:sz="6" w:space="0" w:color="auto"/>
              <w:right w:val="single" w:sz="6" w:space="0" w:color="auto"/>
            </w:tcBorders>
          </w:tcPr>
          <w:p w14:paraId="73413EA4" w14:textId="0984E2CA" w:rsidR="008055DD" w:rsidRPr="00E74667" w:rsidRDefault="00F87F2B" w:rsidP="00C35BA6">
            <w:pPr>
              <w:suppressAutoHyphens/>
              <w:spacing w:before="120" w:after="120"/>
              <w:ind w:right="43"/>
              <w:rPr>
                <w:b/>
                <w:spacing w:val="-2"/>
              </w:rPr>
            </w:pPr>
            <w:r w:rsidRPr="00E74667">
              <w:rPr>
                <w:b/>
                <w:spacing w:val="-2"/>
              </w:rPr>
              <w:t>DESIGNATION DU POSTE</w:t>
            </w:r>
          </w:p>
        </w:tc>
      </w:tr>
      <w:tr w:rsidR="008055DD" w:rsidRPr="00E74667" w14:paraId="2BE65B02" w14:textId="77777777" w:rsidTr="00570978">
        <w:trPr>
          <w:cantSplit/>
        </w:trPr>
        <w:tc>
          <w:tcPr>
            <w:tcW w:w="720" w:type="dxa"/>
            <w:tcBorders>
              <w:left w:val="single" w:sz="6" w:space="0" w:color="auto"/>
              <w:bottom w:val="single" w:sz="6" w:space="0" w:color="auto"/>
            </w:tcBorders>
          </w:tcPr>
          <w:p w14:paraId="743BBB13" w14:textId="77777777" w:rsidR="008055DD" w:rsidRPr="00E74667" w:rsidRDefault="008055DD" w:rsidP="00C35BA6">
            <w:pPr>
              <w:suppressAutoHyphens/>
              <w:spacing w:before="120" w:after="120"/>
              <w:ind w:right="43"/>
              <w:rPr>
                <w:b/>
                <w:spacing w:val="-2"/>
              </w:rPr>
            </w:pPr>
          </w:p>
        </w:tc>
        <w:tc>
          <w:tcPr>
            <w:tcW w:w="8370" w:type="dxa"/>
            <w:tcBorders>
              <w:top w:val="single" w:sz="6" w:space="0" w:color="auto"/>
              <w:left w:val="single" w:sz="6" w:space="0" w:color="auto"/>
              <w:bottom w:val="single" w:sz="6" w:space="0" w:color="auto"/>
              <w:right w:val="single" w:sz="6" w:space="0" w:color="auto"/>
            </w:tcBorders>
          </w:tcPr>
          <w:p w14:paraId="3284CE2D" w14:textId="186CA262" w:rsidR="008055DD" w:rsidRPr="00E74667" w:rsidRDefault="00F87F2B" w:rsidP="00C35BA6">
            <w:pPr>
              <w:suppressAutoHyphens/>
              <w:spacing w:before="120" w:after="120"/>
              <w:ind w:right="43"/>
              <w:rPr>
                <w:b/>
                <w:spacing w:val="-2"/>
              </w:rPr>
            </w:pPr>
            <w:r w:rsidRPr="00E74667">
              <w:rPr>
                <w:b/>
                <w:spacing w:val="-2"/>
              </w:rPr>
              <w:t xml:space="preserve">NOM </w:t>
            </w:r>
          </w:p>
        </w:tc>
      </w:tr>
    </w:tbl>
    <w:p w14:paraId="7D02AEA0" w14:textId="2C8DAAB9" w:rsidR="008055DD" w:rsidRPr="00E74667" w:rsidRDefault="008055DD" w:rsidP="00C35BA6">
      <w:pPr>
        <w:suppressAutoHyphens/>
        <w:ind w:right="43"/>
        <w:rPr>
          <w:spacing w:val="-2"/>
        </w:rPr>
      </w:pPr>
    </w:p>
    <w:p w14:paraId="6AF2356C" w14:textId="77777777" w:rsidR="008055DD" w:rsidRPr="00E74667" w:rsidRDefault="008055DD" w:rsidP="00C35BA6">
      <w:pPr>
        <w:pStyle w:val="Head2"/>
        <w:widowControl/>
        <w:ind w:right="43"/>
        <w:rPr>
          <w:rFonts w:ascii="Arial Narrow" w:hAnsi="Arial Narrow"/>
          <w:spacing w:val="-2"/>
          <w:lang w:val="fr-FR"/>
        </w:rPr>
      </w:pPr>
    </w:p>
    <w:p w14:paraId="68F84F77" w14:textId="77777777" w:rsidR="008055DD" w:rsidRPr="00E74667" w:rsidRDefault="008055DD" w:rsidP="00C35BA6">
      <w:pPr>
        <w:ind w:right="43"/>
        <w:rPr>
          <w:spacing w:val="-2"/>
        </w:rPr>
      </w:pPr>
      <w:r w:rsidRPr="00E74667">
        <w:rPr>
          <w:spacing w:val="-2"/>
        </w:rPr>
        <w:br w:type="page"/>
      </w:r>
    </w:p>
    <w:tbl>
      <w:tblPr>
        <w:tblStyle w:val="TableGrid"/>
        <w:tblW w:w="0" w:type="auto"/>
        <w:tblLook w:val="04A0" w:firstRow="1" w:lastRow="0" w:firstColumn="1" w:lastColumn="0" w:noHBand="0" w:noVBand="1"/>
      </w:tblPr>
      <w:tblGrid>
        <w:gridCol w:w="9239"/>
      </w:tblGrid>
      <w:tr w:rsidR="00B748E1" w:rsidRPr="00E74667" w14:paraId="360A599A" w14:textId="77777777" w:rsidTr="00B748E1">
        <w:tc>
          <w:tcPr>
            <w:tcW w:w="9239" w:type="dxa"/>
          </w:tcPr>
          <w:p w14:paraId="45CBC9D2" w14:textId="7DE7E122" w:rsidR="00B748E1" w:rsidRPr="00E74667" w:rsidRDefault="00B748E1" w:rsidP="00C35BA6">
            <w:pPr>
              <w:pStyle w:val="Heading1"/>
              <w:jc w:val="center"/>
              <w:outlineLvl w:val="0"/>
              <w:rPr>
                <w:rFonts w:ascii="Arial Narrow" w:hAnsi="Arial Narrow"/>
                <w:b/>
                <w:bCs/>
                <w:color w:val="auto"/>
              </w:rPr>
            </w:pPr>
            <w:bookmarkStart w:id="468" w:name="_Toc79041677"/>
            <w:bookmarkStart w:id="469" w:name="_Toc79071120"/>
            <w:bookmarkStart w:id="470" w:name="_Toc79193834"/>
            <w:r w:rsidRPr="00E74667">
              <w:rPr>
                <w:rFonts w:ascii="Arial Narrow" w:hAnsi="Arial Narrow"/>
                <w:b/>
                <w:bCs/>
                <w:color w:val="auto"/>
              </w:rPr>
              <w:t>Curriculum vitae du Personnel proposé</w:t>
            </w:r>
          </w:p>
        </w:tc>
      </w:tr>
    </w:tbl>
    <w:bookmarkEnd w:id="468"/>
    <w:bookmarkEnd w:id="469"/>
    <w:bookmarkEnd w:id="470"/>
    <w:p w14:paraId="2D3F4FFB" w14:textId="567F894D" w:rsidR="008055DD" w:rsidRPr="00E74667" w:rsidRDefault="00F87F2B" w:rsidP="00C35BA6">
      <w:pPr>
        <w:pStyle w:val="sectionIIIheader"/>
        <w:rPr>
          <w:rFonts w:ascii="Arial Narrow" w:hAnsi="Arial Narrow"/>
          <w:b/>
          <w:bCs/>
          <w:sz w:val="28"/>
          <w:szCs w:val="28"/>
          <w:lang w:val="fr-CA"/>
        </w:rPr>
      </w:pPr>
      <w:r w:rsidRPr="00E74667">
        <w:rPr>
          <w:rFonts w:ascii="Arial Narrow" w:hAnsi="Arial Narrow"/>
          <w:b/>
          <w:bCs/>
          <w:sz w:val="28"/>
          <w:szCs w:val="28"/>
          <w:lang w:val="fr-CA"/>
        </w:rPr>
        <w:t>FORMULAIRE PER-2</w:t>
      </w: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8055DD" w:rsidRPr="00E74667" w14:paraId="412780BC" w14:textId="77777777" w:rsidTr="00570978">
        <w:trPr>
          <w:cantSplit/>
        </w:trPr>
        <w:tc>
          <w:tcPr>
            <w:tcW w:w="9090" w:type="dxa"/>
            <w:tcBorders>
              <w:top w:val="single" w:sz="6" w:space="0" w:color="auto"/>
              <w:left w:val="single" w:sz="6" w:space="0" w:color="auto"/>
              <w:bottom w:val="single" w:sz="6" w:space="0" w:color="auto"/>
              <w:right w:val="single" w:sz="6" w:space="0" w:color="auto"/>
            </w:tcBorders>
          </w:tcPr>
          <w:p w14:paraId="70EC2539" w14:textId="77777777" w:rsidR="008055DD" w:rsidRPr="00E74667" w:rsidRDefault="008055DD" w:rsidP="00C35BA6">
            <w:pPr>
              <w:rPr>
                <w:b/>
                <w:bCs/>
              </w:rPr>
            </w:pPr>
            <w:r w:rsidRPr="00E74667">
              <w:rPr>
                <w:b/>
                <w:bCs/>
              </w:rPr>
              <w:t>Nom du Soumissionnaire</w:t>
            </w:r>
          </w:p>
          <w:p w14:paraId="2E5D0221" w14:textId="77777777" w:rsidR="008055DD" w:rsidRPr="00E74667" w:rsidRDefault="008055DD" w:rsidP="00C35BA6">
            <w:pPr>
              <w:suppressAutoHyphens/>
              <w:spacing w:after="71"/>
              <w:ind w:right="43"/>
              <w:rPr>
                <w:b/>
                <w:spacing w:val="-2"/>
                <w:sz w:val="16"/>
              </w:rPr>
            </w:pPr>
          </w:p>
        </w:tc>
      </w:tr>
    </w:tbl>
    <w:p w14:paraId="2382707C" w14:textId="77777777" w:rsidR="008055DD" w:rsidRPr="00E74667" w:rsidRDefault="008055DD" w:rsidP="00C35BA6">
      <w:pPr>
        <w:suppressAutoHyphens/>
        <w:ind w:right="43"/>
        <w:rPr>
          <w:b/>
          <w:spacing w:val="-2"/>
          <w:sz w:val="16"/>
        </w:rPr>
      </w:pPr>
    </w:p>
    <w:p w14:paraId="5E2203C3" w14:textId="77777777" w:rsidR="008055DD" w:rsidRPr="00E74667" w:rsidRDefault="008055DD" w:rsidP="00C35BA6">
      <w:pPr>
        <w:suppressAutoHyphens/>
        <w:ind w:right="43"/>
        <w:rPr>
          <w:b/>
          <w:spacing w:val="-2"/>
          <w:sz w:val="16"/>
        </w:rPr>
      </w:pPr>
    </w:p>
    <w:tbl>
      <w:tblPr>
        <w:tblW w:w="0" w:type="auto"/>
        <w:tblInd w:w="72" w:type="dxa"/>
        <w:tblLayout w:type="fixed"/>
        <w:tblCellMar>
          <w:left w:w="72" w:type="dxa"/>
          <w:right w:w="72" w:type="dxa"/>
        </w:tblCellMar>
        <w:tblLook w:val="0000" w:firstRow="0" w:lastRow="0" w:firstColumn="0" w:lastColumn="0" w:noHBand="0" w:noVBand="0"/>
      </w:tblPr>
      <w:tblGrid>
        <w:gridCol w:w="2047"/>
        <w:gridCol w:w="3353"/>
        <w:gridCol w:w="3690"/>
      </w:tblGrid>
      <w:tr w:rsidR="008055DD" w:rsidRPr="00E74667" w14:paraId="4428C4A2" w14:textId="77777777" w:rsidTr="00570978">
        <w:trPr>
          <w:cantSplit/>
        </w:trPr>
        <w:tc>
          <w:tcPr>
            <w:tcW w:w="9090" w:type="dxa"/>
            <w:gridSpan w:val="3"/>
            <w:tcBorders>
              <w:top w:val="single" w:sz="6" w:space="0" w:color="auto"/>
              <w:left w:val="single" w:sz="6" w:space="0" w:color="auto"/>
              <w:right w:val="single" w:sz="6" w:space="0" w:color="auto"/>
            </w:tcBorders>
          </w:tcPr>
          <w:p w14:paraId="59F72AF4" w14:textId="77777777" w:rsidR="008055DD" w:rsidRPr="00E74667" w:rsidRDefault="008055DD" w:rsidP="00C35BA6">
            <w:pPr>
              <w:rPr>
                <w:b/>
                <w:bCs/>
                <w:szCs w:val="24"/>
              </w:rPr>
            </w:pPr>
            <w:r w:rsidRPr="00E74667">
              <w:rPr>
                <w:b/>
                <w:bCs/>
                <w:szCs w:val="24"/>
              </w:rPr>
              <w:t>Poste</w:t>
            </w:r>
          </w:p>
          <w:p w14:paraId="7A37A7AE" w14:textId="77777777" w:rsidR="008055DD" w:rsidRPr="00E74667" w:rsidRDefault="008055DD" w:rsidP="00C35BA6">
            <w:pPr>
              <w:rPr>
                <w:szCs w:val="24"/>
              </w:rPr>
            </w:pPr>
          </w:p>
        </w:tc>
      </w:tr>
      <w:tr w:rsidR="008055DD" w:rsidRPr="00E74667" w14:paraId="1BEC48E5" w14:textId="77777777" w:rsidTr="000527EE">
        <w:trPr>
          <w:cantSplit/>
        </w:trPr>
        <w:tc>
          <w:tcPr>
            <w:tcW w:w="2047" w:type="dxa"/>
            <w:tcBorders>
              <w:top w:val="single" w:sz="6" w:space="0" w:color="auto"/>
              <w:left w:val="single" w:sz="6" w:space="0" w:color="auto"/>
            </w:tcBorders>
            <w:vAlign w:val="center"/>
          </w:tcPr>
          <w:p w14:paraId="6B0C4F98" w14:textId="1BA6DE00" w:rsidR="008055DD" w:rsidRPr="00E74667" w:rsidRDefault="008055DD" w:rsidP="00C35BA6">
            <w:pPr>
              <w:jc w:val="center"/>
              <w:rPr>
                <w:b/>
                <w:bCs/>
                <w:szCs w:val="24"/>
              </w:rPr>
            </w:pPr>
            <w:r w:rsidRPr="00E74667">
              <w:rPr>
                <w:b/>
                <w:bCs/>
                <w:szCs w:val="24"/>
              </w:rPr>
              <w:t>Renseignements personnels</w:t>
            </w:r>
          </w:p>
        </w:tc>
        <w:tc>
          <w:tcPr>
            <w:tcW w:w="3353" w:type="dxa"/>
            <w:tcBorders>
              <w:top w:val="single" w:sz="6" w:space="0" w:color="auto"/>
              <w:left w:val="single" w:sz="6" w:space="0" w:color="auto"/>
            </w:tcBorders>
          </w:tcPr>
          <w:p w14:paraId="525664C4" w14:textId="77777777" w:rsidR="008055DD" w:rsidRPr="00E74667" w:rsidRDefault="008055DD" w:rsidP="00C35BA6">
            <w:pPr>
              <w:rPr>
                <w:szCs w:val="24"/>
              </w:rPr>
            </w:pPr>
            <w:r w:rsidRPr="00E74667">
              <w:rPr>
                <w:szCs w:val="24"/>
              </w:rPr>
              <w:t>Nom</w:t>
            </w:r>
          </w:p>
          <w:p w14:paraId="5764986E" w14:textId="77777777" w:rsidR="008055DD" w:rsidRPr="00E74667" w:rsidRDefault="008055DD" w:rsidP="00C35BA6">
            <w:pPr>
              <w:rPr>
                <w:szCs w:val="24"/>
              </w:rPr>
            </w:pPr>
          </w:p>
        </w:tc>
        <w:tc>
          <w:tcPr>
            <w:tcW w:w="3690" w:type="dxa"/>
            <w:tcBorders>
              <w:top w:val="single" w:sz="6" w:space="0" w:color="auto"/>
              <w:left w:val="single" w:sz="6" w:space="0" w:color="auto"/>
              <w:right w:val="single" w:sz="6" w:space="0" w:color="auto"/>
            </w:tcBorders>
          </w:tcPr>
          <w:p w14:paraId="49389D03" w14:textId="77777777" w:rsidR="008055DD" w:rsidRPr="00E74667" w:rsidRDefault="008055DD" w:rsidP="00C35BA6">
            <w:pPr>
              <w:rPr>
                <w:szCs w:val="24"/>
              </w:rPr>
            </w:pPr>
            <w:r w:rsidRPr="00E74667">
              <w:rPr>
                <w:szCs w:val="24"/>
              </w:rPr>
              <w:t>Date de naissance</w:t>
            </w:r>
          </w:p>
        </w:tc>
      </w:tr>
      <w:tr w:rsidR="008055DD" w:rsidRPr="00E74667" w14:paraId="0646D5CD" w14:textId="77777777" w:rsidTr="000527EE">
        <w:trPr>
          <w:cantSplit/>
        </w:trPr>
        <w:tc>
          <w:tcPr>
            <w:tcW w:w="2047" w:type="dxa"/>
            <w:tcBorders>
              <w:left w:val="single" w:sz="6" w:space="0" w:color="auto"/>
            </w:tcBorders>
            <w:vAlign w:val="center"/>
          </w:tcPr>
          <w:p w14:paraId="52B533A2" w14:textId="77777777" w:rsidR="008055DD" w:rsidRPr="00E74667" w:rsidRDefault="008055DD" w:rsidP="00C35BA6">
            <w:pPr>
              <w:jc w:val="center"/>
              <w:rPr>
                <w:b/>
                <w:bCs/>
                <w:szCs w:val="24"/>
              </w:rPr>
            </w:pPr>
          </w:p>
        </w:tc>
        <w:tc>
          <w:tcPr>
            <w:tcW w:w="7043" w:type="dxa"/>
            <w:gridSpan w:val="2"/>
            <w:tcBorders>
              <w:top w:val="single" w:sz="6" w:space="0" w:color="auto"/>
              <w:left w:val="single" w:sz="6" w:space="0" w:color="auto"/>
              <w:right w:val="single" w:sz="6" w:space="0" w:color="auto"/>
            </w:tcBorders>
          </w:tcPr>
          <w:p w14:paraId="0C8AC1C5" w14:textId="77777777" w:rsidR="008055DD" w:rsidRPr="00E74667" w:rsidRDefault="008055DD" w:rsidP="00C35BA6">
            <w:pPr>
              <w:rPr>
                <w:szCs w:val="24"/>
              </w:rPr>
            </w:pPr>
            <w:r w:rsidRPr="00E74667">
              <w:rPr>
                <w:szCs w:val="24"/>
              </w:rPr>
              <w:t xml:space="preserve">Qualifications professionnelles </w:t>
            </w:r>
          </w:p>
          <w:p w14:paraId="423855F8" w14:textId="77777777" w:rsidR="008055DD" w:rsidRPr="00E74667" w:rsidRDefault="008055DD" w:rsidP="00C35BA6">
            <w:pPr>
              <w:rPr>
                <w:szCs w:val="24"/>
              </w:rPr>
            </w:pPr>
          </w:p>
        </w:tc>
      </w:tr>
      <w:tr w:rsidR="008055DD" w:rsidRPr="00E74667" w14:paraId="08C76E49" w14:textId="77777777" w:rsidTr="000527EE">
        <w:trPr>
          <w:cantSplit/>
          <w:trHeight w:val="75"/>
        </w:trPr>
        <w:tc>
          <w:tcPr>
            <w:tcW w:w="2047" w:type="dxa"/>
            <w:tcBorders>
              <w:top w:val="single" w:sz="6" w:space="0" w:color="auto"/>
              <w:left w:val="single" w:sz="6" w:space="0" w:color="auto"/>
            </w:tcBorders>
            <w:vAlign w:val="center"/>
          </w:tcPr>
          <w:p w14:paraId="6684D09E" w14:textId="77777777" w:rsidR="008055DD" w:rsidRPr="00E74667" w:rsidRDefault="008055DD" w:rsidP="00C35BA6">
            <w:pPr>
              <w:jc w:val="center"/>
              <w:rPr>
                <w:b/>
                <w:bCs/>
                <w:szCs w:val="24"/>
              </w:rPr>
            </w:pPr>
            <w:r w:rsidRPr="00E74667">
              <w:rPr>
                <w:b/>
                <w:bCs/>
                <w:szCs w:val="24"/>
              </w:rPr>
              <w:t>Employeur actuel</w:t>
            </w:r>
          </w:p>
        </w:tc>
        <w:tc>
          <w:tcPr>
            <w:tcW w:w="7043" w:type="dxa"/>
            <w:gridSpan w:val="2"/>
            <w:tcBorders>
              <w:top w:val="single" w:sz="6" w:space="0" w:color="auto"/>
              <w:left w:val="single" w:sz="6" w:space="0" w:color="auto"/>
              <w:right w:val="single" w:sz="6" w:space="0" w:color="auto"/>
            </w:tcBorders>
          </w:tcPr>
          <w:p w14:paraId="1044319E" w14:textId="77777777" w:rsidR="008055DD" w:rsidRPr="00E74667" w:rsidRDefault="008055DD" w:rsidP="00C35BA6">
            <w:pPr>
              <w:rPr>
                <w:szCs w:val="24"/>
              </w:rPr>
            </w:pPr>
            <w:r w:rsidRPr="00E74667">
              <w:rPr>
                <w:szCs w:val="24"/>
              </w:rPr>
              <w:t>Nom de l’employeur</w:t>
            </w:r>
          </w:p>
          <w:p w14:paraId="23302350" w14:textId="77777777" w:rsidR="008055DD" w:rsidRPr="00E74667" w:rsidRDefault="008055DD" w:rsidP="00C35BA6">
            <w:pPr>
              <w:rPr>
                <w:szCs w:val="24"/>
              </w:rPr>
            </w:pPr>
          </w:p>
        </w:tc>
      </w:tr>
      <w:tr w:rsidR="008055DD" w:rsidRPr="00E74667" w14:paraId="00941393" w14:textId="77777777" w:rsidTr="00386CA4">
        <w:trPr>
          <w:cantSplit/>
        </w:trPr>
        <w:tc>
          <w:tcPr>
            <w:tcW w:w="2047" w:type="dxa"/>
            <w:tcBorders>
              <w:left w:val="single" w:sz="6" w:space="0" w:color="auto"/>
            </w:tcBorders>
          </w:tcPr>
          <w:p w14:paraId="65DE9F2A" w14:textId="77777777" w:rsidR="008055DD" w:rsidRPr="00E74667" w:rsidRDefault="008055DD" w:rsidP="00C35BA6">
            <w:pPr>
              <w:rPr>
                <w:szCs w:val="24"/>
              </w:rPr>
            </w:pPr>
          </w:p>
        </w:tc>
        <w:tc>
          <w:tcPr>
            <w:tcW w:w="7043" w:type="dxa"/>
            <w:gridSpan w:val="2"/>
            <w:tcBorders>
              <w:top w:val="single" w:sz="6" w:space="0" w:color="auto"/>
              <w:left w:val="single" w:sz="6" w:space="0" w:color="auto"/>
              <w:right w:val="single" w:sz="6" w:space="0" w:color="auto"/>
            </w:tcBorders>
          </w:tcPr>
          <w:p w14:paraId="288CF463" w14:textId="77777777" w:rsidR="008055DD" w:rsidRPr="00E74667" w:rsidRDefault="008055DD" w:rsidP="00C35BA6">
            <w:pPr>
              <w:rPr>
                <w:szCs w:val="24"/>
              </w:rPr>
            </w:pPr>
            <w:r w:rsidRPr="00E74667">
              <w:rPr>
                <w:szCs w:val="24"/>
              </w:rPr>
              <w:t>Adresse de l’employeur</w:t>
            </w:r>
          </w:p>
          <w:p w14:paraId="4288438B" w14:textId="77777777" w:rsidR="008055DD" w:rsidRPr="00E74667" w:rsidRDefault="008055DD" w:rsidP="00C35BA6">
            <w:pPr>
              <w:rPr>
                <w:szCs w:val="24"/>
              </w:rPr>
            </w:pPr>
          </w:p>
        </w:tc>
      </w:tr>
      <w:tr w:rsidR="008055DD" w:rsidRPr="00E74667" w14:paraId="34BEFF1E" w14:textId="77777777" w:rsidTr="00386CA4">
        <w:trPr>
          <w:cantSplit/>
        </w:trPr>
        <w:tc>
          <w:tcPr>
            <w:tcW w:w="2047" w:type="dxa"/>
            <w:tcBorders>
              <w:left w:val="single" w:sz="6" w:space="0" w:color="auto"/>
            </w:tcBorders>
          </w:tcPr>
          <w:p w14:paraId="4BBFAD57" w14:textId="77777777" w:rsidR="008055DD" w:rsidRPr="00E74667" w:rsidRDefault="008055DD" w:rsidP="00C35BA6">
            <w:pPr>
              <w:rPr>
                <w:szCs w:val="24"/>
              </w:rPr>
            </w:pPr>
          </w:p>
        </w:tc>
        <w:tc>
          <w:tcPr>
            <w:tcW w:w="3353" w:type="dxa"/>
            <w:tcBorders>
              <w:top w:val="single" w:sz="6" w:space="0" w:color="auto"/>
              <w:left w:val="single" w:sz="6" w:space="0" w:color="auto"/>
            </w:tcBorders>
          </w:tcPr>
          <w:p w14:paraId="1369D2A1" w14:textId="77777777" w:rsidR="008055DD" w:rsidRPr="00E74667" w:rsidRDefault="008055DD" w:rsidP="00C35BA6">
            <w:pPr>
              <w:rPr>
                <w:szCs w:val="24"/>
              </w:rPr>
            </w:pPr>
            <w:r w:rsidRPr="00E74667">
              <w:rPr>
                <w:szCs w:val="24"/>
              </w:rPr>
              <w:t>Téléphone</w:t>
            </w:r>
          </w:p>
          <w:p w14:paraId="5DC21845" w14:textId="77777777" w:rsidR="008055DD" w:rsidRPr="00E74667" w:rsidRDefault="008055DD" w:rsidP="00C35BA6">
            <w:pPr>
              <w:rPr>
                <w:szCs w:val="24"/>
              </w:rPr>
            </w:pPr>
          </w:p>
        </w:tc>
        <w:tc>
          <w:tcPr>
            <w:tcW w:w="3690" w:type="dxa"/>
            <w:tcBorders>
              <w:top w:val="single" w:sz="6" w:space="0" w:color="auto"/>
              <w:left w:val="single" w:sz="6" w:space="0" w:color="auto"/>
              <w:right w:val="single" w:sz="6" w:space="0" w:color="auto"/>
            </w:tcBorders>
          </w:tcPr>
          <w:p w14:paraId="7A29E83A" w14:textId="77777777" w:rsidR="008055DD" w:rsidRPr="00E74667" w:rsidRDefault="008055DD" w:rsidP="00C35BA6">
            <w:pPr>
              <w:rPr>
                <w:szCs w:val="24"/>
              </w:rPr>
            </w:pPr>
            <w:r w:rsidRPr="00E74667">
              <w:rPr>
                <w:szCs w:val="24"/>
              </w:rPr>
              <w:t>Contact (responsable / chargé du personnel)</w:t>
            </w:r>
          </w:p>
        </w:tc>
      </w:tr>
      <w:tr w:rsidR="008055DD" w:rsidRPr="00E74667" w14:paraId="3A955CE2" w14:textId="77777777" w:rsidTr="00386CA4">
        <w:trPr>
          <w:cantSplit/>
        </w:trPr>
        <w:tc>
          <w:tcPr>
            <w:tcW w:w="2047" w:type="dxa"/>
            <w:tcBorders>
              <w:left w:val="single" w:sz="6" w:space="0" w:color="auto"/>
            </w:tcBorders>
          </w:tcPr>
          <w:p w14:paraId="1E4DFA17" w14:textId="77777777" w:rsidR="008055DD" w:rsidRPr="00E74667" w:rsidRDefault="008055DD" w:rsidP="00C35BA6">
            <w:pPr>
              <w:rPr>
                <w:szCs w:val="24"/>
              </w:rPr>
            </w:pPr>
          </w:p>
        </w:tc>
        <w:tc>
          <w:tcPr>
            <w:tcW w:w="3353" w:type="dxa"/>
            <w:tcBorders>
              <w:top w:val="single" w:sz="6" w:space="0" w:color="auto"/>
              <w:left w:val="single" w:sz="6" w:space="0" w:color="auto"/>
            </w:tcBorders>
          </w:tcPr>
          <w:p w14:paraId="3080162E" w14:textId="77777777" w:rsidR="008055DD" w:rsidRPr="00E74667" w:rsidRDefault="008055DD" w:rsidP="00C35BA6">
            <w:pPr>
              <w:rPr>
                <w:szCs w:val="24"/>
              </w:rPr>
            </w:pPr>
            <w:r w:rsidRPr="00E74667">
              <w:rPr>
                <w:szCs w:val="24"/>
              </w:rPr>
              <w:t>Télécopie</w:t>
            </w:r>
          </w:p>
          <w:p w14:paraId="3CDFA3AD" w14:textId="77777777" w:rsidR="008055DD" w:rsidRPr="00E74667" w:rsidRDefault="008055DD" w:rsidP="00C35BA6">
            <w:pPr>
              <w:rPr>
                <w:szCs w:val="24"/>
              </w:rPr>
            </w:pPr>
          </w:p>
        </w:tc>
        <w:tc>
          <w:tcPr>
            <w:tcW w:w="3690" w:type="dxa"/>
            <w:tcBorders>
              <w:top w:val="single" w:sz="6" w:space="0" w:color="auto"/>
              <w:left w:val="single" w:sz="6" w:space="0" w:color="auto"/>
              <w:right w:val="single" w:sz="6" w:space="0" w:color="auto"/>
            </w:tcBorders>
          </w:tcPr>
          <w:p w14:paraId="6A96E9D4" w14:textId="77777777" w:rsidR="008055DD" w:rsidRPr="00E74667" w:rsidRDefault="008055DD" w:rsidP="00C35BA6">
            <w:pPr>
              <w:rPr>
                <w:szCs w:val="24"/>
              </w:rPr>
            </w:pPr>
            <w:r w:rsidRPr="00E74667">
              <w:rPr>
                <w:szCs w:val="24"/>
              </w:rPr>
              <w:t>E-mail</w:t>
            </w:r>
          </w:p>
        </w:tc>
      </w:tr>
      <w:tr w:rsidR="008055DD" w:rsidRPr="00E74667" w14:paraId="66A5E580" w14:textId="77777777" w:rsidTr="00386CA4">
        <w:trPr>
          <w:cantSplit/>
        </w:trPr>
        <w:tc>
          <w:tcPr>
            <w:tcW w:w="2047" w:type="dxa"/>
            <w:tcBorders>
              <w:left w:val="single" w:sz="6" w:space="0" w:color="auto"/>
              <w:bottom w:val="single" w:sz="6" w:space="0" w:color="auto"/>
            </w:tcBorders>
          </w:tcPr>
          <w:p w14:paraId="0F190F0A" w14:textId="77777777" w:rsidR="008055DD" w:rsidRPr="00E74667" w:rsidRDefault="008055DD" w:rsidP="00C35BA6">
            <w:pPr>
              <w:rPr>
                <w:szCs w:val="24"/>
              </w:rPr>
            </w:pPr>
          </w:p>
        </w:tc>
        <w:tc>
          <w:tcPr>
            <w:tcW w:w="3353" w:type="dxa"/>
            <w:tcBorders>
              <w:top w:val="single" w:sz="6" w:space="0" w:color="auto"/>
              <w:left w:val="single" w:sz="6" w:space="0" w:color="auto"/>
              <w:bottom w:val="single" w:sz="6" w:space="0" w:color="auto"/>
            </w:tcBorders>
          </w:tcPr>
          <w:p w14:paraId="4F62AA4E" w14:textId="77777777" w:rsidR="008055DD" w:rsidRPr="00E74667" w:rsidRDefault="008055DD" w:rsidP="00C35BA6">
            <w:pPr>
              <w:rPr>
                <w:szCs w:val="24"/>
              </w:rPr>
            </w:pPr>
            <w:r w:rsidRPr="00E74667">
              <w:rPr>
                <w:szCs w:val="24"/>
              </w:rPr>
              <w:t>Emploi tenu</w:t>
            </w:r>
          </w:p>
          <w:p w14:paraId="172C4A9B" w14:textId="77777777" w:rsidR="008055DD" w:rsidRPr="00E74667" w:rsidRDefault="008055DD" w:rsidP="00C35BA6">
            <w:pPr>
              <w:rPr>
                <w:szCs w:val="24"/>
              </w:rPr>
            </w:pPr>
          </w:p>
        </w:tc>
        <w:tc>
          <w:tcPr>
            <w:tcW w:w="3690" w:type="dxa"/>
            <w:tcBorders>
              <w:top w:val="single" w:sz="6" w:space="0" w:color="auto"/>
              <w:left w:val="single" w:sz="6" w:space="0" w:color="auto"/>
              <w:bottom w:val="single" w:sz="6" w:space="0" w:color="auto"/>
              <w:right w:val="single" w:sz="6" w:space="0" w:color="auto"/>
            </w:tcBorders>
          </w:tcPr>
          <w:p w14:paraId="1936CEBD" w14:textId="77777777" w:rsidR="008055DD" w:rsidRPr="00E74667" w:rsidRDefault="008055DD" w:rsidP="00C35BA6">
            <w:pPr>
              <w:rPr>
                <w:szCs w:val="24"/>
              </w:rPr>
            </w:pPr>
            <w:r w:rsidRPr="00E74667">
              <w:rPr>
                <w:szCs w:val="24"/>
              </w:rPr>
              <w:t>Nombre d’années avec le présent employeur</w:t>
            </w:r>
          </w:p>
        </w:tc>
      </w:tr>
    </w:tbl>
    <w:p w14:paraId="28FCED2A" w14:textId="77777777" w:rsidR="00BC397B" w:rsidRPr="00E74667" w:rsidRDefault="00BC397B" w:rsidP="00C35BA6">
      <w:pPr>
        <w:suppressAutoHyphens/>
        <w:ind w:right="43"/>
        <w:rPr>
          <w:spacing w:val="-2"/>
        </w:rPr>
      </w:pPr>
    </w:p>
    <w:p w14:paraId="43B84566" w14:textId="6E387323" w:rsidR="008055DD" w:rsidRPr="00E74667" w:rsidRDefault="008055DD" w:rsidP="00C35BA6">
      <w:r w:rsidRPr="00E74667">
        <w:t>Résumer l’expérience professionnelle des 20 dernières années en ordre chronologique inverse. Indiquer l’expérience technique et de gestionnaire pertinente pour le projet.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8055DD" w:rsidRPr="00E74667" w14:paraId="189EF32B" w14:textId="77777777" w:rsidTr="00D930A0">
        <w:trPr>
          <w:tblHeader/>
        </w:trPr>
        <w:tc>
          <w:tcPr>
            <w:tcW w:w="1080" w:type="dxa"/>
            <w:tcBorders>
              <w:top w:val="single" w:sz="6" w:space="0" w:color="auto"/>
              <w:left w:val="single" w:sz="6" w:space="0" w:color="auto"/>
            </w:tcBorders>
          </w:tcPr>
          <w:p w14:paraId="0F4B20B7" w14:textId="77777777" w:rsidR="008055DD" w:rsidRPr="00E74667" w:rsidRDefault="008055DD" w:rsidP="00C35BA6">
            <w:pPr>
              <w:suppressAutoHyphens/>
              <w:spacing w:before="60" w:after="60"/>
              <w:ind w:right="43"/>
              <w:rPr>
                <w:b/>
                <w:spacing w:val="-2"/>
                <w:szCs w:val="24"/>
              </w:rPr>
            </w:pPr>
            <w:r w:rsidRPr="00E74667">
              <w:rPr>
                <w:b/>
                <w:spacing w:val="-2"/>
                <w:szCs w:val="24"/>
              </w:rPr>
              <w:t>De</w:t>
            </w:r>
          </w:p>
        </w:tc>
        <w:tc>
          <w:tcPr>
            <w:tcW w:w="1080" w:type="dxa"/>
            <w:tcBorders>
              <w:top w:val="single" w:sz="6" w:space="0" w:color="auto"/>
              <w:left w:val="single" w:sz="6" w:space="0" w:color="auto"/>
            </w:tcBorders>
          </w:tcPr>
          <w:p w14:paraId="5032CAF8" w14:textId="77777777" w:rsidR="008055DD" w:rsidRPr="00E74667" w:rsidRDefault="008055DD" w:rsidP="00C35BA6">
            <w:pPr>
              <w:suppressAutoHyphens/>
              <w:spacing w:before="60" w:after="60"/>
              <w:ind w:right="43"/>
              <w:rPr>
                <w:b/>
                <w:spacing w:val="-2"/>
                <w:szCs w:val="24"/>
              </w:rPr>
            </w:pPr>
            <w:r w:rsidRPr="00E74667">
              <w:rPr>
                <w:b/>
                <w:spacing w:val="-2"/>
                <w:szCs w:val="24"/>
              </w:rPr>
              <w:t>À</w:t>
            </w:r>
          </w:p>
        </w:tc>
        <w:tc>
          <w:tcPr>
            <w:tcW w:w="6930" w:type="dxa"/>
            <w:tcBorders>
              <w:top w:val="single" w:sz="6" w:space="0" w:color="auto"/>
              <w:left w:val="single" w:sz="6" w:space="0" w:color="auto"/>
              <w:right w:val="single" w:sz="6" w:space="0" w:color="auto"/>
            </w:tcBorders>
          </w:tcPr>
          <w:p w14:paraId="47A178AA" w14:textId="77777777" w:rsidR="008055DD" w:rsidRPr="00E74667" w:rsidRDefault="008055DD" w:rsidP="00C35BA6">
            <w:pPr>
              <w:suppressAutoHyphens/>
              <w:spacing w:before="60" w:after="60"/>
              <w:ind w:right="43"/>
              <w:rPr>
                <w:b/>
                <w:spacing w:val="-2"/>
                <w:szCs w:val="24"/>
              </w:rPr>
            </w:pPr>
            <w:r w:rsidRPr="00E74667">
              <w:rPr>
                <w:b/>
                <w:spacing w:val="-2"/>
                <w:szCs w:val="24"/>
              </w:rPr>
              <w:t>Société / Projet / Position / expérience technique et de gestionnaire pertinente</w:t>
            </w:r>
          </w:p>
        </w:tc>
      </w:tr>
      <w:tr w:rsidR="008055DD" w:rsidRPr="00E74667" w14:paraId="5FF22DE0" w14:textId="77777777" w:rsidTr="00570978">
        <w:trPr>
          <w:cantSplit/>
        </w:trPr>
        <w:tc>
          <w:tcPr>
            <w:tcW w:w="1080" w:type="dxa"/>
            <w:tcBorders>
              <w:top w:val="single" w:sz="6" w:space="0" w:color="auto"/>
              <w:left w:val="single" w:sz="6" w:space="0" w:color="auto"/>
            </w:tcBorders>
          </w:tcPr>
          <w:p w14:paraId="24E37132" w14:textId="77777777" w:rsidR="008055DD" w:rsidRPr="00E74667" w:rsidRDefault="008055DD" w:rsidP="00C35BA6">
            <w:pPr>
              <w:suppressAutoHyphens/>
              <w:spacing w:after="71"/>
              <w:ind w:right="43"/>
              <w:rPr>
                <w:i/>
                <w:spacing w:val="-2"/>
                <w:szCs w:val="24"/>
              </w:rPr>
            </w:pPr>
          </w:p>
        </w:tc>
        <w:tc>
          <w:tcPr>
            <w:tcW w:w="1080" w:type="dxa"/>
            <w:tcBorders>
              <w:top w:val="single" w:sz="6" w:space="0" w:color="auto"/>
              <w:left w:val="single" w:sz="6" w:space="0" w:color="auto"/>
            </w:tcBorders>
          </w:tcPr>
          <w:p w14:paraId="447A43F6" w14:textId="77777777" w:rsidR="008055DD" w:rsidRPr="00E74667" w:rsidRDefault="008055DD" w:rsidP="00C35BA6">
            <w:pPr>
              <w:suppressAutoHyphens/>
              <w:spacing w:after="71"/>
              <w:ind w:right="43"/>
              <w:rPr>
                <w:i/>
                <w:spacing w:val="-2"/>
                <w:szCs w:val="24"/>
              </w:rPr>
            </w:pPr>
          </w:p>
        </w:tc>
        <w:tc>
          <w:tcPr>
            <w:tcW w:w="6930" w:type="dxa"/>
            <w:tcBorders>
              <w:top w:val="single" w:sz="6" w:space="0" w:color="auto"/>
              <w:left w:val="single" w:sz="6" w:space="0" w:color="auto"/>
              <w:right w:val="single" w:sz="6" w:space="0" w:color="auto"/>
            </w:tcBorders>
          </w:tcPr>
          <w:p w14:paraId="218E0212" w14:textId="77777777" w:rsidR="008055DD" w:rsidRPr="00E74667" w:rsidRDefault="008055DD" w:rsidP="00C35BA6">
            <w:pPr>
              <w:suppressAutoHyphens/>
              <w:spacing w:after="71"/>
              <w:ind w:right="43"/>
              <w:rPr>
                <w:i/>
                <w:spacing w:val="-2"/>
                <w:szCs w:val="24"/>
              </w:rPr>
            </w:pPr>
          </w:p>
        </w:tc>
      </w:tr>
      <w:tr w:rsidR="008055DD" w:rsidRPr="00E74667" w14:paraId="0C9DB13B" w14:textId="77777777" w:rsidTr="00570978">
        <w:trPr>
          <w:cantSplit/>
        </w:trPr>
        <w:tc>
          <w:tcPr>
            <w:tcW w:w="1080" w:type="dxa"/>
            <w:tcBorders>
              <w:top w:val="dotted" w:sz="4" w:space="0" w:color="auto"/>
              <w:left w:val="single" w:sz="6" w:space="0" w:color="auto"/>
            </w:tcBorders>
          </w:tcPr>
          <w:p w14:paraId="68D6D333" w14:textId="77777777" w:rsidR="008055DD" w:rsidRPr="00E74667" w:rsidRDefault="008055DD" w:rsidP="00C35BA6">
            <w:pPr>
              <w:suppressAutoHyphens/>
              <w:spacing w:after="71"/>
              <w:ind w:right="43"/>
              <w:rPr>
                <w:i/>
                <w:spacing w:val="-2"/>
                <w:szCs w:val="24"/>
              </w:rPr>
            </w:pPr>
          </w:p>
        </w:tc>
        <w:tc>
          <w:tcPr>
            <w:tcW w:w="1080" w:type="dxa"/>
            <w:tcBorders>
              <w:top w:val="dotted" w:sz="4" w:space="0" w:color="auto"/>
              <w:left w:val="single" w:sz="6" w:space="0" w:color="auto"/>
            </w:tcBorders>
          </w:tcPr>
          <w:p w14:paraId="147129CA" w14:textId="77777777" w:rsidR="008055DD" w:rsidRPr="00E74667" w:rsidRDefault="008055DD" w:rsidP="00C35BA6">
            <w:pPr>
              <w:suppressAutoHyphens/>
              <w:spacing w:after="71"/>
              <w:ind w:right="43"/>
              <w:rPr>
                <w:i/>
                <w:spacing w:val="-2"/>
                <w:szCs w:val="24"/>
              </w:rPr>
            </w:pPr>
          </w:p>
        </w:tc>
        <w:tc>
          <w:tcPr>
            <w:tcW w:w="6930" w:type="dxa"/>
            <w:tcBorders>
              <w:top w:val="dotted" w:sz="4" w:space="0" w:color="auto"/>
              <w:left w:val="single" w:sz="6" w:space="0" w:color="auto"/>
              <w:right w:val="single" w:sz="6" w:space="0" w:color="auto"/>
            </w:tcBorders>
          </w:tcPr>
          <w:p w14:paraId="545CF130" w14:textId="77777777" w:rsidR="008055DD" w:rsidRPr="00E74667" w:rsidRDefault="008055DD" w:rsidP="00C35BA6">
            <w:pPr>
              <w:suppressAutoHyphens/>
              <w:spacing w:after="71"/>
              <w:ind w:right="43"/>
              <w:rPr>
                <w:i/>
                <w:spacing w:val="-2"/>
                <w:szCs w:val="24"/>
              </w:rPr>
            </w:pPr>
          </w:p>
        </w:tc>
      </w:tr>
      <w:tr w:rsidR="008055DD" w:rsidRPr="00E74667" w14:paraId="48DA578A" w14:textId="77777777" w:rsidTr="00570978">
        <w:trPr>
          <w:cantSplit/>
        </w:trPr>
        <w:tc>
          <w:tcPr>
            <w:tcW w:w="1080" w:type="dxa"/>
            <w:tcBorders>
              <w:top w:val="dotted" w:sz="4" w:space="0" w:color="auto"/>
              <w:left w:val="single" w:sz="6" w:space="0" w:color="auto"/>
              <w:bottom w:val="dotted" w:sz="4" w:space="0" w:color="auto"/>
            </w:tcBorders>
          </w:tcPr>
          <w:p w14:paraId="18A4E267" w14:textId="77777777" w:rsidR="008055DD" w:rsidRPr="00E74667" w:rsidRDefault="008055DD" w:rsidP="00C35BA6">
            <w:pPr>
              <w:suppressAutoHyphens/>
              <w:spacing w:after="71"/>
              <w:ind w:right="43"/>
              <w:rPr>
                <w:i/>
                <w:spacing w:val="-2"/>
                <w:szCs w:val="24"/>
              </w:rPr>
            </w:pPr>
          </w:p>
        </w:tc>
        <w:tc>
          <w:tcPr>
            <w:tcW w:w="1080" w:type="dxa"/>
            <w:tcBorders>
              <w:top w:val="dotted" w:sz="4" w:space="0" w:color="auto"/>
              <w:left w:val="single" w:sz="6" w:space="0" w:color="auto"/>
              <w:bottom w:val="dotted" w:sz="4" w:space="0" w:color="auto"/>
            </w:tcBorders>
          </w:tcPr>
          <w:p w14:paraId="088E4537" w14:textId="77777777" w:rsidR="008055DD" w:rsidRPr="00E74667" w:rsidRDefault="008055DD" w:rsidP="00C35BA6">
            <w:pPr>
              <w:suppressAutoHyphens/>
              <w:spacing w:after="71"/>
              <w:ind w:right="43"/>
              <w:rPr>
                <w:i/>
                <w:spacing w:val="-2"/>
                <w:szCs w:val="24"/>
              </w:rPr>
            </w:pPr>
          </w:p>
        </w:tc>
        <w:tc>
          <w:tcPr>
            <w:tcW w:w="6930" w:type="dxa"/>
            <w:tcBorders>
              <w:top w:val="dotted" w:sz="4" w:space="0" w:color="auto"/>
              <w:left w:val="single" w:sz="6" w:space="0" w:color="auto"/>
              <w:bottom w:val="dotted" w:sz="4" w:space="0" w:color="auto"/>
              <w:right w:val="single" w:sz="6" w:space="0" w:color="auto"/>
            </w:tcBorders>
          </w:tcPr>
          <w:p w14:paraId="55020082" w14:textId="77777777" w:rsidR="008055DD" w:rsidRPr="00E74667" w:rsidRDefault="008055DD" w:rsidP="00C35BA6">
            <w:pPr>
              <w:suppressAutoHyphens/>
              <w:spacing w:after="71"/>
              <w:ind w:right="43"/>
              <w:rPr>
                <w:i/>
                <w:spacing w:val="-2"/>
                <w:szCs w:val="24"/>
              </w:rPr>
            </w:pPr>
          </w:p>
        </w:tc>
      </w:tr>
      <w:tr w:rsidR="008055DD" w:rsidRPr="00E74667" w14:paraId="102F1B80" w14:textId="77777777" w:rsidTr="00570978">
        <w:trPr>
          <w:cantSplit/>
        </w:trPr>
        <w:tc>
          <w:tcPr>
            <w:tcW w:w="1080" w:type="dxa"/>
            <w:tcBorders>
              <w:left w:val="single" w:sz="6" w:space="0" w:color="auto"/>
            </w:tcBorders>
          </w:tcPr>
          <w:p w14:paraId="7B5D1A94" w14:textId="77777777" w:rsidR="008055DD" w:rsidRPr="00E74667" w:rsidRDefault="008055DD" w:rsidP="00C35BA6">
            <w:pPr>
              <w:suppressAutoHyphens/>
              <w:spacing w:after="71"/>
              <w:ind w:right="43"/>
              <w:rPr>
                <w:i/>
                <w:spacing w:val="-2"/>
                <w:szCs w:val="24"/>
                <w:u w:val="single"/>
              </w:rPr>
            </w:pPr>
          </w:p>
        </w:tc>
        <w:tc>
          <w:tcPr>
            <w:tcW w:w="1080" w:type="dxa"/>
            <w:tcBorders>
              <w:left w:val="single" w:sz="6" w:space="0" w:color="auto"/>
            </w:tcBorders>
          </w:tcPr>
          <w:p w14:paraId="3DD18A9D" w14:textId="77777777" w:rsidR="008055DD" w:rsidRPr="00E74667" w:rsidRDefault="008055DD" w:rsidP="00C35BA6">
            <w:pPr>
              <w:suppressAutoHyphens/>
              <w:spacing w:after="71"/>
              <w:ind w:right="43"/>
              <w:rPr>
                <w:i/>
                <w:spacing w:val="-2"/>
                <w:szCs w:val="24"/>
              </w:rPr>
            </w:pPr>
          </w:p>
        </w:tc>
        <w:tc>
          <w:tcPr>
            <w:tcW w:w="6930" w:type="dxa"/>
            <w:tcBorders>
              <w:left w:val="single" w:sz="6" w:space="0" w:color="auto"/>
              <w:right w:val="single" w:sz="6" w:space="0" w:color="auto"/>
            </w:tcBorders>
          </w:tcPr>
          <w:p w14:paraId="2ABF83C6" w14:textId="77777777" w:rsidR="008055DD" w:rsidRPr="00E74667" w:rsidRDefault="008055DD" w:rsidP="00C35BA6">
            <w:pPr>
              <w:suppressAutoHyphens/>
              <w:spacing w:after="71"/>
              <w:ind w:right="43"/>
              <w:rPr>
                <w:i/>
                <w:spacing w:val="-2"/>
                <w:szCs w:val="24"/>
              </w:rPr>
            </w:pPr>
          </w:p>
        </w:tc>
      </w:tr>
      <w:tr w:rsidR="008055DD" w:rsidRPr="00E74667" w14:paraId="4DCFC142" w14:textId="77777777" w:rsidTr="00570978">
        <w:trPr>
          <w:cantSplit/>
        </w:trPr>
        <w:tc>
          <w:tcPr>
            <w:tcW w:w="1080" w:type="dxa"/>
            <w:tcBorders>
              <w:top w:val="dotted" w:sz="4" w:space="0" w:color="auto"/>
              <w:left w:val="single" w:sz="6" w:space="0" w:color="auto"/>
              <w:bottom w:val="dotted" w:sz="4" w:space="0" w:color="auto"/>
            </w:tcBorders>
          </w:tcPr>
          <w:p w14:paraId="7A3EA56F" w14:textId="77777777" w:rsidR="008055DD" w:rsidRPr="00E74667" w:rsidRDefault="008055DD" w:rsidP="00C35BA6">
            <w:pPr>
              <w:suppressAutoHyphens/>
              <w:spacing w:after="71"/>
              <w:ind w:right="43"/>
              <w:rPr>
                <w:i/>
                <w:spacing w:val="-2"/>
                <w:szCs w:val="24"/>
              </w:rPr>
            </w:pPr>
          </w:p>
        </w:tc>
        <w:tc>
          <w:tcPr>
            <w:tcW w:w="1080" w:type="dxa"/>
            <w:tcBorders>
              <w:top w:val="dotted" w:sz="4" w:space="0" w:color="auto"/>
              <w:left w:val="single" w:sz="6" w:space="0" w:color="auto"/>
              <w:bottom w:val="dotted" w:sz="4" w:space="0" w:color="auto"/>
            </w:tcBorders>
          </w:tcPr>
          <w:p w14:paraId="505D8C68" w14:textId="77777777" w:rsidR="008055DD" w:rsidRPr="00E74667" w:rsidRDefault="008055DD" w:rsidP="00C35BA6">
            <w:pPr>
              <w:suppressAutoHyphens/>
              <w:spacing w:after="71"/>
              <w:ind w:right="43"/>
              <w:rPr>
                <w:i/>
                <w:spacing w:val="-2"/>
                <w:szCs w:val="24"/>
              </w:rPr>
            </w:pPr>
          </w:p>
        </w:tc>
        <w:tc>
          <w:tcPr>
            <w:tcW w:w="6930" w:type="dxa"/>
            <w:tcBorders>
              <w:top w:val="dotted" w:sz="4" w:space="0" w:color="auto"/>
              <w:left w:val="single" w:sz="6" w:space="0" w:color="auto"/>
              <w:bottom w:val="dotted" w:sz="4" w:space="0" w:color="auto"/>
              <w:right w:val="single" w:sz="6" w:space="0" w:color="auto"/>
            </w:tcBorders>
          </w:tcPr>
          <w:p w14:paraId="2FE06001" w14:textId="77777777" w:rsidR="008055DD" w:rsidRPr="00E74667" w:rsidRDefault="008055DD" w:rsidP="00C35BA6">
            <w:pPr>
              <w:suppressAutoHyphens/>
              <w:spacing w:after="71"/>
              <w:ind w:right="43"/>
              <w:rPr>
                <w:i/>
                <w:spacing w:val="-2"/>
                <w:szCs w:val="24"/>
              </w:rPr>
            </w:pPr>
          </w:p>
        </w:tc>
      </w:tr>
      <w:tr w:rsidR="008055DD" w:rsidRPr="00E74667" w14:paraId="1943D1C2" w14:textId="77777777" w:rsidTr="00570978">
        <w:trPr>
          <w:cantSplit/>
        </w:trPr>
        <w:tc>
          <w:tcPr>
            <w:tcW w:w="1080" w:type="dxa"/>
            <w:tcBorders>
              <w:left w:val="single" w:sz="6" w:space="0" w:color="auto"/>
            </w:tcBorders>
          </w:tcPr>
          <w:p w14:paraId="3635D1FA" w14:textId="77777777" w:rsidR="008055DD" w:rsidRPr="00E74667" w:rsidRDefault="008055DD" w:rsidP="00C35BA6">
            <w:pPr>
              <w:suppressAutoHyphens/>
              <w:spacing w:after="71"/>
              <w:ind w:right="43"/>
              <w:rPr>
                <w:i/>
                <w:spacing w:val="-2"/>
                <w:szCs w:val="24"/>
              </w:rPr>
            </w:pPr>
          </w:p>
        </w:tc>
        <w:tc>
          <w:tcPr>
            <w:tcW w:w="1080" w:type="dxa"/>
            <w:tcBorders>
              <w:left w:val="single" w:sz="6" w:space="0" w:color="auto"/>
            </w:tcBorders>
          </w:tcPr>
          <w:p w14:paraId="49C524DC" w14:textId="77777777" w:rsidR="008055DD" w:rsidRPr="00E74667" w:rsidRDefault="008055DD" w:rsidP="00C35BA6">
            <w:pPr>
              <w:suppressAutoHyphens/>
              <w:spacing w:after="71"/>
              <w:ind w:right="43"/>
              <w:rPr>
                <w:i/>
                <w:spacing w:val="-2"/>
                <w:szCs w:val="24"/>
              </w:rPr>
            </w:pPr>
          </w:p>
        </w:tc>
        <w:tc>
          <w:tcPr>
            <w:tcW w:w="6930" w:type="dxa"/>
            <w:tcBorders>
              <w:left w:val="single" w:sz="6" w:space="0" w:color="auto"/>
              <w:right w:val="single" w:sz="6" w:space="0" w:color="auto"/>
            </w:tcBorders>
          </w:tcPr>
          <w:p w14:paraId="2B23D8E0" w14:textId="77777777" w:rsidR="008055DD" w:rsidRPr="00E74667" w:rsidRDefault="008055DD" w:rsidP="00C35BA6">
            <w:pPr>
              <w:suppressAutoHyphens/>
              <w:spacing w:after="71"/>
              <w:ind w:right="43"/>
              <w:rPr>
                <w:i/>
                <w:spacing w:val="-2"/>
                <w:szCs w:val="24"/>
              </w:rPr>
            </w:pPr>
          </w:p>
        </w:tc>
      </w:tr>
      <w:tr w:rsidR="008055DD" w:rsidRPr="00E74667" w14:paraId="3327EAA0" w14:textId="77777777" w:rsidTr="00570978">
        <w:trPr>
          <w:cantSplit/>
        </w:trPr>
        <w:tc>
          <w:tcPr>
            <w:tcW w:w="1080" w:type="dxa"/>
            <w:tcBorders>
              <w:top w:val="dotted" w:sz="4" w:space="0" w:color="auto"/>
              <w:left w:val="single" w:sz="6" w:space="0" w:color="auto"/>
              <w:bottom w:val="dotted" w:sz="4" w:space="0" w:color="auto"/>
            </w:tcBorders>
          </w:tcPr>
          <w:p w14:paraId="59D2C4C9" w14:textId="77777777" w:rsidR="008055DD" w:rsidRPr="00E74667" w:rsidRDefault="008055DD" w:rsidP="00C35BA6">
            <w:pPr>
              <w:suppressAutoHyphens/>
              <w:spacing w:after="71"/>
              <w:ind w:right="43"/>
              <w:rPr>
                <w:i/>
                <w:spacing w:val="-2"/>
                <w:szCs w:val="24"/>
              </w:rPr>
            </w:pPr>
          </w:p>
        </w:tc>
        <w:tc>
          <w:tcPr>
            <w:tcW w:w="1080" w:type="dxa"/>
            <w:tcBorders>
              <w:top w:val="dotted" w:sz="4" w:space="0" w:color="auto"/>
              <w:left w:val="single" w:sz="6" w:space="0" w:color="auto"/>
              <w:bottom w:val="dotted" w:sz="4" w:space="0" w:color="auto"/>
            </w:tcBorders>
          </w:tcPr>
          <w:p w14:paraId="05D42D89" w14:textId="77777777" w:rsidR="008055DD" w:rsidRPr="00E74667" w:rsidRDefault="008055DD" w:rsidP="00C35BA6">
            <w:pPr>
              <w:suppressAutoHyphens/>
              <w:spacing w:after="71"/>
              <w:ind w:right="43"/>
              <w:rPr>
                <w:i/>
                <w:spacing w:val="-2"/>
                <w:szCs w:val="24"/>
              </w:rPr>
            </w:pPr>
          </w:p>
        </w:tc>
        <w:tc>
          <w:tcPr>
            <w:tcW w:w="6930" w:type="dxa"/>
            <w:tcBorders>
              <w:top w:val="dotted" w:sz="4" w:space="0" w:color="auto"/>
              <w:left w:val="single" w:sz="6" w:space="0" w:color="auto"/>
              <w:bottom w:val="dotted" w:sz="4" w:space="0" w:color="auto"/>
              <w:right w:val="single" w:sz="6" w:space="0" w:color="auto"/>
            </w:tcBorders>
          </w:tcPr>
          <w:p w14:paraId="37E3A46E" w14:textId="77777777" w:rsidR="008055DD" w:rsidRPr="00E74667" w:rsidRDefault="008055DD" w:rsidP="00C35BA6">
            <w:pPr>
              <w:suppressAutoHyphens/>
              <w:spacing w:after="71"/>
              <w:ind w:right="43"/>
              <w:rPr>
                <w:i/>
                <w:spacing w:val="-2"/>
                <w:szCs w:val="24"/>
              </w:rPr>
            </w:pPr>
          </w:p>
        </w:tc>
      </w:tr>
      <w:tr w:rsidR="008055DD" w:rsidRPr="00E74667" w14:paraId="1404EB20" w14:textId="77777777" w:rsidTr="00570978">
        <w:trPr>
          <w:cantSplit/>
        </w:trPr>
        <w:tc>
          <w:tcPr>
            <w:tcW w:w="1080" w:type="dxa"/>
            <w:tcBorders>
              <w:left w:val="single" w:sz="6" w:space="0" w:color="auto"/>
              <w:bottom w:val="single" w:sz="6" w:space="0" w:color="auto"/>
            </w:tcBorders>
          </w:tcPr>
          <w:p w14:paraId="1D60CDB9" w14:textId="77777777" w:rsidR="008055DD" w:rsidRPr="00E74667" w:rsidRDefault="008055DD" w:rsidP="00C35BA6">
            <w:pPr>
              <w:suppressAutoHyphens/>
              <w:spacing w:after="71"/>
              <w:ind w:right="43"/>
              <w:rPr>
                <w:i/>
                <w:spacing w:val="-2"/>
                <w:szCs w:val="24"/>
              </w:rPr>
            </w:pPr>
          </w:p>
        </w:tc>
        <w:tc>
          <w:tcPr>
            <w:tcW w:w="1080" w:type="dxa"/>
            <w:tcBorders>
              <w:left w:val="single" w:sz="6" w:space="0" w:color="auto"/>
              <w:bottom w:val="single" w:sz="6" w:space="0" w:color="auto"/>
            </w:tcBorders>
          </w:tcPr>
          <w:p w14:paraId="25C104A1" w14:textId="77777777" w:rsidR="008055DD" w:rsidRPr="00E74667" w:rsidRDefault="008055DD" w:rsidP="00C35BA6">
            <w:pPr>
              <w:suppressAutoHyphens/>
              <w:spacing w:after="71"/>
              <w:ind w:right="43"/>
              <w:rPr>
                <w:i/>
                <w:spacing w:val="-2"/>
                <w:szCs w:val="24"/>
              </w:rPr>
            </w:pPr>
          </w:p>
        </w:tc>
        <w:tc>
          <w:tcPr>
            <w:tcW w:w="6930" w:type="dxa"/>
            <w:tcBorders>
              <w:left w:val="single" w:sz="6" w:space="0" w:color="auto"/>
              <w:bottom w:val="single" w:sz="6" w:space="0" w:color="auto"/>
              <w:right w:val="single" w:sz="6" w:space="0" w:color="auto"/>
            </w:tcBorders>
          </w:tcPr>
          <w:p w14:paraId="78DB66D5" w14:textId="77777777" w:rsidR="008055DD" w:rsidRPr="00E74667" w:rsidRDefault="008055DD" w:rsidP="00C35BA6">
            <w:pPr>
              <w:suppressAutoHyphens/>
              <w:spacing w:after="71"/>
              <w:ind w:right="43"/>
              <w:rPr>
                <w:i/>
                <w:spacing w:val="-2"/>
                <w:szCs w:val="24"/>
              </w:rPr>
            </w:pPr>
          </w:p>
        </w:tc>
      </w:tr>
    </w:tbl>
    <w:p w14:paraId="1BBCD3EA" w14:textId="77777777" w:rsidR="008055DD" w:rsidRPr="00E74667" w:rsidRDefault="008055DD" w:rsidP="00C35BA6">
      <w:pPr>
        <w:tabs>
          <w:tab w:val="left" w:pos="5238"/>
          <w:tab w:val="left" w:pos="5474"/>
          <w:tab w:val="left" w:pos="9468"/>
        </w:tabs>
        <w:ind w:right="43"/>
        <w:rPr>
          <w:i/>
        </w:rPr>
      </w:pPr>
    </w:p>
    <w:p w14:paraId="361A6EB5" w14:textId="77777777" w:rsidR="008055DD" w:rsidRPr="00E74667" w:rsidRDefault="008055DD" w:rsidP="00C35BA6">
      <w:pPr>
        <w:suppressAutoHyphens/>
        <w:ind w:right="43"/>
        <w:rPr>
          <w:spacing w:val="-2"/>
        </w:rPr>
      </w:pPr>
    </w:p>
    <w:p w14:paraId="2F15E029" w14:textId="77777777" w:rsidR="008055DD" w:rsidRPr="00E74667" w:rsidRDefault="008055DD" w:rsidP="00C35BA6">
      <w:pPr>
        <w:tabs>
          <w:tab w:val="left" w:pos="5238"/>
          <w:tab w:val="left" w:pos="5474"/>
          <w:tab w:val="left" w:pos="9468"/>
        </w:tabs>
        <w:ind w:right="43"/>
      </w:pPr>
    </w:p>
    <w:p w14:paraId="75454687" w14:textId="18D4DBDF" w:rsidR="008055DD" w:rsidRPr="00E74667" w:rsidRDefault="008055DD" w:rsidP="00C35BA6">
      <w:pPr>
        <w:suppressAutoHyphens/>
        <w:ind w:right="43"/>
        <w:rPr>
          <w:spacing w:val="-2"/>
        </w:rPr>
      </w:pPr>
      <w:r w:rsidRPr="00E74667">
        <w:rPr>
          <w:spacing w:val="-2"/>
        </w:rPr>
        <w:br w:type="page"/>
      </w:r>
    </w:p>
    <w:p w14:paraId="3903B774" w14:textId="77777777" w:rsidR="00904361" w:rsidRPr="00E74667" w:rsidRDefault="00904361" w:rsidP="00C35BA6">
      <w:pPr>
        <w:suppressAutoHyphens/>
        <w:ind w:right="43"/>
        <w:rPr>
          <w:spacing w:val="-2"/>
        </w:rPr>
      </w:pPr>
    </w:p>
    <w:p w14:paraId="32E66C68" w14:textId="78E1414D" w:rsidR="008055DD" w:rsidRPr="00E74667" w:rsidRDefault="008055DD" w:rsidP="00C35BA6">
      <w:pPr>
        <w:pStyle w:val="NormalWeb"/>
        <w:pBdr>
          <w:top w:val="single" w:sz="4" w:space="1" w:color="auto"/>
          <w:left w:val="single" w:sz="4" w:space="4" w:color="auto"/>
          <w:bottom w:val="single" w:sz="4" w:space="1" w:color="auto"/>
          <w:right w:val="single" w:sz="4" w:space="4" w:color="auto"/>
        </w:pBdr>
        <w:ind w:right="43"/>
        <w:jc w:val="center"/>
        <w:outlineLvl w:val="0"/>
        <w:rPr>
          <w:rFonts w:ascii="Arial Narrow" w:hAnsi="Arial Narrow"/>
          <w:b/>
          <w:bCs/>
          <w:i/>
          <w:sz w:val="36"/>
        </w:rPr>
      </w:pPr>
      <w:bookmarkStart w:id="471" w:name="_Toc268772780"/>
      <w:bookmarkStart w:id="472" w:name="_Toc273706489"/>
      <w:bookmarkStart w:id="473" w:name="_Toc274225448"/>
      <w:bookmarkStart w:id="474" w:name="_Toc274225653"/>
      <w:bookmarkStart w:id="475" w:name="_Toc274226339"/>
      <w:bookmarkStart w:id="476" w:name="_Toc79041678"/>
      <w:bookmarkStart w:id="477" w:name="_Toc79193835"/>
      <w:r w:rsidRPr="00E74667">
        <w:rPr>
          <w:rFonts w:ascii="Arial Narrow" w:hAnsi="Arial Narrow"/>
          <w:b/>
          <w:bCs/>
          <w:sz w:val="36"/>
        </w:rPr>
        <w:t>Formulaires de qualification</w:t>
      </w:r>
      <w:bookmarkEnd w:id="471"/>
      <w:bookmarkEnd w:id="472"/>
      <w:bookmarkEnd w:id="473"/>
      <w:bookmarkEnd w:id="474"/>
      <w:bookmarkEnd w:id="475"/>
      <w:bookmarkEnd w:id="476"/>
      <w:bookmarkEnd w:id="477"/>
    </w:p>
    <w:p w14:paraId="4CD9B12A" w14:textId="77777777" w:rsidR="008055DD" w:rsidRPr="00E74667" w:rsidRDefault="008055DD" w:rsidP="00C35BA6">
      <w:pPr>
        <w:ind w:right="43"/>
        <w:rPr>
          <w:lang w:eastAsia="en-US"/>
        </w:rPr>
      </w:pPr>
      <w:r w:rsidRPr="00E74667">
        <w:rPr>
          <w:lang w:eastAsia="en-US"/>
        </w:rPr>
        <w:t xml:space="preserve">Afin de démontrer qu’il satisfait aux critères de qualifications requises pour exécuter le marché en conformité avec la Section </w:t>
      </w:r>
      <w:smartTag w:uri="urn:schemas-microsoft-com:office:smarttags" w:element="stockticker">
        <w:r w:rsidRPr="00E74667">
          <w:rPr>
            <w:lang w:eastAsia="en-US"/>
          </w:rPr>
          <w:t>III</w:t>
        </w:r>
      </w:smartTag>
      <w:r w:rsidRPr="00E74667">
        <w:rPr>
          <w:lang w:eastAsia="en-US"/>
        </w:rPr>
        <w:t xml:space="preserve"> (Critères d’évaluation et de qualification), le Soumissionnaire fournira les renseignements demandés dans les formulaires de qualification ci-après.</w:t>
      </w:r>
    </w:p>
    <w:p w14:paraId="566E7ADD" w14:textId="77777777" w:rsidR="008055DD" w:rsidRPr="00E74667" w:rsidRDefault="008055DD" w:rsidP="00C35BA6">
      <w:pPr>
        <w:ind w:right="43"/>
        <w:rPr>
          <w:lang w:eastAsia="en-US"/>
        </w:rPr>
      </w:pPr>
    </w:p>
    <w:p w14:paraId="676C4B9F" w14:textId="462F58E7" w:rsidR="008055DD" w:rsidRPr="00E74667" w:rsidRDefault="008055DD" w:rsidP="00C35BA6">
      <w:pPr>
        <w:pStyle w:val="sectionIIIheader"/>
        <w:rPr>
          <w:rFonts w:ascii="Arial Narrow" w:hAnsi="Arial Narrow"/>
          <w:lang w:val="fr-CA"/>
        </w:rPr>
      </w:pPr>
      <w:r w:rsidRPr="00E74667">
        <w:rPr>
          <w:rFonts w:ascii="Arial Narrow" w:hAnsi="Arial Narrow"/>
          <w:lang w:val="fr-CA"/>
        </w:rPr>
        <w:br w:type="page"/>
      </w:r>
    </w:p>
    <w:p w14:paraId="783CE163" w14:textId="77777777" w:rsidR="008A1485" w:rsidRPr="00E74667" w:rsidRDefault="008A1485" w:rsidP="00C35BA6">
      <w:pPr>
        <w:pStyle w:val="Section4Header2"/>
        <w:pBdr>
          <w:top w:val="single" w:sz="4" w:space="1" w:color="auto"/>
          <w:left w:val="single" w:sz="4" w:space="4" w:color="auto"/>
          <w:bottom w:val="single" w:sz="4" w:space="1" w:color="auto"/>
          <w:right w:val="single" w:sz="4" w:space="4" w:color="auto"/>
        </w:pBdr>
        <w:ind w:right="43"/>
        <w:outlineLvl w:val="1"/>
        <w:rPr>
          <w:rFonts w:ascii="Arial Narrow" w:hAnsi="Arial Narrow"/>
          <w:sz w:val="32"/>
          <w:szCs w:val="32"/>
        </w:rPr>
      </w:pPr>
      <w:bookmarkStart w:id="478" w:name="_Toc79193836"/>
      <w:r w:rsidRPr="00E74667">
        <w:rPr>
          <w:rFonts w:ascii="Arial Narrow" w:hAnsi="Arial Narrow"/>
          <w:sz w:val="32"/>
          <w:szCs w:val="32"/>
        </w:rPr>
        <w:t>Fiche de renseignements du soumissionnaire</w:t>
      </w:r>
      <w:bookmarkEnd w:id="478"/>
    </w:p>
    <w:p w14:paraId="529F7A24" w14:textId="77777777" w:rsidR="008A1485" w:rsidRPr="00E74667" w:rsidRDefault="008A1485" w:rsidP="00C35BA6">
      <w:pPr>
        <w:pStyle w:val="Subtitle2"/>
      </w:pPr>
      <w:r w:rsidRPr="00E74667">
        <w:t xml:space="preserve">Formulaire </w:t>
      </w:r>
      <w:smartTag w:uri="urn:schemas-microsoft-com:office:smarttags" w:element="stockticker">
        <w:r w:rsidRPr="00E74667">
          <w:t>ELI</w:t>
        </w:r>
      </w:smartTag>
      <w:r w:rsidRPr="00E74667">
        <w:t xml:space="preserve"> – 1.1</w:t>
      </w:r>
    </w:p>
    <w:p w14:paraId="4B1D9590" w14:textId="77777777" w:rsidR="008A1485" w:rsidRPr="00E74667" w:rsidRDefault="008A1485" w:rsidP="00C35BA6">
      <w:pPr>
        <w:ind w:right="43"/>
      </w:pPr>
    </w:p>
    <w:p w14:paraId="48FF9106" w14:textId="77777777" w:rsidR="008A1485" w:rsidRPr="00E74667" w:rsidRDefault="008A1485" w:rsidP="00C35BA6">
      <w:pPr>
        <w:ind w:left="5040" w:right="43"/>
        <w:rPr>
          <w:lang w:val="en-US"/>
        </w:rPr>
      </w:pPr>
      <w:r w:rsidRPr="00E74667">
        <w:rPr>
          <w:lang w:val="en-US"/>
        </w:rPr>
        <w:t>Date: _____________________</w:t>
      </w:r>
    </w:p>
    <w:p w14:paraId="0F6B799C" w14:textId="24227B46" w:rsidR="008A1485" w:rsidRPr="00E74667" w:rsidRDefault="008A1485" w:rsidP="00C35BA6">
      <w:pPr>
        <w:ind w:left="5040" w:right="43"/>
        <w:rPr>
          <w:lang w:val="en-US"/>
        </w:rPr>
      </w:pPr>
      <w:r w:rsidRPr="00E74667">
        <w:rPr>
          <w:lang w:val="en-US"/>
        </w:rPr>
        <w:t>AOO No :__________________</w:t>
      </w:r>
    </w:p>
    <w:p w14:paraId="51A5E6C3" w14:textId="69484D3E" w:rsidR="008A1485" w:rsidRPr="00E74667" w:rsidRDefault="008A1485" w:rsidP="00C35BA6">
      <w:pPr>
        <w:suppressAutoHyphens/>
        <w:ind w:right="43"/>
        <w:rPr>
          <w:spacing w:val="-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A1485" w:rsidRPr="00E74667" w14:paraId="5B1BD7AE" w14:textId="77777777" w:rsidTr="00570978">
        <w:trPr>
          <w:cantSplit/>
          <w:trHeight w:val="440"/>
        </w:trPr>
        <w:tc>
          <w:tcPr>
            <w:tcW w:w="9198" w:type="dxa"/>
            <w:tcBorders>
              <w:bottom w:val="nil"/>
            </w:tcBorders>
          </w:tcPr>
          <w:p w14:paraId="696176EA" w14:textId="59DFE693" w:rsidR="008A1485" w:rsidRPr="00E74667" w:rsidRDefault="008A1485" w:rsidP="00C35BA6">
            <w:pPr>
              <w:suppressAutoHyphens/>
              <w:spacing w:before="40" w:after="40"/>
              <w:ind w:right="43"/>
            </w:pPr>
            <w:r w:rsidRPr="00E74667">
              <w:rPr>
                <w:spacing w:val="-2"/>
              </w:rPr>
              <w:t>Nom légal du soumissionnaire :</w:t>
            </w:r>
          </w:p>
        </w:tc>
      </w:tr>
      <w:tr w:rsidR="008A1485" w:rsidRPr="00E74667" w14:paraId="1682B7FD" w14:textId="77777777" w:rsidTr="00570978">
        <w:trPr>
          <w:cantSplit/>
          <w:trHeight w:val="674"/>
        </w:trPr>
        <w:tc>
          <w:tcPr>
            <w:tcW w:w="9198" w:type="dxa"/>
            <w:tcBorders>
              <w:left w:val="single" w:sz="4" w:space="0" w:color="auto"/>
            </w:tcBorders>
          </w:tcPr>
          <w:p w14:paraId="434A5A9B" w14:textId="7D9D6D71" w:rsidR="008A1485" w:rsidRPr="00E74667" w:rsidRDefault="008A1485" w:rsidP="00C35BA6">
            <w:pPr>
              <w:suppressAutoHyphens/>
              <w:spacing w:before="40" w:after="40"/>
              <w:ind w:right="43"/>
              <w:rPr>
                <w:spacing w:val="-2"/>
              </w:rPr>
            </w:pPr>
            <w:r w:rsidRPr="00E74667">
              <w:rPr>
                <w:spacing w:val="-2"/>
              </w:rPr>
              <w:t>Dans le cas d’un groupement d’entreprises, consortium ou association (GECA), nom légal de chaque partie :</w:t>
            </w:r>
          </w:p>
        </w:tc>
      </w:tr>
      <w:tr w:rsidR="008A1485" w:rsidRPr="00E74667" w14:paraId="392A0160" w14:textId="77777777" w:rsidTr="00570978">
        <w:trPr>
          <w:cantSplit/>
          <w:trHeight w:val="674"/>
        </w:trPr>
        <w:tc>
          <w:tcPr>
            <w:tcW w:w="9198" w:type="dxa"/>
            <w:tcBorders>
              <w:left w:val="single" w:sz="4" w:space="0" w:color="auto"/>
            </w:tcBorders>
          </w:tcPr>
          <w:p w14:paraId="2FD929EC" w14:textId="77777777" w:rsidR="008A1485" w:rsidRPr="00E74667" w:rsidRDefault="008A1485" w:rsidP="00C35BA6">
            <w:pPr>
              <w:suppressAutoHyphens/>
              <w:spacing w:before="40" w:after="40"/>
              <w:ind w:right="43"/>
            </w:pPr>
            <w:r w:rsidRPr="00E74667">
              <w:t>Pays où le soumissionnaire est constitué en société :</w:t>
            </w:r>
          </w:p>
        </w:tc>
      </w:tr>
      <w:tr w:rsidR="008A1485" w:rsidRPr="00E74667" w14:paraId="21D25CFC" w14:textId="77777777" w:rsidTr="00570978">
        <w:trPr>
          <w:cantSplit/>
          <w:trHeight w:val="674"/>
        </w:trPr>
        <w:tc>
          <w:tcPr>
            <w:tcW w:w="9198" w:type="dxa"/>
            <w:tcBorders>
              <w:left w:val="single" w:sz="4" w:space="0" w:color="auto"/>
            </w:tcBorders>
          </w:tcPr>
          <w:p w14:paraId="1B839406" w14:textId="77777777" w:rsidR="008A1485" w:rsidRPr="00E74667" w:rsidRDefault="008A1485" w:rsidP="00C35BA6">
            <w:pPr>
              <w:suppressAutoHyphens/>
              <w:spacing w:before="40" w:after="40"/>
              <w:ind w:right="43"/>
              <w:rPr>
                <w:spacing w:val="-2"/>
              </w:rPr>
            </w:pPr>
            <w:r w:rsidRPr="00E74667">
              <w:rPr>
                <w:spacing w:val="-2"/>
              </w:rPr>
              <w:t xml:space="preserve">Année à laquelle le soumissionnaire a été constitué en société : </w:t>
            </w:r>
          </w:p>
        </w:tc>
      </w:tr>
      <w:tr w:rsidR="008A1485" w:rsidRPr="00E74667" w14:paraId="4C3D7E0E" w14:textId="77777777" w:rsidTr="00570978">
        <w:trPr>
          <w:cantSplit/>
        </w:trPr>
        <w:tc>
          <w:tcPr>
            <w:tcW w:w="9198" w:type="dxa"/>
            <w:tcBorders>
              <w:left w:val="single" w:sz="4" w:space="0" w:color="auto"/>
            </w:tcBorders>
          </w:tcPr>
          <w:p w14:paraId="7B0364C3" w14:textId="1B7C724D" w:rsidR="008A1485" w:rsidRPr="00E74667" w:rsidRDefault="008A1485" w:rsidP="00C35BA6">
            <w:pPr>
              <w:pStyle w:val="Outline"/>
              <w:suppressAutoHyphens/>
              <w:spacing w:before="40" w:after="40"/>
              <w:ind w:right="43"/>
              <w:rPr>
                <w:spacing w:val="-2"/>
                <w:kern w:val="0"/>
              </w:rPr>
            </w:pPr>
            <w:r w:rsidRPr="00E74667">
              <w:rPr>
                <w:spacing w:val="-2"/>
                <w:kern w:val="0"/>
              </w:rPr>
              <w:t>Adresse légale du soumissionnaire dans le pays où il est constitué en société :</w:t>
            </w:r>
          </w:p>
        </w:tc>
      </w:tr>
      <w:tr w:rsidR="008A1485" w:rsidRPr="00E74667" w14:paraId="4966CAC8" w14:textId="77777777" w:rsidTr="00570978">
        <w:trPr>
          <w:cantSplit/>
        </w:trPr>
        <w:tc>
          <w:tcPr>
            <w:tcW w:w="9198" w:type="dxa"/>
          </w:tcPr>
          <w:p w14:paraId="6E19CA9B" w14:textId="77777777" w:rsidR="008A1485" w:rsidRPr="00E74667" w:rsidRDefault="008A1485" w:rsidP="00C35BA6">
            <w:pPr>
              <w:pStyle w:val="Outline"/>
              <w:suppressAutoHyphens/>
              <w:spacing w:before="120" w:after="40"/>
              <w:ind w:right="43"/>
              <w:rPr>
                <w:spacing w:val="-2"/>
                <w:kern w:val="0"/>
              </w:rPr>
            </w:pPr>
            <w:r w:rsidRPr="00E74667">
              <w:rPr>
                <w:spacing w:val="-2"/>
                <w:kern w:val="0"/>
              </w:rPr>
              <w:t>Renseignements sur le représentant autorisé du soumissionnaire :</w:t>
            </w:r>
          </w:p>
          <w:p w14:paraId="6E7E8F3F" w14:textId="77777777" w:rsidR="008A1485" w:rsidRPr="00E74667" w:rsidRDefault="008A1485" w:rsidP="00C35BA6">
            <w:pPr>
              <w:suppressAutoHyphens/>
              <w:spacing w:before="120" w:after="40"/>
              <w:ind w:right="43"/>
              <w:rPr>
                <w:spacing w:val="-2"/>
              </w:rPr>
            </w:pPr>
            <w:r w:rsidRPr="00E74667">
              <w:rPr>
                <w:spacing w:val="-2"/>
              </w:rPr>
              <w:t>Nom :</w:t>
            </w:r>
          </w:p>
          <w:p w14:paraId="084A564E" w14:textId="77777777" w:rsidR="008A1485" w:rsidRPr="00E74667" w:rsidRDefault="008A1485" w:rsidP="00C35BA6">
            <w:pPr>
              <w:suppressAutoHyphens/>
              <w:spacing w:before="120" w:after="40"/>
              <w:ind w:right="43"/>
              <w:rPr>
                <w:spacing w:val="-2"/>
              </w:rPr>
            </w:pPr>
            <w:r w:rsidRPr="00E74667">
              <w:rPr>
                <w:spacing w:val="-2"/>
              </w:rPr>
              <w:t>Adresse :</w:t>
            </w:r>
          </w:p>
          <w:p w14:paraId="26DDAFE6" w14:textId="77777777" w:rsidR="008A1485" w:rsidRPr="00E74667" w:rsidRDefault="008A1485" w:rsidP="00C35BA6">
            <w:pPr>
              <w:suppressAutoHyphens/>
              <w:spacing w:before="120" w:after="40"/>
              <w:ind w:right="43"/>
              <w:rPr>
                <w:spacing w:val="-2"/>
              </w:rPr>
            </w:pPr>
            <w:r w:rsidRPr="00E74667">
              <w:rPr>
                <w:spacing w:val="-2"/>
              </w:rPr>
              <w:t>Numéro de téléphone/de télécopie :</w:t>
            </w:r>
          </w:p>
          <w:p w14:paraId="4034ECA2" w14:textId="1039BD55" w:rsidR="008A1485" w:rsidRPr="00E74667" w:rsidRDefault="008A1485" w:rsidP="00C35BA6">
            <w:pPr>
              <w:suppressAutoHyphens/>
              <w:spacing w:before="120" w:after="40"/>
              <w:ind w:right="43"/>
              <w:rPr>
                <w:spacing w:val="-2"/>
              </w:rPr>
            </w:pPr>
            <w:r w:rsidRPr="00E74667">
              <w:rPr>
                <w:spacing w:val="-2"/>
              </w:rPr>
              <w:t>Adresse électronique :</w:t>
            </w:r>
          </w:p>
        </w:tc>
      </w:tr>
      <w:tr w:rsidR="008A1485" w:rsidRPr="00E74667" w14:paraId="3B58764E" w14:textId="77777777" w:rsidTr="00570978">
        <w:trPr>
          <w:cantSplit/>
        </w:trPr>
        <w:tc>
          <w:tcPr>
            <w:tcW w:w="9198" w:type="dxa"/>
          </w:tcPr>
          <w:p w14:paraId="11D8A4FB" w14:textId="122112B0" w:rsidR="008A1485" w:rsidRPr="00E74667" w:rsidRDefault="008A1485" w:rsidP="00C35BA6">
            <w:pPr>
              <w:pStyle w:val="Outline"/>
              <w:suppressAutoHyphens/>
              <w:spacing w:before="0"/>
              <w:ind w:right="43"/>
              <w:rPr>
                <w:spacing w:val="-2"/>
                <w:kern w:val="0"/>
              </w:rPr>
            </w:pPr>
            <w:r w:rsidRPr="00E74667">
              <w:rPr>
                <w:spacing w:val="-2"/>
                <w:kern w:val="0"/>
              </w:rPr>
              <w:t>Les copies des documents originaux qui suivent sont jointes :</w:t>
            </w:r>
          </w:p>
          <w:p w14:paraId="3F3DF299" w14:textId="77777777" w:rsidR="008A1485" w:rsidRPr="00E74667" w:rsidRDefault="008A1485" w:rsidP="00C35BA6">
            <w:pPr>
              <w:suppressAutoHyphens/>
              <w:ind w:left="360" w:right="43" w:hanging="360"/>
              <w:rPr>
                <w:spacing w:val="-2"/>
              </w:rPr>
            </w:pPr>
            <w:r w:rsidRPr="00E74667">
              <w:rPr>
                <w:spacing w:val="-2"/>
              </w:rPr>
              <w:t xml:space="preserve">1. Dans le cas d’une entité unique, Statuts ou Documents constitutifs de l’entité légale susmentionnée, conformément aux dispositions des Clauses 4.1 et 4.2 des IS. </w:t>
            </w:r>
          </w:p>
          <w:p w14:paraId="357DCA3B" w14:textId="19D6B53E" w:rsidR="008A1485" w:rsidRPr="00E74667" w:rsidRDefault="008A1485" w:rsidP="00C35BA6">
            <w:pPr>
              <w:suppressAutoHyphens/>
              <w:ind w:right="43"/>
              <w:rPr>
                <w:spacing w:val="-2"/>
              </w:rPr>
            </w:pPr>
            <w:r w:rsidRPr="00E74667">
              <w:rPr>
                <w:spacing w:val="-2"/>
              </w:rPr>
              <w:t>2. Dans le cas d’un GECA, lettre d’intention de former un GECA ou de signer un accord de GECA, conformément aux dispositions de l’Article 4.1 des IS.</w:t>
            </w:r>
          </w:p>
          <w:p w14:paraId="35C4009E" w14:textId="77777777" w:rsidR="008A1485" w:rsidRPr="00E74667" w:rsidRDefault="008A1485" w:rsidP="00C35BA6">
            <w:pPr>
              <w:suppressAutoHyphens/>
              <w:ind w:right="43"/>
              <w:rPr>
                <w:spacing w:val="-2"/>
              </w:rPr>
            </w:pPr>
            <w:r w:rsidRPr="00E74667">
              <w:rPr>
                <w:spacing w:val="-2"/>
              </w:rPr>
              <w:t xml:space="preserve">3. Dans le cas d’une entreprise publique, tout document complémentaire qui n’est pas mentionné dans le paragraphe 1 ci-dessus et est nécessaire pour satisfaire aux dispositions de l’Article 4.5 des IS. </w:t>
            </w:r>
          </w:p>
        </w:tc>
      </w:tr>
    </w:tbl>
    <w:p w14:paraId="68FBF40D" w14:textId="77777777" w:rsidR="008055DD" w:rsidRPr="00E74667" w:rsidRDefault="008055DD" w:rsidP="00C35BA6">
      <w:pPr>
        <w:pStyle w:val="sectionIIIheader"/>
        <w:rPr>
          <w:rFonts w:ascii="Arial Narrow" w:hAnsi="Arial Narrow"/>
          <w:lang w:val="fr-CA"/>
        </w:rPr>
      </w:pPr>
      <w:r w:rsidRPr="00E74667">
        <w:rPr>
          <w:rFonts w:ascii="Arial Narrow" w:hAnsi="Arial Narrow"/>
          <w:lang w:val="fr-CA"/>
        </w:rPr>
        <w:br w:type="page"/>
      </w:r>
    </w:p>
    <w:p w14:paraId="24CE907C" w14:textId="77777777" w:rsidR="008055DD" w:rsidRPr="00E74667" w:rsidRDefault="008055DD" w:rsidP="00C35BA6">
      <w:pPr>
        <w:pBdr>
          <w:top w:val="single" w:sz="4" w:space="1" w:color="auto"/>
          <w:left w:val="single" w:sz="4" w:space="4" w:color="auto"/>
          <w:bottom w:val="single" w:sz="4" w:space="1" w:color="auto"/>
          <w:right w:val="single" w:sz="4" w:space="4" w:color="auto"/>
        </w:pBdr>
        <w:ind w:right="43"/>
        <w:jc w:val="center"/>
        <w:outlineLvl w:val="1"/>
        <w:rPr>
          <w:b/>
          <w:bCs/>
          <w:sz w:val="32"/>
          <w:szCs w:val="32"/>
        </w:rPr>
      </w:pPr>
      <w:bookmarkStart w:id="479" w:name="_Toc79041680"/>
      <w:bookmarkStart w:id="480" w:name="_Toc79193837"/>
      <w:r w:rsidRPr="00E74667">
        <w:rPr>
          <w:b/>
          <w:bCs/>
          <w:sz w:val="32"/>
          <w:szCs w:val="32"/>
        </w:rPr>
        <w:t>Fiche de renseignements pour chaque Partie à un GECA</w:t>
      </w:r>
      <w:bookmarkEnd w:id="479"/>
      <w:bookmarkEnd w:id="480"/>
    </w:p>
    <w:p w14:paraId="23899EE5" w14:textId="0DD15391" w:rsidR="008055DD" w:rsidRPr="00E74667" w:rsidRDefault="00F110DC" w:rsidP="00C35BA6">
      <w:pPr>
        <w:pStyle w:val="sectionIIIheader"/>
        <w:rPr>
          <w:rFonts w:ascii="Arial Narrow" w:hAnsi="Arial Narrow"/>
          <w:b/>
          <w:bCs/>
          <w:sz w:val="32"/>
          <w:szCs w:val="32"/>
          <w:lang w:val="fr-CA"/>
        </w:rPr>
      </w:pPr>
      <w:r w:rsidRPr="00E74667">
        <w:rPr>
          <w:rFonts w:ascii="Arial Narrow" w:hAnsi="Arial Narrow"/>
          <w:b/>
          <w:bCs/>
          <w:sz w:val="32"/>
          <w:szCs w:val="32"/>
          <w:lang w:val="fr-CA"/>
        </w:rPr>
        <w:t>FORMULAIRE ELI – 1.2</w:t>
      </w:r>
    </w:p>
    <w:p w14:paraId="71A1735B" w14:textId="77777777" w:rsidR="008055DD" w:rsidRPr="00E74667" w:rsidRDefault="008055DD" w:rsidP="00C35BA6">
      <w:pPr>
        <w:ind w:left="5040" w:right="43"/>
      </w:pPr>
      <w:r w:rsidRPr="00E74667">
        <w:t>Date: _____________________</w:t>
      </w:r>
    </w:p>
    <w:p w14:paraId="59D364CA" w14:textId="5145D37B" w:rsidR="008055DD" w:rsidRPr="00E74667" w:rsidRDefault="00A87CFA" w:rsidP="00C35BA6">
      <w:pPr>
        <w:ind w:left="5040" w:right="43"/>
      </w:pPr>
      <w:r w:rsidRPr="00E74667">
        <w:t>AOO</w:t>
      </w:r>
      <w:r w:rsidR="008055DD" w:rsidRPr="00E74667">
        <w:t xml:space="preserve"> N</w:t>
      </w:r>
      <w:r w:rsidR="004F5333" w:rsidRPr="00E74667">
        <w:t>°</w:t>
      </w:r>
      <w:r w:rsidR="008055DD" w:rsidRPr="00E74667">
        <w:t>:_________________________</w:t>
      </w:r>
    </w:p>
    <w:p w14:paraId="67559BE3" w14:textId="77777777" w:rsidR="008055DD" w:rsidRPr="00E74667" w:rsidRDefault="008055DD" w:rsidP="00C35BA6">
      <w:pPr>
        <w:suppressAutoHyphens/>
        <w:ind w:right="43"/>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8055DD" w:rsidRPr="00E74667" w14:paraId="487F9353" w14:textId="77777777" w:rsidTr="00570978">
        <w:trPr>
          <w:cantSplit/>
          <w:trHeight w:val="440"/>
        </w:trPr>
        <w:tc>
          <w:tcPr>
            <w:tcW w:w="9108" w:type="dxa"/>
            <w:tcBorders>
              <w:bottom w:val="nil"/>
            </w:tcBorders>
          </w:tcPr>
          <w:p w14:paraId="5A4A3ADD" w14:textId="77777777" w:rsidR="008055DD" w:rsidRPr="00E74667" w:rsidRDefault="008055DD" w:rsidP="00C35BA6">
            <w:pPr>
              <w:rPr>
                <w:b/>
                <w:bCs/>
              </w:rPr>
            </w:pPr>
            <w:r w:rsidRPr="00E74667">
              <w:rPr>
                <w:b/>
                <w:bCs/>
              </w:rPr>
              <w:t xml:space="preserve">Nom légal du soumissionnaire : </w:t>
            </w:r>
          </w:p>
          <w:p w14:paraId="6CC12399" w14:textId="77777777" w:rsidR="008055DD" w:rsidRPr="00E74667" w:rsidRDefault="008055DD" w:rsidP="00C35BA6">
            <w:pPr>
              <w:rPr>
                <w:b/>
                <w:bCs/>
              </w:rPr>
            </w:pPr>
          </w:p>
        </w:tc>
      </w:tr>
      <w:tr w:rsidR="008055DD" w:rsidRPr="00E74667" w14:paraId="7F9BB2E7" w14:textId="77777777" w:rsidTr="00570978">
        <w:trPr>
          <w:cantSplit/>
          <w:trHeight w:val="674"/>
        </w:trPr>
        <w:tc>
          <w:tcPr>
            <w:tcW w:w="9108" w:type="dxa"/>
            <w:tcBorders>
              <w:left w:val="single" w:sz="4" w:space="0" w:color="auto"/>
            </w:tcBorders>
          </w:tcPr>
          <w:p w14:paraId="6143C2F9" w14:textId="77777777" w:rsidR="008055DD" w:rsidRPr="00E74667" w:rsidRDefault="008055DD" w:rsidP="00C35BA6">
            <w:pPr>
              <w:rPr>
                <w:b/>
                <w:bCs/>
              </w:rPr>
            </w:pPr>
            <w:r w:rsidRPr="00E74667">
              <w:rPr>
                <w:b/>
                <w:bCs/>
              </w:rPr>
              <w:t>Nom légal de la partie du GECA:</w:t>
            </w:r>
          </w:p>
        </w:tc>
      </w:tr>
      <w:tr w:rsidR="008055DD" w:rsidRPr="00E74667" w14:paraId="7FAB514C" w14:textId="77777777" w:rsidTr="00570978">
        <w:trPr>
          <w:cantSplit/>
          <w:trHeight w:val="674"/>
        </w:trPr>
        <w:tc>
          <w:tcPr>
            <w:tcW w:w="9108" w:type="dxa"/>
            <w:tcBorders>
              <w:left w:val="single" w:sz="4" w:space="0" w:color="auto"/>
            </w:tcBorders>
          </w:tcPr>
          <w:p w14:paraId="132B5011" w14:textId="77777777" w:rsidR="008055DD" w:rsidRPr="00E74667" w:rsidRDefault="008055DD" w:rsidP="00C35BA6">
            <w:pPr>
              <w:rPr>
                <w:b/>
                <w:bCs/>
              </w:rPr>
            </w:pPr>
            <w:r w:rsidRPr="00E74667">
              <w:rPr>
                <w:b/>
                <w:bCs/>
              </w:rPr>
              <w:t>Pays de constitution en société de la partie du GECA:</w:t>
            </w:r>
          </w:p>
        </w:tc>
      </w:tr>
      <w:tr w:rsidR="008055DD" w:rsidRPr="00E74667" w14:paraId="6DF42652" w14:textId="77777777" w:rsidTr="00570978">
        <w:trPr>
          <w:cantSplit/>
        </w:trPr>
        <w:tc>
          <w:tcPr>
            <w:tcW w:w="9108" w:type="dxa"/>
            <w:tcBorders>
              <w:left w:val="single" w:sz="4" w:space="0" w:color="auto"/>
            </w:tcBorders>
          </w:tcPr>
          <w:p w14:paraId="6A5AC87E" w14:textId="77777777" w:rsidR="008055DD" w:rsidRPr="00E74667" w:rsidRDefault="008055DD" w:rsidP="00C35BA6">
            <w:pPr>
              <w:rPr>
                <w:b/>
                <w:bCs/>
              </w:rPr>
            </w:pPr>
            <w:r w:rsidRPr="00E74667">
              <w:rPr>
                <w:b/>
                <w:bCs/>
              </w:rPr>
              <w:t>Année de constitution en société de la partie du GECA :</w:t>
            </w:r>
          </w:p>
          <w:p w14:paraId="37CA7B97" w14:textId="77777777" w:rsidR="008055DD" w:rsidRPr="00E74667" w:rsidRDefault="008055DD" w:rsidP="00C35BA6">
            <w:pPr>
              <w:rPr>
                <w:b/>
                <w:bCs/>
              </w:rPr>
            </w:pPr>
          </w:p>
        </w:tc>
      </w:tr>
      <w:tr w:rsidR="008055DD" w:rsidRPr="00E74667" w14:paraId="5DD3E2D2" w14:textId="77777777" w:rsidTr="00570978">
        <w:trPr>
          <w:cantSplit/>
        </w:trPr>
        <w:tc>
          <w:tcPr>
            <w:tcW w:w="9108" w:type="dxa"/>
            <w:tcBorders>
              <w:left w:val="single" w:sz="4" w:space="0" w:color="auto"/>
            </w:tcBorders>
          </w:tcPr>
          <w:p w14:paraId="4A6F0928" w14:textId="77777777" w:rsidR="008055DD" w:rsidRPr="00E74667" w:rsidRDefault="008055DD" w:rsidP="00C35BA6">
            <w:pPr>
              <w:rPr>
                <w:b/>
                <w:bCs/>
              </w:rPr>
            </w:pPr>
            <w:r w:rsidRPr="00E74667">
              <w:rPr>
                <w:b/>
                <w:bCs/>
              </w:rPr>
              <w:t>Adresse légale de la partie du GECA dans le pays de constitution en société :</w:t>
            </w:r>
          </w:p>
          <w:p w14:paraId="20BF16A1" w14:textId="77777777" w:rsidR="008055DD" w:rsidRPr="00E74667" w:rsidRDefault="008055DD" w:rsidP="00C35BA6">
            <w:pPr>
              <w:rPr>
                <w:b/>
                <w:bCs/>
              </w:rPr>
            </w:pPr>
          </w:p>
        </w:tc>
      </w:tr>
      <w:tr w:rsidR="008055DD" w:rsidRPr="00E74667" w14:paraId="6D629B5D" w14:textId="77777777" w:rsidTr="00570978">
        <w:trPr>
          <w:cantSplit/>
        </w:trPr>
        <w:tc>
          <w:tcPr>
            <w:tcW w:w="9108" w:type="dxa"/>
          </w:tcPr>
          <w:p w14:paraId="24B1854E" w14:textId="77777777" w:rsidR="008055DD" w:rsidRPr="00E74667" w:rsidRDefault="008055DD" w:rsidP="00C35BA6">
            <w:pPr>
              <w:rPr>
                <w:b/>
                <w:bCs/>
              </w:rPr>
            </w:pPr>
            <w:r w:rsidRPr="00E74667">
              <w:rPr>
                <w:b/>
                <w:bCs/>
              </w:rPr>
              <w:t>Renseignements sur le représentant autorisé de la partie au GECA :</w:t>
            </w:r>
          </w:p>
          <w:p w14:paraId="4953D435" w14:textId="77777777" w:rsidR="008055DD" w:rsidRPr="00E74667" w:rsidRDefault="008055DD" w:rsidP="00C35BA6">
            <w:pPr>
              <w:rPr>
                <w:b/>
                <w:bCs/>
              </w:rPr>
            </w:pPr>
            <w:r w:rsidRPr="00E74667">
              <w:rPr>
                <w:b/>
                <w:bCs/>
              </w:rPr>
              <w:t>Nom :</w:t>
            </w:r>
          </w:p>
          <w:p w14:paraId="3000CB0C" w14:textId="77777777" w:rsidR="008055DD" w:rsidRPr="00E74667" w:rsidRDefault="008055DD" w:rsidP="00C35BA6">
            <w:pPr>
              <w:rPr>
                <w:b/>
                <w:bCs/>
              </w:rPr>
            </w:pPr>
            <w:r w:rsidRPr="00E74667">
              <w:rPr>
                <w:b/>
                <w:bCs/>
              </w:rPr>
              <w:t>Adresse :</w:t>
            </w:r>
          </w:p>
          <w:p w14:paraId="297A6460" w14:textId="77777777" w:rsidR="008055DD" w:rsidRPr="00E74667" w:rsidRDefault="008055DD" w:rsidP="00C35BA6">
            <w:pPr>
              <w:rPr>
                <w:b/>
                <w:bCs/>
              </w:rPr>
            </w:pPr>
            <w:r w:rsidRPr="00E74667">
              <w:rPr>
                <w:b/>
                <w:bCs/>
              </w:rPr>
              <w:t>Numéro de téléphone/télécopie :</w:t>
            </w:r>
          </w:p>
          <w:p w14:paraId="5769889F" w14:textId="77777777" w:rsidR="008055DD" w:rsidRPr="00E74667" w:rsidRDefault="008055DD" w:rsidP="00C35BA6">
            <w:pPr>
              <w:rPr>
                <w:b/>
                <w:bCs/>
              </w:rPr>
            </w:pPr>
            <w:r w:rsidRPr="00E74667">
              <w:rPr>
                <w:b/>
                <w:bCs/>
              </w:rPr>
              <w:t>Adresse électronique :</w:t>
            </w:r>
          </w:p>
          <w:p w14:paraId="06AB1C20" w14:textId="77777777" w:rsidR="008055DD" w:rsidRPr="00E74667" w:rsidRDefault="008055DD" w:rsidP="00C35BA6">
            <w:pPr>
              <w:rPr>
                <w:b/>
                <w:bCs/>
              </w:rPr>
            </w:pPr>
          </w:p>
        </w:tc>
      </w:tr>
      <w:tr w:rsidR="008055DD" w:rsidRPr="00E74667" w14:paraId="076AFB9E" w14:textId="77777777" w:rsidTr="00570978">
        <w:trPr>
          <w:cantSplit/>
        </w:trPr>
        <w:tc>
          <w:tcPr>
            <w:tcW w:w="9108" w:type="dxa"/>
          </w:tcPr>
          <w:p w14:paraId="7AEF3146" w14:textId="77777777" w:rsidR="008055DD" w:rsidRPr="00E74667" w:rsidRDefault="008055DD" w:rsidP="00C35BA6">
            <w:pPr>
              <w:rPr>
                <w:spacing w:val="-2"/>
                <w:lang w:val="fr-CA"/>
              </w:rPr>
            </w:pPr>
            <w:r w:rsidRPr="00E74667">
              <w:rPr>
                <w:spacing w:val="-2"/>
                <w:lang w:val="fr-CA"/>
              </w:rPr>
              <w:t>Les copies des documents originaux qui suivent sont jointes :</w:t>
            </w:r>
          </w:p>
          <w:p w14:paraId="110BA94F" w14:textId="5F0181E8" w:rsidR="008055DD" w:rsidRPr="00E74667" w:rsidRDefault="008055DD" w:rsidP="00C35BA6">
            <w:pPr>
              <w:rPr>
                <w:spacing w:val="-2"/>
              </w:rPr>
            </w:pPr>
            <w:r w:rsidRPr="00E74667">
              <w:rPr>
                <w:spacing w:val="-2"/>
              </w:rPr>
              <w:t>1</w:t>
            </w:r>
            <w:r w:rsidRPr="00E74667">
              <w:rPr>
                <w:spacing w:val="-2"/>
              </w:rPr>
              <w:tab/>
              <w:t xml:space="preserve">Statuts ou Documents constitutifs de l’entité légale susmentionnée, conformément aux dispositions des Clauses </w:t>
            </w:r>
            <w:r w:rsidR="003D2B44" w:rsidRPr="00E74667">
              <w:rPr>
                <w:spacing w:val="-2"/>
              </w:rPr>
              <w:t>3</w:t>
            </w:r>
            <w:r w:rsidRPr="00E74667">
              <w:rPr>
                <w:spacing w:val="-2"/>
              </w:rPr>
              <w:t xml:space="preserve">.1 et </w:t>
            </w:r>
            <w:r w:rsidR="003D2B44" w:rsidRPr="00E74667">
              <w:rPr>
                <w:spacing w:val="-2"/>
              </w:rPr>
              <w:t>3</w:t>
            </w:r>
            <w:r w:rsidRPr="00E74667">
              <w:rPr>
                <w:spacing w:val="-2"/>
              </w:rPr>
              <w:t>.2 des IS.</w:t>
            </w:r>
          </w:p>
        </w:tc>
      </w:tr>
    </w:tbl>
    <w:p w14:paraId="2E438D8E" w14:textId="77777777" w:rsidR="008055DD" w:rsidRPr="00E74667" w:rsidRDefault="008055DD" w:rsidP="00C35BA6">
      <w:pPr>
        <w:ind w:right="43"/>
      </w:pPr>
    </w:p>
    <w:p w14:paraId="709A3A0E" w14:textId="77777777" w:rsidR="008055DD" w:rsidRPr="00E74667" w:rsidRDefault="008055DD" w:rsidP="00C35BA6">
      <w:pPr>
        <w:ind w:right="43"/>
      </w:pPr>
      <w:r w:rsidRPr="00E74667">
        <w:br w:type="page"/>
      </w:r>
    </w:p>
    <w:tbl>
      <w:tblPr>
        <w:tblStyle w:val="TableGrid"/>
        <w:tblW w:w="0" w:type="auto"/>
        <w:tblLook w:val="04A0" w:firstRow="1" w:lastRow="0" w:firstColumn="1" w:lastColumn="0" w:noHBand="0" w:noVBand="1"/>
      </w:tblPr>
      <w:tblGrid>
        <w:gridCol w:w="9239"/>
      </w:tblGrid>
      <w:tr w:rsidR="00A71B8C" w:rsidRPr="00E74667" w14:paraId="28CE0A38" w14:textId="77777777" w:rsidTr="00A71B8C">
        <w:tc>
          <w:tcPr>
            <w:tcW w:w="9239" w:type="dxa"/>
          </w:tcPr>
          <w:p w14:paraId="48A2CE38" w14:textId="49B773BA" w:rsidR="00A71B8C" w:rsidRPr="00E74667" w:rsidRDefault="00A71B8C" w:rsidP="00C35BA6">
            <w:pPr>
              <w:ind w:right="43"/>
              <w:jc w:val="center"/>
              <w:rPr>
                <w:b/>
                <w:bCs/>
                <w:sz w:val="32"/>
                <w:szCs w:val="32"/>
              </w:rPr>
            </w:pPr>
            <w:bookmarkStart w:id="481" w:name="_Toc268772784"/>
            <w:bookmarkStart w:id="482" w:name="_Toc273706495"/>
            <w:bookmarkStart w:id="483" w:name="_Toc274225452"/>
            <w:bookmarkStart w:id="484" w:name="_Toc274225657"/>
            <w:bookmarkStart w:id="485" w:name="_Toc274226343"/>
            <w:r w:rsidRPr="00E74667">
              <w:rPr>
                <w:b/>
                <w:bCs/>
                <w:sz w:val="32"/>
                <w:szCs w:val="32"/>
              </w:rPr>
              <w:t>Situation financière</w:t>
            </w:r>
          </w:p>
        </w:tc>
      </w:tr>
    </w:tbl>
    <w:p w14:paraId="2FD25714" w14:textId="3BE2EDA5" w:rsidR="008055DD" w:rsidRPr="00E74667" w:rsidRDefault="00A71B8C" w:rsidP="00C35BA6">
      <w:pPr>
        <w:pStyle w:val="sectionIIIheader"/>
        <w:rPr>
          <w:rFonts w:ascii="Arial Narrow" w:hAnsi="Arial Narrow"/>
          <w:b/>
          <w:bCs/>
          <w:sz w:val="28"/>
          <w:szCs w:val="28"/>
        </w:rPr>
      </w:pPr>
      <w:bookmarkStart w:id="486" w:name="_Toc273706496"/>
      <w:bookmarkEnd w:id="481"/>
      <w:bookmarkEnd w:id="482"/>
      <w:bookmarkEnd w:id="483"/>
      <w:bookmarkEnd w:id="484"/>
      <w:bookmarkEnd w:id="485"/>
      <w:r w:rsidRPr="00E74667">
        <w:rPr>
          <w:rFonts w:ascii="Arial Narrow" w:hAnsi="Arial Narrow"/>
          <w:b/>
          <w:bCs/>
          <w:sz w:val="28"/>
          <w:szCs w:val="28"/>
        </w:rPr>
        <w:t>FORMULAIRE FIN – 3.1</w:t>
      </w:r>
      <w:bookmarkEnd w:id="486"/>
    </w:p>
    <w:p w14:paraId="0A38F82C" w14:textId="77777777" w:rsidR="008055DD" w:rsidRPr="00E74667" w:rsidRDefault="008055DD" w:rsidP="00C35BA6">
      <w:pPr>
        <w:tabs>
          <w:tab w:val="right" w:pos="9000"/>
        </w:tabs>
        <w:ind w:right="43"/>
        <w:rPr>
          <w:b/>
        </w:rPr>
      </w:pPr>
      <w:r w:rsidRPr="00E74667">
        <w:rPr>
          <w:b/>
        </w:rPr>
        <w:t>Dans le cas où l’appel d’offres a été précédé d’une préqualification, le Soumissionnaire doit utiliser ce formulaire pour effectuer les mises à jour éventuelles des renseignements présentés lors de la préqualification</w:t>
      </w:r>
    </w:p>
    <w:p w14:paraId="6D8B26B9" w14:textId="77777777" w:rsidR="008055DD" w:rsidRPr="00E74667" w:rsidRDefault="008055DD" w:rsidP="00C35BA6">
      <w:pPr>
        <w:tabs>
          <w:tab w:val="right" w:pos="9000"/>
          <w:tab w:val="right" w:pos="9630"/>
        </w:tabs>
        <w:ind w:right="43"/>
      </w:pPr>
      <w:r w:rsidRPr="00E74667">
        <w:t xml:space="preserve">Nom légal du soumissionnaire : _______________________ </w:t>
      </w:r>
      <w:r w:rsidRPr="00E74667">
        <w:tab/>
        <w:t>Date : _____________</w:t>
      </w:r>
    </w:p>
    <w:p w14:paraId="0E598850" w14:textId="1A32DECC" w:rsidR="008055DD" w:rsidRPr="00E74667" w:rsidRDefault="008055DD" w:rsidP="00C35BA6">
      <w:pPr>
        <w:ind w:right="43"/>
      </w:pPr>
      <w:r w:rsidRPr="00E74667">
        <w:t>Nom légal de la partie au GECA : ___________________ __</w:t>
      </w:r>
      <w:r w:rsidR="00B83586" w:rsidRPr="00E74667">
        <w:t xml:space="preserve">                                </w:t>
      </w:r>
      <w:r w:rsidRPr="00E74667">
        <w:t>N</w:t>
      </w:r>
      <w:r w:rsidR="0084245A" w:rsidRPr="00E74667">
        <w:t>°</w:t>
      </w:r>
      <w:r w:rsidRPr="00E74667">
        <w:t xml:space="preserve">. </w:t>
      </w:r>
      <w:r w:rsidR="00A87CFA" w:rsidRPr="00E74667">
        <w:t>AO</w:t>
      </w:r>
      <w:r w:rsidR="00B83586" w:rsidRPr="00E74667">
        <w:t>O</w:t>
      </w:r>
      <w:r w:rsidRPr="00E74667">
        <w:t xml:space="preserve"> </w:t>
      </w:r>
    </w:p>
    <w:p w14:paraId="1BCF1758" w14:textId="77777777" w:rsidR="008055DD" w:rsidRPr="00E74667" w:rsidRDefault="008055DD" w:rsidP="00C35BA6">
      <w:pPr>
        <w:ind w:right="43"/>
      </w:pPr>
      <w:r w:rsidRPr="00E74667">
        <w:t xml:space="preserve">A compléter par le soumissionnaire et, dans le cas d’un GECA, par chaque partie. </w:t>
      </w:r>
    </w:p>
    <w:p w14:paraId="72BF39DF" w14:textId="77777777" w:rsidR="008055DD" w:rsidRPr="00E74667" w:rsidRDefault="008055DD" w:rsidP="00C35BA6">
      <w:pPr>
        <w:ind w:right="4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9"/>
        <w:gridCol w:w="1146"/>
        <w:gridCol w:w="1146"/>
        <w:gridCol w:w="1146"/>
        <w:gridCol w:w="1146"/>
        <w:gridCol w:w="1147"/>
      </w:tblGrid>
      <w:tr w:rsidR="008055DD" w:rsidRPr="00E74667" w14:paraId="51C94026" w14:textId="77777777" w:rsidTr="00570978">
        <w:trPr>
          <w:cantSplit/>
          <w:trHeight w:val="200"/>
          <w:jc w:val="center"/>
        </w:trPr>
        <w:tc>
          <w:tcPr>
            <w:tcW w:w="2959" w:type="dxa"/>
          </w:tcPr>
          <w:p w14:paraId="2D1C14FA" w14:textId="77777777" w:rsidR="008055DD" w:rsidRPr="00E74667" w:rsidRDefault="008055DD" w:rsidP="00C35BA6">
            <w:pPr>
              <w:ind w:right="43"/>
              <w:rPr>
                <w:szCs w:val="24"/>
              </w:rPr>
            </w:pPr>
            <w:r w:rsidRPr="00E74667">
              <w:rPr>
                <w:szCs w:val="24"/>
              </w:rPr>
              <w:t xml:space="preserve">Données financières en équivalent $US </w:t>
            </w:r>
          </w:p>
        </w:tc>
        <w:tc>
          <w:tcPr>
            <w:tcW w:w="5731" w:type="dxa"/>
            <w:gridSpan w:val="5"/>
          </w:tcPr>
          <w:p w14:paraId="295D8321" w14:textId="77777777" w:rsidR="008055DD" w:rsidRPr="00E74667" w:rsidRDefault="008055DD" w:rsidP="00C35BA6">
            <w:pPr>
              <w:ind w:right="43"/>
              <w:rPr>
                <w:szCs w:val="24"/>
              </w:rPr>
            </w:pPr>
            <w:r w:rsidRPr="00E74667">
              <w:rPr>
                <w:szCs w:val="24"/>
              </w:rPr>
              <w:t>Antécédents pour les ______ (__) dernières années</w:t>
            </w:r>
          </w:p>
          <w:p w14:paraId="037C4755" w14:textId="77777777" w:rsidR="008055DD" w:rsidRPr="00E74667" w:rsidRDefault="008055DD" w:rsidP="00C35BA6">
            <w:pPr>
              <w:ind w:right="43"/>
              <w:rPr>
                <w:strike/>
                <w:szCs w:val="24"/>
              </w:rPr>
            </w:pPr>
            <w:r w:rsidRPr="00E74667">
              <w:rPr>
                <w:szCs w:val="24"/>
              </w:rPr>
              <w:t xml:space="preserve"> (équivalent milliers d’$US)</w:t>
            </w:r>
          </w:p>
        </w:tc>
      </w:tr>
      <w:tr w:rsidR="008055DD" w:rsidRPr="00E74667" w14:paraId="2D2E5BF3" w14:textId="77777777" w:rsidTr="00570978">
        <w:trPr>
          <w:cantSplit/>
          <w:jc w:val="center"/>
        </w:trPr>
        <w:tc>
          <w:tcPr>
            <w:tcW w:w="2959" w:type="dxa"/>
          </w:tcPr>
          <w:p w14:paraId="30AEDB74" w14:textId="77777777" w:rsidR="008055DD" w:rsidRPr="00E74667" w:rsidRDefault="008055DD" w:rsidP="00C35BA6">
            <w:pPr>
              <w:ind w:right="43"/>
              <w:rPr>
                <w:szCs w:val="24"/>
              </w:rPr>
            </w:pPr>
          </w:p>
        </w:tc>
        <w:tc>
          <w:tcPr>
            <w:tcW w:w="1146" w:type="dxa"/>
          </w:tcPr>
          <w:p w14:paraId="3F25CF53" w14:textId="77777777" w:rsidR="008055DD" w:rsidRPr="00E74667" w:rsidRDefault="008055DD" w:rsidP="00C35BA6">
            <w:pPr>
              <w:ind w:right="43"/>
              <w:rPr>
                <w:szCs w:val="24"/>
              </w:rPr>
            </w:pPr>
            <w:r w:rsidRPr="00E74667">
              <w:rPr>
                <w:szCs w:val="24"/>
              </w:rPr>
              <w:t>Année 1</w:t>
            </w:r>
          </w:p>
        </w:tc>
        <w:tc>
          <w:tcPr>
            <w:tcW w:w="1146" w:type="dxa"/>
          </w:tcPr>
          <w:p w14:paraId="288F895B" w14:textId="77777777" w:rsidR="008055DD" w:rsidRPr="00E74667" w:rsidRDefault="008055DD" w:rsidP="00C35BA6">
            <w:pPr>
              <w:ind w:right="43"/>
              <w:rPr>
                <w:szCs w:val="24"/>
              </w:rPr>
            </w:pPr>
            <w:r w:rsidRPr="00E74667">
              <w:rPr>
                <w:szCs w:val="24"/>
              </w:rPr>
              <w:t>Année 2</w:t>
            </w:r>
          </w:p>
        </w:tc>
        <w:tc>
          <w:tcPr>
            <w:tcW w:w="1146" w:type="dxa"/>
          </w:tcPr>
          <w:p w14:paraId="2595389C" w14:textId="77777777" w:rsidR="008055DD" w:rsidRPr="00E74667" w:rsidRDefault="008055DD" w:rsidP="00C35BA6">
            <w:pPr>
              <w:ind w:right="43"/>
              <w:rPr>
                <w:szCs w:val="24"/>
              </w:rPr>
            </w:pPr>
            <w:r w:rsidRPr="00E74667">
              <w:rPr>
                <w:szCs w:val="24"/>
              </w:rPr>
              <w:t>Année …</w:t>
            </w:r>
          </w:p>
        </w:tc>
        <w:tc>
          <w:tcPr>
            <w:tcW w:w="1146" w:type="dxa"/>
          </w:tcPr>
          <w:p w14:paraId="68A97643" w14:textId="77777777" w:rsidR="008055DD" w:rsidRPr="00E74667" w:rsidRDefault="008055DD" w:rsidP="00C35BA6">
            <w:pPr>
              <w:ind w:right="43"/>
              <w:rPr>
                <w:szCs w:val="24"/>
              </w:rPr>
            </w:pPr>
            <w:r w:rsidRPr="00E74667">
              <w:rPr>
                <w:szCs w:val="24"/>
              </w:rPr>
              <w:t>Année n</w:t>
            </w:r>
          </w:p>
        </w:tc>
        <w:tc>
          <w:tcPr>
            <w:tcW w:w="1147" w:type="dxa"/>
          </w:tcPr>
          <w:p w14:paraId="482ACE04" w14:textId="77777777" w:rsidR="008055DD" w:rsidRPr="00E74667" w:rsidRDefault="008055DD" w:rsidP="00C35BA6">
            <w:pPr>
              <w:ind w:right="43"/>
              <w:rPr>
                <w:szCs w:val="24"/>
              </w:rPr>
            </w:pPr>
            <w:r w:rsidRPr="00E74667">
              <w:rPr>
                <w:szCs w:val="24"/>
              </w:rPr>
              <w:t>Ration moyen</w:t>
            </w:r>
          </w:p>
        </w:tc>
      </w:tr>
      <w:tr w:rsidR="008055DD" w:rsidRPr="00E74667" w14:paraId="63BA7689" w14:textId="77777777" w:rsidTr="00570978">
        <w:trPr>
          <w:cantSplit/>
          <w:jc w:val="center"/>
        </w:trPr>
        <w:tc>
          <w:tcPr>
            <w:tcW w:w="8690" w:type="dxa"/>
            <w:gridSpan w:val="6"/>
          </w:tcPr>
          <w:p w14:paraId="668A53B7" w14:textId="77777777" w:rsidR="008055DD" w:rsidRPr="00E74667" w:rsidRDefault="008055DD" w:rsidP="00C35BA6">
            <w:pPr>
              <w:ind w:right="43"/>
              <w:rPr>
                <w:b/>
                <w:szCs w:val="24"/>
              </w:rPr>
            </w:pPr>
            <w:r w:rsidRPr="00E74667">
              <w:rPr>
                <w:b/>
                <w:szCs w:val="24"/>
              </w:rPr>
              <w:t>Information du bilan</w:t>
            </w:r>
          </w:p>
        </w:tc>
      </w:tr>
      <w:tr w:rsidR="008055DD" w:rsidRPr="00E74667" w14:paraId="5D1242C5" w14:textId="77777777" w:rsidTr="00570978">
        <w:trPr>
          <w:cantSplit/>
          <w:trHeight w:val="485"/>
          <w:jc w:val="center"/>
        </w:trPr>
        <w:tc>
          <w:tcPr>
            <w:tcW w:w="2959" w:type="dxa"/>
          </w:tcPr>
          <w:p w14:paraId="0362448F" w14:textId="77777777" w:rsidR="008055DD" w:rsidRPr="00E74667" w:rsidRDefault="008055DD" w:rsidP="00C35BA6">
            <w:pPr>
              <w:ind w:right="43"/>
              <w:rPr>
                <w:szCs w:val="24"/>
              </w:rPr>
            </w:pPr>
            <w:r w:rsidRPr="00E74667">
              <w:rPr>
                <w:szCs w:val="24"/>
              </w:rPr>
              <w:t>Total actif (TA)</w:t>
            </w:r>
          </w:p>
        </w:tc>
        <w:tc>
          <w:tcPr>
            <w:tcW w:w="1146" w:type="dxa"/>
          </w:tcPr>
          <w:p w14:paraId="6BECCCCE" w14:textId="77777777" w:rsidR="008055DD" w:rsidRPr="00E74667" w:rsidRDefault="008055DD" w:rsidP="00C35BA6">
            <w:pPr>
              <w:ind w:right="43"/>
              <w:rPr>
                <w:szCs w:val="24"/>
              </w:rPr>
            </w:pPr>
          </w:p>
        </w:tc>
        <w:tc>
          <w:tcPr>
            <w:tcW w:w="1146" w:type="dxa"/>
          </w:tcPr>
          <w:p w14:paraId="7679F724" w14:textId="77777777" w:rsidR="008055DD" w:rsidRPr="00E74667" w:rsidRDefault="008055DD" w:rsidP="00C35BA6">
            <w:pPr>
              <w:ind w:right="43"/>
              <w:rPr>
                <w:szCs w:val="24"/>
              </w:rPr>
            </w:pPr>
          </w:p>
        </w:tc>
        <w:tc>
          <w:tcPr>
            <w:tcW w:w="1146" w:type="dxa"/>
          </w:tcPr>
          <w:p w14:paraId="400B071B" w14:textId="77777777" w:rsidR="008055DD" w:rsidRPr="00E74667" w:rsidRDefault="008055DD" w:rsidP="00C35BA6">
            <w:pPr>
              <w:ind w:right="43"/>
              <w:rPr>
                <w:szCs w:val="24"/>
              </w:rPr>
            </w:pPr>
          </w:p>
        </w:tc>
        <w:tc>
          <w:tcPr>
            <w:tcW w:w="1146" w:type="dxa"/>
          </w:tcPr>
          <w:p w14:paraId="021C675C" w14:textId="77777777" w:rsidR="008055DD" w:rsidRPr="00E74667" w:rsidRDefault="008055DD" w:rsidP="00C35BA6">
            <w:pPr>
              <w:ind w:right="43"/>
              <w:rPr>
                <w:szCs w:val="24"/>
              </w:rPr>
            </w:pPr>
          </w:p>
        </w:tc>
        <w:tc>
          <w:tcPr>
            <w:tcW w:w="1147" w:type="dxa"/>
          </w:tcPr>
          <w:p w14:paraId="16B5F204" w14:textId="77777777" w:rsidR="008055DD" w:rsidRPr="00E74667" w:rsidRDefault="008055DD" w:rsidP="00C35BA6">
            <w:pPr>
              <w:ind w:right="43"/>
              <w:rPr>
                <w:szCs w:val="24"/>
              </w:rPr>
            </w:pPr>
          </w:p>
        </w:tc>
      </w:tr>
      <w:tr w:rsidR="008055DD" w:rsidRPr="00E74667" w14:paraId="1DF14A33" w14:textId="77777777" w:rsidTr="00570978">
        <w:trPr>
          <w:cantSplit/>
          <w:trHeight w:val="440"/>
          <w:jc w:val="center"/>
        </w:trPr>
        <w:tc>
          <w:tcPr>
            <w:tcW w:w="2959" w:type="dxa"/>
          </w:tcPr>
          <w:p w14:paraId="20985CB4" w14:textId="77777777" w:rsidR="008055DD" w:rsidRPr="00E74667" w:rsidRDefault="008055DD" w:rsidP="00C35BA6">
            <w:pPr>
              <w:ind w:right="43"/>
              <w:rPr>
                <w:szCs w:val="24"/>
              </w:rPr>
            </w:pPr>
            <w:r w:rsidRPr="00E74667">
              <w:rPr>
                <w:szCs w:val="24"/>
              </w:rPr>
              <w:t>Total passif (TP)</w:t>
            </w:r>
          </w:p>
        </w:tc>
        <w:tc>
          <w:tcPr>
            <w:tcW w:w="1146" w:type="dxa"/>
          </w:tcPr>
          <w:p w14:paraId="102936C4" w14:textId="77777777" w:rsidR="008055DD" w:rsidRPr="00E74667" w:rsidRDefault="008055DD" w:rsidP="00C35BA6">
            <w:pPr>
              <w:ind w:right="43"/>
              <w:rPr>
                <w:szCs w:val="24"/>
              </w:rPr>
            </w:pPr>
          </w:p>
        </w:tc>
        <w:tc>
          <w:tcPr>
            <w:tcW w:w="1146" w:type="dxa"/>
          </w:tcPr>
          <w:p w14:paraId="1826BAB9" w14:textId="77777777" w:rsidR="008055DD" w:rsidRPr="00E74667" w:rsidRDefault="008055DD" w:rsidP="00C35BA6">
            <w:pPr>
              <w:ind w:right="43"/>
              <w:rPr>
                <w:szCs w:val="24"/>
              </w:rPr>
            </w:pPr>
          </w:p>
        </w:tc>
        <w:tc>
          <w:tcPr>
            <w:tcW w:w="1146" w:type="dxa"/>
          </w:tcPr>
          <w:p w14:paraId="20D6038E" w14:textId="77777777" w:rsidR="008055DD" w:rsidRPr="00E74667" w:rsidRDefault="008055DD" w:rsidP="00C35BA6">
            <w:pPr>
              <w:ind w:right="43"/>
              <w:rPr>
                <w:szCs w:val="24"/>
              </w:rPr>
            </w:pPr>
          </w:p>
        </w:tc>
        <w:tc>
          <w:tcPr>
            <w:tcW w:w="1146" w:type="dxa"/>
          </w:tcPr>
          <w:p w14:paraId="4D5328D7" w14:textId="77777777" w:rsidR="008055DD" w:rsidRPr="00E74667" w:rsidRDefault="008055DD" w:rsidP="00C35BA6">
            <w:pPr>
              <w:ind w:right="43"/>
              <w:rPr>
                <w:szCs w:val="24"/>
              </w:rPr>
            </w:pPr>
          </w:p>
        </w:tc>
        <w:tc>
          <w:tcPr>
            <w:tcW w:w="1147" w:type="dxa"/>
          </w:tcPr>
          <w:p w14:paraId="0A529A2C" w14:textId="77777777" w:rsidR="008055DD" w:rsidRPr="00E74667" w:rsidRDefault="008055DD" w:rsidP="00C35BA6">
            <w:pPr>
              <w:ind w:right="43"/>
              <w:rPr>
                <w:szCs w:val="24"/>
              </w:rPr>
            </w:pPr>
          </w:p>
        </w:tc>
      </w:tr>
      <w:tr w:rsidR="008055DD" w:rsidRPr="00E74667" w14:paraId="3A1A8E04" w14:textId="77777777" w:rsidTr="00570978">
        <w:trPr>
          <w:cantSplit/>
          <w:trHeight w:val="440"/>
          <w:jc w:val="center"/>
        </w:trPr>
        <w:tc>
          <w:tcPr>
            <w:tcW w:w="2959" w:type="dxa"/>
          </w:tcPr>
          <w:p w14:paraId="4CB8538E" w14:textId="77777777" w:rsidR="008055DD" w:rsidRPr="00E74667" w:rsidRDefault="008055DD" w:rsidP="00C35BA6">
            <w:pPr>
              <w:ind w:right="43"/>
              <w:rPr>
                <w:szCs w:val="24"/>
              </w:rPr>
            </w:pPr>
            <w:r w:rsidRPr="00E74667">
              <w:rPr>
                <w:szCs w:val="24"/>
              </w:rPr>
              <w:t>Patrimoine net (PN)</w:t>
            </w:r>
          </w:p>
        </w:tc>
        <w:tc>
          <w:tcPr>
            <w:tcW w:w="1146" w:type="dxa"/>
          </w:tcPr>
          <w:p w14:paraId="566A3DEF" w14:textId="77777777" w:rsidR="008055DD" w:rsidRPr="00E74667" w:rsidRDefault="008055DD" w:rsidP="00C35BA6">
            <w:pPr>
              <w:ind w:right="43"/>
              <w:rPr>
                <w:szCs w:val="24"/>
              </w:rPr>
            </w:pPr>
          </w:p>
        </w:tc>
        <w:tc>
          <w:tcPr>
            <w:tcW w:w="1146" w:type="dxa"/>
          </w:tcPr>
          <w:p w14:paraId="44D6E160" w14:textId="77777777" w:rsidR="008055DD" w:rsidRPr="00E74667" w:rsidRDefault="008055DD" w:rsidP="00C35BA6">
            <w:pPr>
              <w:ind w:right="43"/>
              <w:rPr>
                <w:szCs w:val="24"/>
              </w:rPr>
            </w:pPr>
          </w:p>
        </w:tc>
        <w:tc>
          <w:tcPr>
            <w:tcW w:w="1146" w:type="dxa"/>
          </w:tcPr>
          <w:p w14:paraId="0290FAC4" w14:textId="77777777" w:rsidR="008055DD" w:rsidRPr="00E74667" w:rsidRDefault="008055DD" w:rsidP="00C35BA6">
            <w:pPr>
              <w:ind w:right="43"/>
              <w:rPr>
                <w:szCs w:val="24"/>
              </w:rPr>
            </w:pPr>
          </w:p>
        </w:tc>
        <w:tc>
          <w:tcPr>
            <w:tcW w:w="1146" w:type="dxa"/>
          </w:tcPr>
          <w:p w14:paraId="0EF0F158" w14:textId="77777777" w:rsidR="008055DD" w:rsidRPr="00E74667" w:rsidRDefault="008055DD" w:rsidP="00C35BA6">
            <w:pPr>
              <w:ind w:right="43"/>
              <w:rPr>
                <w:szCs w:val="24"/>
              </w:rPr>
            </w:pPr>
          </w:p>
        </w:tc>
        <w:tc>
          <w:tcPr>
            <w:tcW w:w="1147" w:type="dxa"/>
          </w:tcPr>
          <w:p w14:paraId="4C678307" w14:textId="77777777" w:rsidR="008055DD" w:rsidRPr="00E74667" w:rsidRDefault="008055DD" w:rsidP="00C35BA6">
            <w:pPr>
              <w:ind w:right="43"/>
              <w:rPr>
                <w:szCs w:val="24"/>
              </w:rPr>
            </w:pPr>
          </w:p>
        </w:tc>
      </w:tr>
      <w:tr w:rsidR="008055DD" w:rsidRPr="00E74667" w14:paraId="33AC1344" w14:textId="77777777" w:rsidTr="00570978">
        <w:trPr>
          <w:cantSplit/>
          <w:trHeight w:val="440"/>
          <w:jc w:val="center"/>
        </w:trPr>
        <w:tc>
          <w:tcPr>
            <w:tcW w:w="2959" w:type="dxa"/>
          </w:tcPr>
          <w:p w14:paraId="27C70D91" w14:textId="77777777" w:rsidR="008055DD" w:rsidRPr="00E74667" w:rsidRDefault="008055DD" w:rsidP="00C35BA6">
            <w:pPr>
              <w:ind w:right="43"/>
              <w:rPr>
                <w:szCs w:val="24"/>
              </w:rPr>
            </w:pPr>
            <w:r w:rsidRPr="00E74667">
              <w:rPr>
                <w:szCs w:val="24"/>
              </w:rPr>
              <w:t>Disponibilités (D)</w:t>
            </w:r>
          </w:p>
        </w:tc>
        <w:tc>
          <w:tcPr>
            <w:tcW w:w="1146" w:type="dxa"/>
          </w:tcPr>
          <w:p w14:paraId="1A602C8D" w14:textId="77777777" w:rsidR="008055DD" w:rsidRPr="00E74667" w:rsidRDefault="008055DD" w:rsidP="00C35BA6">
            <w:pPr>
              <w:ind w:right="43"/>
              <w:rPr>
                <w:szCs w:val="24"/>
              </w:rPr>
            </w:pPr>
          </w:p>
        </w:tc>
        <w:tc>
          <w:tcPr>
            <w:tcW w:w="1146" w:type="dxa"/>
          </w:tcPr>
          <w:p w14:paraId="7699CB86" w14:textId="77777777" w:rsidR="008055DD" w:rsidRPr="00E74667" w:rsidRDefault="008055DD" w:rsidP="00C35BA6">
            <w:pPr>
              <w:ind w:right="43"/>
              <w:rPr>
                <w:szCs w:val="24"/>
              </w:rPr>
            </w:pPr>
          </w:p>
        </w:tc>
        <w:tc>
          <w:tcPr>
            <w:tcW w:w="1146" w:type="dxa"/>
          </w:tcPr>
          <w:p w14:paraId="0521DDA0" w14:textId="77777777" w:rsidR="008055DD" w:rsidRPr="00E74667" w:rsidRDefault="008055DD" w:rsidP="00C35BA6">
            <w:pPr>
              <w:ind w:right="43"/>
              <w:rPr>
                <w:szCs w:val="24"/>
              </w:rPr>
            </w:pPr>
          </w:p>
        </w:tc>
        <w:tc>
          <w:tcPr>
            <w:tcW w:w="1146" w:type="dxa"/>
          </w:tcPr>
          <w:p w14:paraId="7F400608" w14:textId="77777777" w:rsidR="008055DD" w:rsidRPr="00E74667" w:rsidRDefault="008055DD" w:rsidP="00C35BA6">
            <w:pPr>
              <w:ind w:right="43"/>
              <w:rPr>
                <w:szCs w:val="24"/>
              </w:rPr>
            </w:pPr>
          </w:p>
        </w:tc>
        <w:tc>
          <w:tcPr>
            <w:tcW w:w="1147" w:type="dxa"/>
          </w:tcPr>
          <w:p w14:paraId="563468FA" w14:textId="77777777" w:rsidR="008055DD" w:rsidRPr="00E74667" w:rsidRDefault="008055DD" w:rsidP="00C35BA6">
            <w:pPr>
              <w:ind w:right="43"/>
              <w:rPr>
                <w:szCs w:val="24"/>
              </w:rPr>
            </w:pPr>
          </w:p>
        </w:tc>
      </w:tr>
      <w:tr w:rsidR="008055DD" w:rsidRPr="00E74667" w14:paraId="02656F0D" w14:textId="77777777" w:rsidTr="00570978">
        <w:trPr>
          <w:cantSplit/>
          <w:trHeight w:val="440"/>
          <w:jc w:val="center"/>
        </w:trPr>
        <w:tc>
          <w:tcPr>
            <w:tcW w:w="2959" w:type="dxa"/>
          </w:tcPr>
          <w:p w14:paraId="6B6BE660" w14:textId="77777777" w:rsidR="008055DD" w:rsidRPr="00E74667" w:rsidRDefault="008055DD" w:rsidP="00C35BA6">
            <w:pPr>
              <w:ind w:right="43"/>
              <w:rPr>
                <w:szCs w:val="24"/>
              </w:rPr>
            </w:pPr>
            <w:r w:rsidRPr="00E74667">
              <w:rPr>
                <w:szCs w:val="24"/>
              </w:rPr>
              <w:t>Engagements (E)</w:t>
            </w:r>
          </w:p>
        </w:tc>
        <w:tc>
          <w:tcPr>
            <w:tcW w:w="1146" w:type="dxa"/>
          </w:tcPr>
          <w:p w14:paraId="2571E670" w14:textId="77777777" w:rsidR="008055DD" w:rsidRPr="00E74667" w:rsidRDefault="008055DD" w:rsidP="00C35BA6">
            <w:pPr>
              <w:ind w:right="43"/>
              <w:rPr>
                <w:szCs w:val="24"/>
              </w:rPr>
            </w:pPr>
          </w:p>
        </w:tc>
        <w:tc>
          <w:tcPr>
            <w:tcW w:w="1146" w:type="dxa"/>
          </w:tcPr>
          <w:p w14:paraId="1DA23061" w14:textId="77777777" w:rsidR="008055DD" w:rsidRPr="00E74667" w:rsidRDefault="008055DD" w:rsidP="00C35BA6">
            <w:pPr>
              <w:ind w:right="43"/>
              <w:rPr>
                <w:szCs w:val="24"/>
              </w:rPr>
            </w:pPr>
          </w:p>
        </w:tc>
        <w:tc>
          <w:tcPr>
            <w:tcW w:w="1146" w:type="dxa"/>
          </w:tcPr>
          <w:p w14:paraId="7226BCF9" w14:textId="77777777" w:rsidR="008055DD" w:rsidRPr="00E74667" w:rsidRDefault="008055DD" w:rsidP="00C35BA6">
            <w:pPr>
              <w:ind w:right="43"/>
              <w:rPr>
                <w:szCs w:val="24"/>
              </w:rPr>
            </w:pPr>
          </w:p>
        </w:tc>
        <w:tc>
          <w:tcPr>
            <w:tcW w:w="1146" w:type="dxa"/>
          </w:tcPr>
          <w:p w14:paraId="532C7E16" w14:textId="77777777" w:rsidR="008055DD" w:rsidRPr="00E74667" w:rsidRDefault="008055DD" w:rsidP="00C35BA6">
            <w:pPr>
              <w:ind w:right="43"/>
              <w:rPr>
                <w:szCs w:val="24"/>
              </w:rPr>
            </w:pPr>
          </w:p>
        </w:tc>
        <w:tc>
          <w:tcPr>
            <w:tcW w:w="1147" w:type="dxa"/>
          </w:tcPr>
          <w:p w14:paraId="6CEE05E7" w14:textId="77777777" w:rsidR="008055DD" w:rsidRPr="00E74667" w:rsidRDefault="008055DD" w:rsidP="00C35BA6">
            <w:pPr>
              <w:ind w:right="43"/>
              <w:rPr>
                <w:szCs w:val="24"/>
              </w:rPr>
            </w:pPr>
          </w:p>
        </w:tc>
      </w:tr>
      <w:tr w:rsidR="008055DD" w:rsidRPr="00E74667" w14:paraId="2F630511" w14:textId="77777777" w:rsidTr="00570978">
        <w:trPr>
          <w:cantSplit/>
          <w:trHeight w:val="440"/>
          <w:jc w:val="center"/>
        </w:trPr>
        <w:tc>
          <w:tcPr>
            <w:tcW w:w="8690" w:type="dxa"/>
            <w:gridSpan w:val="6"/>
          </w:tcPr>
          <w:p w14:paraId="0861EA37" w14:textId="77777777" w:rsidR="008055DD" w:rsidRPr="00E74667" w:rsidRDefault="008055DD" w:rsidP="00C35BA6">
            <w:pPr>
              <w:ind w:right="43"/>
              <w:rPr>
                <w:b/>
                <w:szCs w:val="24"/>
              </w:rPr>
            </w:pPr>
            <w:r w:rsidRPr="00E74667">
              <w:rPr>
                <w:b/>
                <w:szCs w:val="24"/>
              </w:rPr>
              <w:t>Information des comptes de résultats</w:t>
            </w:r>
          </w:p>
        </w:tc>
      </w:tr>
      <w:tr w:rsidR="008055DD" w:rsidRPr="00E74667" w14:paraId="36D299BB" w14:textId="77777777" w:rsidTr="00570978">
        <w:trPr>
          <w:cantSplit/>
          <w:trHeight w:val="458"/>
          <w:jc w:val="center"/>
        </w:trPr>
        <w:tc>
          <w:tcPr>
            <w:tcW w:w="2959" w:type="dxa"/>
          </w:tcPr>
          <w:p w14:paraId="04C639C8" w14:textId="77777777" w:rsidR="008055DD" w:rsidRPr="00E74667" w:rsidRDefault="008055DD" w:rsidP="00C35BA6">
            <w:pPr>
              <w:ind w:right="43"/>
              <w:rPr>
                <w:szCs w:val="24"/>
              </w:rPr>
            </w:pPr>
            <w:r w:rsidRPr="00E74667">
              <w:rPr>
                <w:szCs w:val="24"/>
              </w:rPr>
              <w:t>Recettes totales (RT)</w:t>
            </w:r>
          </w:p>
        </w:tc>
        <w:tc>
          <w:tcPr>
            <w:tcW w:w="1146" w:type="dxa"/>
          </w:tcPr>
          <w:p w14:paraId="43A3655E" w14:textId="77777777" w:rsidR="008055DD" w:rsidRPr="00E74667" w:rsidRDefault="008055DD" w:rsidP="00C35BA6">
            <w:pPr>
              <w:ind w:right="43"/>
              <w:rPr>
                <w:szCs w:val="24"/>
              </w:rPr>
            </w:pPr>
          </w:p>
        </w:tc>
        <w:tc>
          <w:tcPr>
            <w:tcW w:w="1146" w:type="dxa"/>
          </w:tcPr>
          <w:p w14:paraId="6E748FB7" w14:textId="77777777" w:rsidR="008055DD" w:rsidRPr="00E74667" w:rsidRDefault="008055DD" w:rsidP="00C35BA6">
            <w:pPr>
              <w:ind w:right="43"/>
              <w:rPr>
                <w:szCs w:val="24"/>
              </w:rPr>
            </w:pPr>
          </w:p>
        </w:tc>
        <w:tc>
          <w:tcPr>
            <w:tcW w:w="1146" w:type="dxa"/>
          </w:tcPr>
          <w:p w14:paraId="08BA496F" w14:textId="77777777" w:rsidR="008055DD" w:rsidRPr="00E74667" w:rsidRDefault="008055DD" w:rsidP="00C35BA6">
            <w:pPr>
              <w:ind w:right="43"/>
              <w:rPr>
                <w:szCs w:val="24"/>
              </w:rPr>
            </w:pPr>
          </w:p>
        </w:tc>
        <w:tc>
          <w:tcPr>
            <w:tcW w:w="1146" w:type="dxa"/>
          </w:tcPr>
          <w:p w14:paraId="6D9FD4CE" w14:textId="77777777" w:rsidR="008055DD" w:rsidRPr="00E74667" w:rsidRDefault="008055DD" w:rsidP="00C35BA6">
            <w:pPr>
              <w:ind w:right="43"/>
              <w:rPr>
                <w:szCs w:val="24"/>
              </w:rPr>
            </w:pPr>
          </w:p>
        </w:tc>
        <w:tc>
          <w:tcPr>
            <w:tcW w:w="1147" w:type="dxa"/>
          </w:tcPr>
          <w:p w14:paraId="27B3C67E" w14:textId="77777777" w:rsidR="008055DD" w:rsidRPr="00E74667" w:rsidRDefault="008055DD" w:rsidP="00C35BA6">
            <w:pPr>
              <w:ind w:right="43"/>
              <w:rPr>
                <w:szCs w:val="24"/>
              </w:rPr>
            </w:pPr>
          </w:p>
        </w:tc>
      </w:tr>
      <w:tr w:rsidR="008055DD" w:rsidRPr="00E74667" w14:paraId="26145697" w14:textId="77777777" w:rsidTr="00570978">
        <w:trPr>
          <w:cantSplit/>
          <w:trHeight w:val="530"/>
          <w:jc w:val="center"/>
        </w:trPr>
        <w:tc>
          <w:tcPr>
            <w:tcW w:w="2959" w:type="dxa"/>
          </w:tcPr>
          <w:p w14:paraId="48605920" w14:textId="77777777" w:rsidR="008055DD" w:rsidRPr="00E74667" w:rsidRDefault="008055DD" w:rsidP="00C35BA6">
            <w:pPr>
              <w:ind w:right="43"/>
              <w:rPr>
                <w:szCs w:val="24"/>
              </w:rPr>
            </w:pPr>
            <w:r w:rsidRPr="00E74667">
              <w:rPr>
                <w:szCs w:val="24"/>
              </w:rPr>
              <w:t>Bénéfices avant impôts (BAI)</w:t>
            </w:r>
          </w:p>
        </w:tc>
        <w:tc>
          <w:tcPr>
            <w:tcW w:w="1146" w:type="dxa"/>
          </w:tcPr>
          <w:p w14:paraId="3347F153" w14:textId="77777777" w:rsidR="008055DD" w:rsidRPr="00E74667" w:rsidRDefault="008055DD" w:rsidP="00C35BA6">
            <w:pPr>
              <w:ind w:right="43"/>
              <w:rPr>
                <w:szCs w:val="24"/>
              </w:rPr>
            </w:pPr>
          </w:p>
        </w:tc>
        <w:tc>
          <w:tcPr>
            <w:tcW w:w="1146" w:type="dxa"/>
          </w:tcPr>
          <w:p w14:paraId="6A01C8AE" w14:textId="77777777" w:rsidR="008055DD" w:rsidRPr="00E74667" w:rsidRDefault="008055DD" w:rsidP="00C35BA6">
            <w:pPr>
              <w:ind w:right="43"/>
              <w:rPr>
                <w:szCs w:val="24"/>
              </w:rPr>
            </w:pPr>
          </w:p>
        </w:tc>
        <w:tc>
          <w:tcPr>
            <w:tcW w:w="1146" w:type="dxa"/>
          </w:tcPr>
          <w:p w14:paraId="617C98A5" w14:textId="77777777" w:rsidR="008055DD" w:rsidRPr="00E74667" w:rsidRDefault="008055DD" w:rsidP="00C35BA6">
            <w:pPr>
              <w:ind w:right="43"/>
              <w:rPr>
                <w:szCs w:val="24"/>
              </w:rPr>
            </w:pPr>
          </w:p>
        </w:tc>
        <w:tc>
          <w:tcPr>
            <w:tcW w:w="1146" w:type="dxa"/>
          </w:tcPr>
          <w:p w14:paraId="03F8DF31" w14:textId="77777777" w:rsidR="008055DD" w:rsidRPr="00E74667" w:rsidRDefault="008055DD" w:rsidP="00C35BA6">
            <w:pPr>
              <w:ind w:right="43"/>
              <w:rPr>
                <w:szCs w:val="24"/>
              </w:rPr>
            </w:pPr>
          </w:p>
        </w:tc>
        <w:tc>
          <w:tcPr>
            <w:tcW w:w="1147" w:type="dxa"/>
          </w:tcPr>
          <w:p w14:paraId="7D9707D4" w14:textId="77777777" w:rsidR="008055DD" w:rsidRPr="00E74667" w:rsidRDefault="008055DD" w:rsidP="00C35BA6">
            <w:pPr>
              <w:ind w:right="43"/>
              <w:rPr>
                <w:szCs w:val="24"/>
              </w:rPr>
            </w:pPr>
          </w:p>
        </w:tc>
      </w:tr>
    </w:tbl>
    <w:p w14:paraId="754A9B05" w14:textId="77777777" w:rsidR="008055DD" w:rsidRPr="00E74667" w:rsidRDefault="008055DD" w:rsidP="00C35BA6">
      <w:pPr>
        <w:pStyle w:val="i"/>
        <w:ind w:right="43"/>
        <w:rPr>
          <w:rFonts w:ascii="Arial Narrow" w:hAnsi="Arial Narrow"/>
          <w:lang w:val="fr-FR"/>
        </w:rPr>
      </w:pPr>
    </w:p>
    <w:p w14:paraId="4A2A098C" w14:textId="77777777" w:rsidR="008055DD" w:rsidRPr="00E74667" w:rsidRDefault="008055DD" w:rsidP="00C35BA6">
      <w:pPr>
        <w:ind w:right="43"/>
        <w:rPr>
          <w:szCs w:val="24"/>
        </w:rPr>
      </w:pPr>
      <w:r w:rsidRPr="00E74667">
        <w:rPr>
          <w:spacing w:val="-2"/>
          <w:szCs w:val="24"/>
        </w:rPr>
        <w:sym w:font="Symbol" w:char="F0F0"/>
      </w:r>
      <w:r w:rsidRPr="00E74667">
        <w:rPr>
          <w:spacing w:val="-2"/>
          <w:szCs w:val="24"/>
        </w:rPr>
        <w:t xml:space="preserve"> </w:t>
      </w:r>
      <w:r w:rsidRPr="00E74667">
        <w:rPr>
          <w:szCs w:val="24"/>
        </w:rPr>
        <w:t>On trouvera ci-après les copies des états financiers (bilans, y compris toutes les notes y afférents, et comptes de résultats) pour les années spécifiées ci-dessus et qui satisfont aux conditions suivantes :</w:t>
      </w:r>
    </w:p>
    <w:p w14:paraId="49BD2E14" w14:textId="77777777" w:rsidR="008055DD" w:rsidRPr="00E74667" w:rsidRDefault="008055DD" w:rsidP="00C35BA6">
      <w:pPr>
        <w:numPr>
          <w:ilvl w:val="0"/>
          <w:numId w:val="35"/>
        </w:numPr>
        <w:ind w:right="43"/>
        <w:rPr>
          <w:szCs w:val="24"/>
        </w:rPr>
      </w:pPr>
      <w:r w:rsidRPr="00E74667">
        <w:rPr>
          <w:szCs w:val="24"/>
        </w:rPr>
        <w:t xml:space="preserve">Ils doivent refléter la situation financière du soumissionnaire ou de </w:t>
      </w:r>
      <w:smartTag w:uri="urn:schemas-microsoft-com:office:smarttags" w:element="PersonName">
        <w:smartTagPr>
          <w:attr w:name="ProductID" w:val="la Partie"/>
        </w:smartTagPr>
        <w:r w:rsidRPr="00E74667">
          <w:rPr>
            <w:szCs w:val="24"/>
          </w:rPr>
          <w:t>la Partie</w:t>
        </w:r>
      </w:smartTag>
      <w:r w:rsidRPr="00E74667">
        <w:rPr>
          <w:szCs w:val="24"/>
        </w:rPr>
        <w:t xml:space="preserve"> au GECA, et non pas celle de la maison-mère ou de filiales </w:t>
      </w:r>
    </w:p>
    <w:p w14:paraId="799D9685" w14:textId="77777777" w:rsidR="008055DD" w:rsidRPr="00E74667" w:rsidRDefault="008055DD" w:rsidP="00C35BA6">
      <w:pPr>
        <w:numPr>
          <w:ilvl w:val="0"/>
          <w:numId w:val="35"/>
        </w:numPr>
        <w:ind w:right="43"/>
        <w:rPr>
          <w:szCs w:val="24"/>
        </w:rPr>
      </w:pPr>
      <w:r w:rsidRPr="00E74667">
        <w:rPr>
          <w:szCs w:val="24"/>
        </w:rPr>
        <w:t>Les états financiers passés doivent être vérifiés par un expert-comptable agréé</w:t>
      </w:r>
    </w:p>
    <w:p w14:paraId="2DA463AE" w14:textId="77777777" w:rsidR="008055DD" w:rsidRPr="00E74667" w:rsidRDefault="008055DD" w:rsidP="00C35BA6">
      <w:pPr>
        <w:numPr>
          <w:ilvl w:val="0"/>
          <w:numId w:val="35"/>
        </w:numPr>
        <w:ind w:right="43"/>
        <w:rPr>
          <w:szCs w:val="24"/>
        </w:rPr>
      </w:pPr>
      <w:r w:rsidRPr="00E74667">
        <w:rPr>
          <w:szCs w:val="24"/>
        </w:rPr>
        <w:t xml:space="preserve">Les états financiers doivent être complets et inclure toutes les notes qui leur ont été ajoutées </w:t>
      </w:r>
    </w:p>
    <w:p w14:paraId="1690CB54" w14:textId="77777777" w:rsidR="008055DD" w:rsidRPr="00E74667" w:rsidRDefault="008055DD" w:rsidP="00C35BA6">
      <w:pPr>
        <w:numPr>
          <w:ilvl w:val="0"/>
          <w:numId w:val="35"/>
        </w:numPr>
        <w:ind w:right="43"/>
        <w:rPr>
          <w:szCs w:val="24"/>
        </w:rPr>
      </w:pPr>
      <w:r w:rsidRPr="00E74667">
        <w:rPr>
          <w:szCs w:val="24"/>
        </w:rPr>
        <w:t xml:space="preserve">Les états financiers doivent correspondre aux périodes comptables déjà terminées et vérifiées (les états financiers de périodes partielles ne seront ni demandés ni acceptés) </w:t>
      </w:r>
    </w:p>
    <w:p w14:paraId="4BD50312" w14:textId="77777777" w:rsidR="008055DD" w:rsidRPr="00E74667" w:rsidRDefault="008055DD" w:rsidP="00C35BA6">
      <w:pPr>
        <w:ind w:right="43"/>
      </w:pPr>
    </w:p>
    <w:p w14:paraId="22FC61EB" w14:textId="4A118108" w:rsidR="008055DD" w:rsidRPr="00E74667" w:rsidRDefault="008055DD" w:rsidP="00C35BA6">
      <w:pPr>
        <w:pBdr>
          <w:top w:val="single" w:sz="4" w:space="1" w:color="auto"/>
          <w:left w:val="single" w:sz="4" w:space="4" w:color="auto"/>
          <w:bottom w:val="single" w:sz="4" w:space="1" w:color="auto"/>
          <w:right w:val="single" w:sz="4" w:space="4" w:color="auto"/>
        </w:pBdr>
        <w:ind w:right="43"/>
        <w:jc w:val="center"/>
        <w:outlineLvl w:val="1"/>
        <w:rPr>
          <w:b/>
          <w:bCs/>
          <w:sz w:val="32"/>
          <w:szCs w:val="32"/>
        </w:rPr>
      </w:pPr>
      <w:bookmarkStart w:id="487" w:name="_Toc268772785"/>
      <w:bookmarkStart w:id="488" w:name="_Toc273706497"/>
      <w:bookmarkStart w:id="489" w:name="_Toc274225453"/>
      <w:bookmarkStart w:id="490" w:name="_Toc274225658"/>
      <w:bookmarkStart w:id="491" w:name="_Toc274226344"/>
      <w:bookmarkStart w:id="492" w:name="_Toc79041681"/>
      <w:bookmarkStart w:id="493" w:name="_Toc79193838"/>
      <w:r w:rsidRPr="00E74667">
        <w:rPr>
          <w:b/>
          <w:bCs/>
          <w:sz w:val="32"/>
          <w:szCs w:val="32"/>
        </w:rPr>
        <w:t>Chiffre d’affaires annuel moyen</w:t>
      </w:r>
      <w:bookmarkEnd w:id="487"/>
      <w:bookmarkEnd w:id="488"/>
      <w:bookmarkEnd w:id="489"/>
      <w:bookmarkEnd w:id="490"/>
      <w:bookmarkEnd w:id="491"/>
      <w:bookmarkEnd w:id="492"/>
      <w:bookmarkEnd w:id="493"/>
    </w:p>
    <w:p w14:paraId="437DFCD9" w14:textId="377B36CB" w:rsidR="008055DD" w:rsidRPr="00E74667" w:rsidRDefault="008055DD" w:rsidP="00C35BA6">
      <w:pPr>
        <w:pStyle w:val="sectionIIIheader"/>
        <w:rPr>
          <w:rFonts w:ascii="Arial Narrow" w:hAnsi="Arial Narrow"/>
          <w:lang w:val="fr-CA"/>
        </w:rPr>
      </w:pPr>
      <w:bookmarkStart w:id="494" w:name="_Toc273706498"/>
      <w:r w:rsidRPr="00E74667">
        <w:rPr>
          <w:rFonts w:ascii="Arial Narrow" w:hAnsi="Arial Narrow"/>
          <w:lang w:val="fr-CA"/>
        </w:rPr>
        <w:t>Formulaire FIN – 3.2</w:t>
      </w:r>
      <w:bookmarkEnd w:id="494"/>
    </w:p>
    <w:p w14:paraId="5359EF51" w14:textId="77777777" w:rsidR="008055DD" w:rsidRPr="00E74667" w:rsidRDefault="008055DD" w:rsidP="00C35BA6">
      <w:pPr>
        <w:tabs>
          <w:tab w:val="right" w:pos="9000"/>
        </w:tabs>
        <w:ind w:right="43"/>
        <w:rPr>
          <w:b/>
        </w:rPr>
      </w:pPr>
      <w:r w:rsidRPr="00E74667">
        <w:rPr>
          <w:b/>
        </w:rPr>
        <w:t>Dans le cas où l’appel d’offres a été précédé d’une préqualification, le Soumissionnaire doit utiliser ce formulaire pour effectuer les mises à jour éventuelles des renseignements présentés lors de la préqualification</w:t>
      </w:r>
    </w:p>
    <w:p w14:paraId="51106F24" w14:textId="77777777" w:rsidR="008055DD" w:rsidRPr="00E74667" w:rsidRDefault="008055DD" w:rsidP="00C35BA6">
      <w:pPr>
        <w:tabs>
          <w:tab w:val="right" w:pos="9000"/>
        </w:tabs>
        <w:ind w:right="43"/>
      </w:pPr>
      <w:r w:rsidRPr="00E74667">
        <w:t xml:space="preserve">Nom légal du soumissionnaire : ___________________________ </w:t>
      </w:r>
      <w:r w:rsidRPr="00E74667">
        <w:tab/>
        <w:t xml:space="preserve"> Date: ______________</w:t>
      </w:r>
    </w:p>
    <w:p w14:paraId="7E849D87" w14:textId="644BD90F" w:rsidR="008055DD" w:rsidRPr="00E74667" w:rsidRDefault="008055DD" w:rsidP="00C35BA6">
      <w:pPr>
        <w:ind w:right="43"/>
      </w:pPr>
      <w:r w:rsidRPr="00E74667">
        <w:rPr>
          <w:spacing w:val="-2"/>
        </w:rPr>
        <w:t>Nom légal de la partie au GECA : _________________</w:t>
      </w:r>
      <w:r w:rsidRPr="00E74667">
        <w:rPr>
          <w:spacing w:val="-2"/>
        </w:rPr>
        <w:tab/>
      </w:r>
      <w:r w:rsidRPr="00E74667">
        <w:rPr>
          <w:i/>
        </w:rPr>
        <w:tab/>
      </w:r>
      <w:r w:rsidRPr="00E74667">
        <w:t xml:space="preserve"> No. </w:t>
      </w:r>
      <w:r w:rsidR="00A87CFA" w:rsidRPr="00E74667">
        <w:t>AOO</w:t>
      </w:r>
      <w:r w:rsidR="007E0B55" w:rsidRPr="00E74667">
        <w:t xml:space="preserve"> </w:t>
      </w:r>
      <w:r w:rsidRPr="00E74667">
        <w:t>: ___</w:t>
      </w:r>
    </w:p>
    <w:tbl>
      <w:tblPr>
        <w:tblW w:w="0" w:type="auto"/>
        <w:tblLayout w:type="fixed"/>
        <w:tblCellMar>
          <w:left w:w="72" w:type="dxa"/>
          <w:right w:w="72" w:type="dxa"/>
        </w:tblCellMar>
        <w:tblLook w:val="0000" w:firstRow="0" w:lastRow="0" w:firstColumn="0" w:lastColumn="0" w:noHBand="0" w:noVBand="0"/>
      </w:tblPr>
      <w:tblGrid>
        <w:gridCol w:w="2544"/>
        <w:gridCol w:w="4116"/>
        <w:gridCol w:w="2412"/>
      </w:tblGrid>
      <w:tr w:rsidR="008055DD" w:rsidRPr="00E74667" w14:paraId="459CBA83" w14:textId="77777777" w:rsidTr="00570978">
        <w:trPr>
          <w:cantSplit/>
        </w:trPr>
        <w:tc>
          <w:tcPr>
            <w:tcW w:w="9072" w:type="dxa"/>
            <w:gridSpan w:val="3"/>
            <w:tcBorders>
              <w:top w:val="single" w:sz="6" w:space="0" w:color="auto"/>
              <w:left w:val="single" w:sz="6" w:space="0" w:color="auto"/>
              <w:right w:val="single" w:sz="6" w:space="0" w:color="auto"/>
            </w:tcBorders>
          </w:tcPr>
          <w:p w14:paraId="409C41FF" w14:textId="77777777" w:rsidR="008055DD" w:rsidRPr="00E74667" w:rsidRDefault="008055DD" w:rsidP="00C35BA6">
            <w:pPr>
              <w:pStyle w:val="Header1-Clauses"/>
              <w:ind w:right="43"/>
              <w:rPr>
                <w:lang w:val="fr-FR"/>
              </w:rPr>
            </w:pPr>
            <w:r w:rsidRPr="00E74667">
              <w:rPr>
                <w:lang w:val="fr-FR"/>
              </w:rPr>
              <w:t xml:space="preserve">Données sur le chiffre d’affaires annuel </w:t>
            </w:r>
          </w:p>
        </w:tc>
      </w:tr>
      <w:tr w:rsidR="008055DD" w:rsidRPr="00E74667" w14:paraId="5C9C67A7" w14:textId="77777777" w:rsidTr="0007717F">
        <w:trPr>
          <w:cantSplit/>
        </w:trPr>
        <w:tc>
          <w:tcPr>
            <w:tcW w:w="2544" w:type="dxa"/>
            <w:tcBorders>
              <w:top w:val="single" w:sz="6" w:space="0" w:color="auto"/>
              <w:left w:val="single" w:sz="6" w:space="0" w:color="auto"/>
            </w:tcBorders>
          </w:tcPr>
          <w:p w14:paraId="28AC1C7E" w14:textId="77777777" w:rsidR="008055DD" w:rsidRPr="00E74667" w:rsidRDefault="008055DD" w:rsidP="00C35BA6">
            <w:pPr>
              <w:pStyle w:val="Header1-Clauses"/>
              <w:ind w:right="43"/>
              <w:rPr>
                <w:lang w:val="fr-FR"/>
              </w:rPr>
            </w:pPr>
            <w:r w:rsidRPr="00E74667">
              <w:rPr>
                <w:lang w:val="fr-FR"/>
              </w:rPr>
              <w:t>Année</w:t>
            </w:r>
          </w:p>
        </w:tc>
        <w:tc>
          <w:tcPr>
            <w:tcW w:w="4116" w:type="dxa"/>
            <w:tcBorders>
              <w:top w:val="single" w:sz="6" w:space="0" w:color="auto"/>
              <w:left w:val="single" w:sz="6" w:space="0" w:color="auto"/>
            </w:tcBorders>
          </w:tcPr>
          <w:p w14:paraId="6DCDCCA3" w14:textId="77777777" w:rsidR="008055DD" w:rsidRPr="00E74667" w:rsidRDefault="008055DD" w:rsidP="00C35BA6">
            <w:pPr>
              <w:pStyle w:val="Header1-Clauses"/>
              <w:ind w:right="43"/>
              <w:rPr>
                <w:lang w:val="fr-FR"/>
              </w:rPr>
            </w:pPr>
            <w:r w:rsidRPr="00E74667">
              <w:rPr>
                <w:lang w:val="fr-FR"/>
              </w:rPr>
              <w:t>Montant et monnaie</w:t>
            </w:r>
          </w:p>
        </w:tc>
        <w:tc>
          <w:tcPr>
            <w:tcW w:w="2412" w:type="dxa"/>
            <w:tcBorders>
              <w:top w:val="single" w:sz="6" w:space="0" w:color="auto"/>
              <w:left w:val="single" w:sz="6" w:space="0" w:color="auto"/>
              <w:right w:val="single" w:sz="6" w:space="0" w:color="auto"/>
            </w:tcBorders>
          </w:tcPr>
          <w:p w14:paraId="0B307245" w14:textId="77777777" w:rsidR="008055DD" w:rsidRPr="00E74667" w:rsidRDefault="008055DD" w:rsidP="00C35BA6">
            <w:pPr>
              <w:pStyle w:val="Header1-Clauses"/>
              <w:ind w:right="43"/>
              <w:rPr>
                <w:lang w:val="fr-FR"/>
              </w:rPr>
            </w:pPr>
            <w:r w:rsidRPr="00E74667">
              <w:rPr>
                <w:lang w:val="fr-FR"/>
              </w:rPr>
              <w:t>Equivalent $US</w:t>
            </w:r>
          </w:p>
        </w:tc>
      </w:tr>
      <w:tr w:rsidR="008055DD" w:rsidRPr="00E74667" w14:paraId="19C58D96" w14:textId="77777777" w:rsidTr="0007717F">
        <w:trPr>
          <w:cantSplit/>
        </w:trPr>
        <w:tc>
          <w:tcPr>
            <w:tcW w:w="2544" w:type="dxa"/>
            <w:tcBorders>
              <w:top w:val="single" w:sz="6" w:space="0" w:color="auto"/>
              <w:left w:val="single" w:sz="6" w:space="0" w:color="auto"/>
            </w:tcBorders>
          </w:tcPr>
          <w:p w14:paraId="77416069" w14:textId="77777777" w:rsidR="008055DD" w:rsidRPr="00E74667" w:rsidRDefault="008055DD" w:rsidP="00C35BA6">
            <w:pPr>
              <w:pStyle w:val="Header1-Clauses"/>
              <w:ind w:right="43"/>
              <w:rPr>
                <w:lang w:val="fr-FR"/>
              </w:rPr>
            </w:pPr>
          </w:p>
        </w:tc>
        <w:tc>
          <w:tcPr>
            <w:tcW w:w="4116" w:type="dxa"/>
            <w:tcBorders>
              <w:top w:val="single" w:sz="6" w:space="0" w:color="auto"/>
              <w:left w:val="single" w:sz="6" w:space="0" w:color="auto"/>
            </w:tcBorders>
          </w:tcPr>
          <w:p w14:paraId="221C87D2" w14:textId="77777777" w:rsidR="008055DD" w:rsidRPr="00E74667" w:rsidRDefault="008055DD" w:rsidP="00C35BA6">
            <w:pPr>
              <w:pStyle w:val="Header1-Clauses"/>
              <w:ind w:right="43"/>
              <w:rPr>
                <w:lang w:val="fr-FR"/>
              </w:rPr>
            </w:pPr>
            <w:r w:rsidRPr="00E74667">
              <w:rPr>
                <w:lang w:val="fr-FR"/>
              </w:rPr>
              <w:t xml:space="preserve"> _________________________________________</w:t>
            </w:r>
          </w:p>
        </w:tc>
        <w:tc>
          <w:tcPr>
            <w:tcW w:w="2412" w:type="dxa"/>
            <w:tcBorders>
              <w:top w:val="single" w:sz="6" w:space="0" w:color="auto"/>
              <w:left w:val="single" w:sz="6" w:space="0" w:color="auto"/>
              <w:right w:val="single" w:sz="6" w:space="0" w:color="auto"/>
            </w:tcBorders>
          </w:tcPr>
          <w:p w14:paraId="3B933784" w14:textId="77777777" w:rsidR="008055DD" w:rsidRPr="00E74667" w:rsidRDefault="008055DD" w:rsidP="00C35BA6">
            <w:pPr>
              <w:pStyle w:val="Header1-Clauses"/>
              <w:ind w:right="43"/>
              <w:rPr>
                <w:lang w:val="fr-FR"/>
              </w:rPr>
            </w:pPr>
            <w:r w:rsidRPr="00E74667">
              <w:rPr>
                <w:lang w:val="fr-FR"/>
              </w:rPr>
              <w:t>__________________</w:t>
            </w:r>
          </w:p>
        </w:tc>
      </w:tr>
      <w:tr w:rsidR="008055DD" w:rsidRPr="00E74667" w14:paraId="72143598" w14:textId="77777777" w:rsidTr="0007717F">
        <w:trPr>
          <w:cantSplit/>
        </w:trPr>
        <w:tc>
          <w:tcPr>
            <w:tcW w:w="2544" w:type="dxa"/>
            <w:tcBorders>
              <w:top w:val="single" w:sz="6" w:space="0" w:color="auto"/>
              <w:left w:val="single" w:sz="6" w:space="0" w:color="auto"/>
            </w:tcBorders>
          </w:tcPr>
          <w:p w14:paraId="4AD563AC" w14:textId="77777777" w:rsidR="008055DD" w:rsidRPr="00E74667" w:rsidRDefault="008055DD" w:rsidP="00C35BA6">
            <w:pPr>
              <w:pStyle w:val="Header1-Clauses"/>
              <w:ind w:right="43"/>
              <w:rPr>
                <w:lang w:val="fr-FR"/>
              </w:rPr>
            </w:pPr>
          </w:p>
        </w:tc>
        <w:tc>
          <w:tcPr>
            <w:tcW w:w="4116" w:type="dxa"/>
            <w:tcBorders>
              <w:top w:val="single" w:sz="6" w:space="0" w:color="auto"/>
              <w:left w:val="single" w:sz="6" w:space="0" w:color="auto"/>
            </w:tcBorders>
          </w:tcPr>
          <w:p w14:paraId="775D8F74" w14:textId="77777777" w:rsidR="008055DD" w:rsidRPr="00E74667" w:rsidRDefault="008055DD" w:rsidP="00C35BA6">
            <w:pPr>
              <w:pStyle w:val="Header1-Clauses"/>
              <w:ind w:right="43"/>
              <w:rPr>
                <w:lang w:val="fr-FR"/>
              </w:rPr>
            </w:pPr>
            <w:r w:rsidRPr="00E74667">
              <w:rPr>
                <w:lang w:val="fr-FR"/>
              </w:rPr>
              <w:t xml:space="preserve"> _________________________________________</w:t>
            </w:r>
          </w:p>
        </w:tc>
        <w:tc>
          <w:tcPr>
            <w:tcW w:w="2412" w:type="dxa"/>
            <w:tcBorders>
              <w:top w:val="single" w:sz="6" w:space="0" w:color="auto"/>
              <w:left w:val="single" w:sz="6" w:space="0" w:color="auto"/>
              <w:right w:val="single" w:sz="6" w:space="0" w:color="auto"/>
            </w:tcBorders>
          </w:tcPr>
          <w:p w14:paraId="5B554A67" w14:textId="77777777" w:rsidR="008055DD" w:rsidRPr="00E74667" w:rsidRDefault="008055DD" w:rsidP="00C35BA6">
            <w:pPr>
              <w:pStyle w:val="Header1-Clauses"/>
              <w:ind w:right="43"/>
              <w:rPr>
                <w:lang w:val="fr-FR"/>
              </w:rPr>
            </w:pPr>
            <w:r w:rsidRPr="00E74667">
              <w:rPr>
                <w:lang w:val="fr-FR"/>
              </w:rPr>
              <w:t>__________________</w:t>
            </w:r>
          </w:p>
        </w:tc>
      </w:tr>
      <w:tr w:rsidR="008055DD" w:rsidRPr="00E74667" w14:paraId="2C274681" w14:textId="77777777" w:rsidTr="0007717F">
        <w:trPr>
          <w:cantSplit/>
        </w:trPr>
        <w:tc>
          <w:tcPr>
            <w:tcW w:w="2544" w:type="dxa"/>
            <w:tcBorders>
              <w:top w:val="single" w:sz="6" w:space="0" w:color="auto"/>
              <w:left w:val="single" w:sz="6" w:space="0" w:color="auto"/>
            </w:tcBorders>
          </w:tcPr>
          <w:p w14:paraId="0C5902CE" w14:textId="77777777" w:rsidR="008055DD" w:rsidRPr="00E74667" w:rsidRDefault="008055DD" w:rsidP="00C35BA6">
            <w:pPr>
              <w:pStyle w:val="Header1-Clauses"/>
              <w:ind w:right="43"/>
              <w:rPr>
                <w:lang w:val="fr-FR"/>
              </w:rPr>
            </w:pPr>
          </w:p>
        </w:tc>
        <w:tc>
          <w:tcPr>
            <w:tcW w:w="4116" w:type="dxa"/>
            <w:tcBorders>
              <w:top w:val="single" w:sz="6" w:space="0" w:color="auto"/>
              <w:left w:val="single" w:sz="6" w:space="0" w:color="auto"/>
            </w:tcBorders>
          </w:tcPr>
          <w:p w14:paraId="4DCD529B" w14:textId="77777777" w:rsidR="008055DD" w:rsidRPr="00E74667" w:rsidRDefault="008055DD" w:rsidP="00C35BA6">
            <w:pPr>
              <w:pStyle w:val="Header1-Clauses"/>
              <w:ind w:right="43"/>
              <w:rPr>
                <w:lang w:val="fr-FR"/>
              </w:rPr>
            </w:pPr>
            <w:r w:rsidRPr="00E74667">
              <w:rPr>
                <w:lang w:val="fr-FR"/>
              </w:rPr>
              <w:t xml:space="preserve"> _________________________________________</w:t>
            </w:r>
          </w:p>
        </w:tc>
        <w:tc>
          <w:tcPr>
            <w:tcW w:w="2412" w:type="dxa"/>
            <w:tcBorders>
              <w:top w:val="single" w:sz="6" w:space="0" w:color="auto"/>
              <w:left w:val="single" w:sz="6" w:space="0" w:color="auto"/>
              <w:right w:val="single" w:sz="6" w:space="0" w:color="auto"/>
            </w:tcBorders>
          </w:tcPr>
          <w:p w14:paraId="58E6DFDF" w14:textId="77777777" w:rsidR="008055DD" w:rsidRPr="00E74667" w:rsidRDefault="008055DD" w:rsidP="00C35BA6">
            <w:pPr>
              <w:pStyle w:val="Header1-Clauses"/>
              <w:ind w:right="43"/>
              <w:rPr>
                <w:lang w:val="fr-FR"/>
              </w:rPr>
            </w:pPr>
            <w:r w:rsidRPr="00E74667">
              <w:rPr>
                <w:lang w:val="fr-FR"/>
              </w:rPr>
              <w:t>__________________</w:t>
            </w:r>
          </w:p>
        </w:tc>
      </w:tr>
      <w:tr w:rsidR="008055DD" w:rsidRPr="00E74667" w14:paraId="5B4268E7" w14:textId="77777777" w:rsidTr="0007717F">
        <w:trPr>
          <w:cantSplit/>
        </w:trPr>
        <w:tc>
          <w:tcPr>
            <w:tcW w:w="2544" w:type="dxa"/>
            <w:tcBorders>
              <w:top w:val="single" w:sz="6" w:space="0" w:color="auto"/>
              <w:left w:val="single" w:sz="6" w:space="0" w:color="auto"/>
            </w:tcBorders>
          </w:tcPr>
          <w:p w14:paraId="79C88A31" w14:textId="77777777" w:rsidR="008055DD" w:rsidRPr="00E74667" w:rsidRDefault="008055DD" w:rsidP="00C35BA6">
            <w:pPr>
              <w:pStyle w:val="Header1-Clauses"/>
              <w:ind w:right="43"/>
              <w:rPr>
                <w:lang w:val="fr-FR"/>
              </w:rPr>
            </w:pPr>
          </w:p>
        </w:tc>
        <w:tc>
          <w:tcPr>
            <w:tcW w:w="4116" w:type="dxa"/>
            <w:tcBorders>
              <w:top w:val="single" w:sz="6" w:space="0" w:color="auto"/>
              <w:left w:val="single" w:sz="6" w:space="0" w:color="auto"/>
            </w:tcBorders>
          </w:tcPr>
          <w:p w14:paraId="1D6A7702" w14:textId="77777777" w:rsidR="008055DD" w:rsidRPr="00E74667" w:rsidRDefault="008055DD" w:rsidP="00C35BA6">
            <w:pPr>
              <w:pStyle w:val="Header1-Clauses"/>
              <w:ind w:right="43"/>
              <w:rPr>
                <w:lang w:val="fr-FR"/>
              </w:rPr>
            </w:pPr>
            <w:r w:rsidRPr="00E74667">
              <w:rPr>
                <w:lang w:val="fr-FR"/>
              </w:rPr>
              <w:t xml:space="preserve"> _________________________________________</w:t>
            </w:r>
          </w:p>
        </w:tc>
        <w:tc>
          <w:tcPr>
            <w:tcW w:w="2412" w:type="dxa"/>
            <w:tcBorders>
              <w:top w:val="single" w:sz="6" w:space="0" w:color="auto"/>
              <w:left w:val="single" w:sz="6" w:space="0" w:color="auto"/>
              <w:right w:val="single" w:sz="6" w:space="0" w:color="auto"/>
            </w:tcBorders>
          </w:tcPr>
          <w:p w14:paraId="18644F49" w14:textId="77777777" w:rsidR="008055DD" w:rsidRPr="00E74667" w:rsidRDefault="008055DD" w:rsidP="00C35BA6">
            <w:pPr>
              <w:pStyle w:val="Header1-Clauses"/>
              <w:ind w:right="43"/>
              <w:rPr>
                <w:lang w:val="fr-FR"/>
              </w:rPr>
            </w:pPr>
            <w:r w:rsidRPr="00E74667">
              <w:rPr>
                <w:lang w:val="fr-FR"/>
              </w:rPr>
              <w:t>__________________</w:t>
            </w:r>
          </w:p>
        </w:tc>
      </w:tr>
      <w:tr w:rsidR="008055DD" w:rsidRPr="00E74667" w14:paraId="4A06FF12" w14:textId="77777777" w:rsidTr="0007717F">
        <w:trPr>
          <w:cantSplit/>
        </w:trPr>
        <w:tc>
          <w:tcPr>
            <w:tcW w:w="2544" w:type="dxa"/>
            <w:tcBorders>
              <w:top w:val="single" w:sz="6" w:space="0" w:color="auto"/>
              <w:left w:val="single" w:sz="6" w:space="0" w:color="auto"/>
            </w:tcBorders>
          </w:tcPr>
          <w:p w14:paraId="1DBF4767" w14:textId="77777777" w:rsidR="008055DD" w:rsidRPr="00E74667" w:rsidRDefault="008055DD" w:rsidP="00C35BA6">
            <w:pPr>
              <w:pStyle w:val="Header1-Clauses"/>
              <w:ind w:right="43"/>
              <w:rPr>
                <w:lang w:val="fr-FR"/>
              </w:rPr>
            </w:pPr>
          </w:p>
        </w:tc>
        <w:tc>
          <w:tcPr>
            <w:tcW w:w="4116" w:type="dxa"/>
            <w:tcBorders>
              <w:top w:val="single" w:sz="6" w:space="0" w:color="auto"/>
              <w:left w:val="single" w:sz="6" w:space="0" w:color="auto"/>
            </w:tcBorders>
          </w:tcPr>
          <w:p w14:paraId="4E22F9F5" w14:textId="77777777" w:rsidR="008055DD" w:rsidRPr="00E74667" w:rsidRDefault="008055DD" w:rsidP="00C35BA6">
            <w:pPr>
              <w:pStyle w:val="Header1-Clauses"/>
              <w:ind w:right="43"/>
              <w:rPr>
                <w:lang w:val="fr-FR"/>
              </w:rPr>
            </w:pPr>
            <w:r w:rsidRPr="00E74667">
              <w:rPr>
                <w:lang w:val="fr-FR"/>
              </w:rPr>
              <w:t xml:space="preserve"> _________________________________________</w:t>
            </w:r>
          </w:p>
        </w:tc>
        <w:tc>
          <w:tcPr>
            <w:tcW w:w="2412" w:type="dxa"/>
            <w:tcBorders>
              <w:top w:val="single" w:sz="6" w:space="0" w:color="auto"/>
              <w:left w:val="single" w:sz="6" w:space="0" w:color="auto"/>
              <w:right w:val="single" w:sz="6" w:space="0" w:color="auto"/>
            </w:tcBorders>
          </w:tcPr>
          <w:p w14:paraId="2EDC070B" w14:textId="77777777" w:rsidR="008055DD" w:rsidRPr="00E74667" w:rsidRDefault="008055DD" w:rsidP="00C35BA6">
            <w:pPr>
              <w:pStyle w:val="Header1-Clauses"/>
              <w:ind w:right="43"/>
              <w:rPr>
                <w:lang w:val="fr-FR"/>
              </w:rPr>
            </w:pPr>
            <w:r w:rsidRPr="00E74667">
              <w:rPr>
                <w:lang w:val="fr-FR"/>
              </w:rPr>
              <w:t>__________________</w:t>
            </w:r>
          </w:p>
        </w:tc>
      </w:tr>
      <w:tr w:rsidR="008055DD" w:rsidRPr="00E74667" w14:paraId="2A8C2C7A" w14:textId="77777777" w:rsidTr="0007717F">
        <w:trPr>
          <w:cantSplit/>
        </w:trPr>
        <w:tc>
          <w:tcPr>
            <w:tcW w:w="2544" w:type="dxa"/>
            <w:tcBorders>
              <w:top w:val="single" w:sz="6" w:space="0" w:color="auto"/>
              <w:left w:val="single" w:sz="6" w:space="0" w:color="auto"/>
              <w:bottom w:val="single" w:sz="6" w:space="0" w:color="auto"/>
            </w:tcBorders>
            <w:vAlign w:val="center"/>
          </w:tcPr>
          <w:p w14:paraId="097439B9" w14:textId="77777777" w:rsidR="008055DD" w:rsidRPr="00E74667" w:rsidRDefault="008055DD" w:rsidP="00C35BA6">
            <w:pPr>
              <w:pStyle w:val="Header1-Clauses"/>
              <w:spacing w:before="40" w:after="40"/>
              <w:ind w:right="43"/>
              <w:jc w:val="left"/>
              <w:rPr>
                <w:lang w:val="fr-FR"/>
              </w:rPr>
            </w:pPr>
            <w:r w:rsidRPr="00E74667">
              <w:rPr>
                <w:lang w:val="fr-FR"/>
              </w:rPr>
              <w:t>*Chiffre d’affaires moyen des activités de construction</w:t>
            </w:r>
          </w:p>
        </w:tc>
        <w:tc>
          <w:tcPr>
            <w:tcW w:w="4116" w:type="dxa"/>
            <w:tcBorders>
              <w:top w:val="single" w:sz="6" w:space="0" w:color="auto"/>
              <w:left w:val="single" w:sz="6" w:space="0" w:color="auto"/>
              <w:bottom w:val="single" w:sz="6" w:space="0" w:color="auto"/>
            </w:tcBorders>
          </w:tcPr>
          <w:p w14:paraId="4AD71C10" w14:textId="77777777" w:rsidR="008055DD" w:rsidRPr="00E74667" w:rsidRDefault="008055DD" w:rsidP="00C35BA6">
            <w:pPr>
              <w:pStyle w:val="Header1-Clauses"/>
              <w:ind w:right="43"/>
              <w:rPr>
                <w:lang w:val="fr-FR"/>
              </w:rPr>
            </w:pPr>
            <w:r w:rsidRPr="00E74667">
              <w:rPr>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Pr>
          <w:p w14:paraId="395C71F2" w14:textId="77777777" w:rsidR="008055DD" w:rsidRPr="00E74667" w:rsidRDefault="008055DD" w:rsidP="00C35BA6">
            <w:pPr>
              <w:pStyle w:val="Header1-Clauses"/>
              <w:ind w:right="43"/>
              <w:rPr>
                <w:lang w:val="fr-FR"/>
              </w:rPr>
            </w:pPr>
            <w:r w:rsidRPr="00E74667">
              <w:rPr>
                <w:lang w:val="fr-FR"/>
              </w:rPr>
              <w:t>__________________</w:t>
            </w:r>
          </w:p>
        </w:tc>
      </w:tr>
    </w:tbl>
    <w:p w14:paraId="5E931CCF" w14:textId="77777777" w:rsidR="008055DD" w:rsidRPr="00E74667" w:rsidRDefault="008055DD" w:rsidP="00C35BA6">
      <w:pPr>
        <w:ind w:right="43"/>
      </w:pPr>
    </w:p>
    <w:p w14:paraId="4CC51EE5" w14:textId="3B097687" w:rsidR="004F0480" w:rsidRPr="00E74667" w:rsidRDefault="008055DD" w:rsidP="00C35BA6">
      <w:pPr>
        <w:ind w:right="43"/>
        <w:rPr>
          <w:szCs w:val="24"/>
        </w:rPr>
      </w:pPr>
      <w:r w:rsidRPr="00E74667">
        <w:rPr>
          <w:szCs w:val="24"/>
        </w:rPr>
        <w:t xml:space="preserve">*Le chiffre d’affaires annuel moyen des activités de construction est calculé en divisant le total des paiements ordonnancés pour les travaux en cours par le nombre d’années spécifié dans la Section </w:t>
      </w:r>
      <w:smartTag w:uri="urn:schemas-microsoft-com:office:smarttags" w:element="stockticker">
        <w:r w:rsidRPr="00E74667">
          <w:rPr>
            <w:szCs w:val="24"/>
          </w:rPr>
          <w:t>III</w:t>
        </w:r>
      </w:smartTag>
      <w:r w:rsidRPr="00E74667">
        <w:rPr>
          <w:szCs w:val="24"/>
        </w:rPr>
        <w:t xml:space="preserve">, </w:t>
      </w:r>
      <w:r w:rsidR="00E83585" w:rsidRPr="00E74667">
        <w:rPr>
          <w:szCs w:val="24"/>
        </w:rPr>
        <w:t xml:space="preserve"> </w:t>
      </w:r>
      <w:r w:rsidRPr="00E74667">
        <w:rPr>
          <w:szCs w:val="24"/>
        </w:rPr>
        <w:t>.</w:t>
      </w:r>
      <w:r w:rsidR="00E83585" w:rsidRPr="00E74667">
        <w:rPr>
          <w:szCs w:val="24"/>
        </w:rPr>
        <w:t xml:space="preserve">                                                    </w:t>
      </w:r>
      <w:r w:rsidRPr="00E74667">
        <w:rPr>
          <w:szCs w:val="24"/>
        </w:rPr>
        <w:t xml:space="preserve"> </w:t>
      </w:r>
    </w:p>
    <w:p w14:paraId="75DE629D" w14:textId="4DF89E46" w:rsidR="004F0480" w:rsidRPr="00E74667" w:rsidRDefault="004F0480" w:rsidP="00C35BA6">
      <w:pPr>
        <w:spacing w:after="160"/>
        <w:jc w:val="left"/>
        <w:rPr>
          <w:szCs w:val="24"/>
        </w:rPr>
      </w:pPr>
    </w:p>
    <w:p w14:paraId="41E34887" w14:textId="5FC6EA96" w:rsidR="008055DD" w:rsidRPr="00E74667" w:rsidRDefault="008055DD" w:rsidP="00C35BA6">
      <w:pPr>
        <w:pBdr>
          <w:top w:val="single" w:sz="4" w:space="1" w:color="auto"/>
          <w:left w:val="single" w:sz="4" w:space="4" w:color="auto"/>
          <w:bottom w:val="single" w:sz="4" w:space="1" w:color="auto"/>
          <w:right w:val="single" w:sz="4" w:space="4" w:color="auto"/>
        </w:pBdr>
        <w:ind w:right="43"/>
        <w:jc w:val="center"/>
        <w:outlineLvl w:val="1"/>
        <w:rPr>
          <w:b/>
          <w:bCs/>
          <w:sz w:val="32"/>
          <w:szCs w:val="32"/>
        </w:rPr>
      </w:pPr>
      <w:bookmarkStart w:id="495" w:name="_Toc79041682"/>
      <w:bookmarkStart w:id="496" w:name="_Toc79193839"/>
      <w:r w:rsidRPr="00E74667">
        <w:rPr>
          <w:b/>
          <w:bCs/>
          <w:sz w:val="32"/>
          <w:szCs w:val="32"/>
        </w:rPr>
        <w:t>Capacité de financement</w:t>
      </w:r>
      <w:bookmarkEnd w:id="495"/>
      <w:bookmarkEnd w:id="496"/>
    </w:p>
    <w:p w14:paraId="476248A5" w14:textId="77777777" w:rsidR="008055DD" w:rsidRPr="00E74667" w:rsidRDefault="008055DD" w:rsidP="00C35BA6">
      <w:pPr>
        <w:pStyle w:val="sectionIIIheader"/>
        <w:rPr>
          <w:rFonts w:ascii="Arial Narrow" w:hAnsi="Arial Narrow"/>
          <w:lang w:val="fr-CA"/>
        </w:rPr>
      </w:pPr>
      <w:r w:rsidRPr="00E74667">
        <w:rPr>
          <w:rFonts w:ascii="Arial Narrow" w:hAnsi="Arial Narrow"/>
          <w:lang w:val="fr-CA"/>
        </w:rPr>
        <w:t>Formulaire FIN 3.3</w:t>
      </w:r>
    </w:p>
    <w:p w14:paraId="2089C779" w14:textId="77777777" w:rsidR="008055DD" w:rsidRPr="00E74667" w:rsidRDefault="008055DD" w:rsidP="00C35BA6">
      <w:pPr>
        <w:pStyle w:val="Head2"/>
        <w:widowControl/>
        <w:ind w:right="43"/>
        <w:rPr>
          <w:rFonts w:ascii="Arial Narrow" w:hAnsi="Arial Narrow"/>
          <w:spacing w:val="-2"/>
          <w:sz w:val="22"/>
          <w:lang w:val="fr-FR"/>
        </w:rPr>
      </w:pPr>
    </w:p>
    <w:p w14:paraId="60B62527" w14:textId="0EF3BC7A" w:rsidR="008055DD" w:rsidRPr="00E74667" w:rsidRDefault="008055DD" w:rsidP="00C35BA6">
      <w:r w:rsidRPr="00E74667">
        <w:t xml:space="preserve">Indiquer les sources de financement (liquidités, actifs réels non grevés, lignes de crédit et autres moyens financiers nécessaires pour les besoins de trésorerie liés aux travaux afférents au(x) marché(s) considéré(s), nets des engagements pris par le Soumissionnaire au titre d’autres marchés comme requis à </w:t>
      </w:r>
      <w:r w:rsidR="00E83585" w:rsidRPr="00E74667">
        <w:t xml:space="preserve">                                                                                                                                      </w:t>
      </w:r>
      <w:r w:rsidRPr="00E74667">
        <w:t xml:space="preserve">la Section </w:t>
      </w:r>
      <w:smartTag w:uri="urn:schemas-microsoft-com:office:smarttags" w:element="stockticker">
        <w:r w:rsidRPr="00E74667">
          <w:t>III</w:t>
        </w:r>
      </w:smartTag>
      <w:r w:rsidRPr="00E74667">
        <w:t>, Critères d’évaluation et de qualification.</w:t>
      </w:r>
    </w:p>
    <w:p w14:paraId="47533FE4" w14:textId="77777777" w:rsidR="0017669D" w:rsidRPr="00E74667" w:rsidRDefault="0017669D" w:rsidP="00C35BA6"/>
    <w:tbl>
      <w:tblPr>
        <w:tblW w:w="9090" w:type="dxa"/>
        <w:tblInd w:w="72" w:type="dxa"/>
        <w:tblLayout w:type="fixed"/>
        <w:tblCellMar>
          <w:left w:w="72" w:type="dxa"/>
          <w:right w:w="72" w:type="dxa"/>
        </w:tblCellMar>
        <w:tblLook w:val="0000" w:firstRow="0" w:lastRow="0" w:firstColumn="0" w:lastColumn="0" w:noHBand="0" w:noVBand="0"/>
      </w:tblPr>
      <w:tblGrid>
        <w:gridCol w:w="6480"/>
        <w:gridCol w:w="2610"/>
      </w:tblGrid>
      <w:tr w:rsidR="008055DD" w:rsidRPr="00E74667" w14:paraId="4257528B" w14:textId="77777777" w:rsidTr="00570978">
        <w:trPr>
          <w:cantSplit/>
        </w:trPr>
        <w:tc>
          <w:tcPr>
            <w:tcW w:w="6480" w:type="dxa"/>
            <w:tcBorders>
              <w:top w:val="single" w:sz="6" w:space="0" w:color="auto"/>
              <w:left w:val="single" w:sz="6" w:space="0" w:color="auto"/>
            </w:tcBorders>
          </w:tcPr>
          <w:p w14:paraId="46BC2BD9" w14:textId="77777777" w:rsidR="008055DD" w:rsidRPr="00E74667" w:rsidRDefault="008055DD" w:rsidP="00C35BA6">
            <w:pPr>
              <w:suppressAutoHyphens/>
              <w:spacing w:after="71"/>
              <w:ind w:right="43"/>
              <w:rPr>
                <w:spacing w:val="-2"/>
              </w:rPr>
            </w:pPr>
            <w:r w:rsidRPr="00E74667">
              <w:t>Source de financement</w:t>
            </w:r>
          </w:p>
        </w:tc>
        <w:tc>
          <w:tcPr>
            <w:tcW w:w="2610" w:type="dxa"/>
            <w:tcBorders>
              <w:top w:val="single" w:sz="6" w:space="0" w:color="auto"/>
              <w:left w:val="single" w:sz="6" w:space="0" w:color="auto"/>
              <w:right w:val="single" w:sz="6" w:space="0" w:color="auto"/>
            </w:tcBorders>
          </w:tcPr>
          <w:p w14:paraId="3BEB0623" w14:textId="77777777" w:rsidR="008055DD" w:rsidRPr="00E74667" w:rsidRDefault="008055DD" w:rsidP="00C35BA6">
            <w:pPr>
              <w:suppressAutoHyphens/>
              <w:spacing w:after="71"/>
              <w:ind w:right="43"/>
              <w:rPr>
                <w:spacing w:val="-2"/>
              </w:rPr>
            </w:pPr>
            <w:r w:rsidRPr="00E74667">
              <w:rPr>
                <w:spacing w:val="-2"/>
              </w:rPr>
              <w:t xml:space="preserve">Montant </w:t>
            </w:r>
          </w:p>
        </w:tc>
      </w:tr>
      <w:tr w:rsidR="008055DD" w:rsidRPr="00E74667" w14:paraId="743EA5AA" w14:textId="77777777" w:rsidTr="00570978">
        <w:trPr>
          <w:cantSplit/>
        </w:trPr>
        <w:tc>
          <w:tcPr>
            <w:tcW w:w="6480" w:type="dxa"/>
            <w:tcBorders>
              <w:top w:val="single" w:sz="6" w:space="0" w:color="auto"/>
              <w:left w:val="single" w:sz="6" w:space="0" w:color="auto"/>
            </w:tcBorders>
          </w:tcPr>
          <w:p w14:paraId="2B067291" w14:textId="77777777" w:rsidR="008055DD" w:rsidRPr="00E74667" w:rsidRDefault="008055DD" w:rsidP="00C35BA6">
            <w:pPr>
              <w:suppressAutoHyphens/>
              <w:ind w:right="43"/>
              <w:rPr>
                <w:spacing w:val="-2"/>
                <w:sz w:val="22"/>
              </w:rPr>
            </w:pPr>
            <w:r w:rsidRPr="00E74667">
              <w:rPr>
                <w:spacing w:val="-2"/>
                <w:sz w:val="22"/>
              </w:rPr>
              <w:t>1.</w:t>
            </w:r>
          </w:p>
          <w:p w14:paraId="3165F6E0" w14:textId="77777777" w:rsidR="008055DD" w:rsidRPr="00E74667" w:rsidRDefault="008055DD" w:rsidP="00C35BA6">
            <w:pPr>
              <w:suppressAutoHyphens/>
              <w:spacing w:after="71"/>
              <w:ind w:right="43"/>
              <w:rPr>
                <w:spacing w:val="-2"/>
                <w:sz w:val="22"/>
              </w:rPr>
            </w:pPr>
          </w:p>
        </w:tc>
        <w:tc>
          <w:tcPr>
            <w:tcW w:w="2610" w:type="dxa"/>
            <w:tcBorders>
              <w:top w:val="single" w:sz="6" w:space="0" w:color="auto"/>
              <w:left w:val="single" w:sz="6" w:space="0" w:color="auto"/>
              <w:right w:val="single" w:sz="6" w:space="0" w:color="auto"/>
            </w:tcBorders>
          </w:tcPr>
          <w:p w14:paraId="2FBCACD1" w14:textId="77777777" w:rsidR="008055DD" w:rsidRPr="00E74667" w:rsidRDefault="008055DD" w:rsidP="00C35BA6">
            <w:pPr>
              <w:suppressAutoHyphens/>
              <w:spacing w:after="71"/>
              <w:ind w:right="43"/>
              <w:rPr>
                <w:spacing w:val="-2"/>
                <w:sz w:val="22"/>
              </w:rPr>
            </w:pPr>
          </w:p>
        </w:tc>
      </w:tr>
      <w:tr w:rsidR="008055DD" w:rsidRPr="00E74667" w14:paraId="1A70672A" w14:textId="77777777" w:rsidTr="00570978">
        <w:trPr>
          <w:cantSplit/>
        </w:trPr>
        <w:tc>
          <w:tcPr>
            <w:tcW w:w="6480" w:type="dxa"/>
            <w:tcBorders>
              <w:top w:val="single" w:sz="6" w:space="0" w:color="auto"/>
              <w:left w:val="single" w:sz="6" w:space="0" w:color="auto"/>
            </w:tcBorders>
          </w:tcPr>
          <w:p w14:paraId="22665F80" w14:textId="77777777" w:rsidR="008055DD" w:rsidRPr="00E74667" w:rsidRDefault="008055DD" w:rsidP="00C35BA6">
            <w:pPr>
              <w:suppressAutoHyphens/>
              <w:ind w:right="43"/>
              <w:rPr>
                <w:spacing w:val="-2"/>
                <w:sz w:val="22"/>
              </w:rPr>
            </w:pPr>
            <w:r w:rsidRPr="00E74667">
              <w:rPr>
                <w:spacing w:val="-2"/>
                <w:sz w:val="22"/>
              </w:rPr>
              <w:t>2.</w:t>
            </w:r>
          </w:p>
          <w:p w14:paraId="4C6A64FA" w14:textId="77777777" w:rsidR="008055DD" w:rsidRPr="00E74667" w:rsidRDefault="008055DD" w:rsidP="00C35BA6">
            <w:pPr>
              <w:suppressAutoHyphens/>
              <w:spacing w:after="71"/>
              <w:ind w:right="43"/>
              <w:rPr>
                <w:spacing w:val="-2"/>
                <w:sz w:val="22"/>
              </w:rPr>
            </w:pPr>
          </w:p>
        </w:tc>
        <w:tc>
          <w:tcPr>
            <w:tcW w:w="2610" w:type="dxa"/>
            <w:tcBorders>
              <w:top w:val="single" w:sz="6" w:space="0" w:color="auto"/>
              <w:left w:val="single" w:sz="6" w:space="0" w:color="auto"/>
              <w:right w:val="single" w:sz="6" w:space="0" w:color="auto"/>
            </w:tcBorders>
          </w:tcPr>
          <w:p w14:paraId="28B09C7E" w14:textId="77777777" w:rsidR="008055DD" w:rsidRPr="00E74667" w:rsidRDefault="008055DD" w:rsidP="00C35BA6">
            <w:pPr>
              <w:suppressAutoHyphens/>
              <w:spacing w:after="71"/>
              <w:ind w:right="43"/>
              <w:rPr>
                <w:spacing w:val="-2"/>
                <w:sz w:val="22"/>
              </w:rPr>
            </w:pPr>
          </w:p>
        </w:tc>
      </w:tr>
      <w:tr w:rsidR="008055DD" w:rsidRPr="00E74667" w14:paraId="422404A9" w14:textId="77777777" w:rsidTr="00570978">
        <w:trPr>
          <w:cantSplit/>
        </w:trPr>
        <w:tc>
          <w:tcPr>
            <w:tcW w:w="6480" w:type="dxa"/>
            <w:tcBorders>
              <w:top w:val="single" w:sz="6" w:space="0" w:color="auto"/>
              <w:left w:val="single" w:sz="6" w:space="0" w:color="auto"/>
            </w:tcBorders>
          </w:tcPr>
          <w:p w14:paraId="6532847B" w14:textId="77777777" w:rsidR="008055DD" w:rsidRPr="00E74667" w:rsidRDefault="008055DD" w:rsidP="00C35BA6">
            <w:pPr>
              <w:suppressAutoHyphens/>
              <w:ind w:right="43"/>
              <w:rPr>
                <w:spacing w:val="-2"/>
                <w:sz w:val="22"/>
              </w:rPr>
            </w:pPr>
            <w:r w:rsidRPr="00E74667">
              <w:rPr>
                <w:spacing w:val="-2"/>
                <w:sz w:val="22"/>
              </w:rPr>
              <w:t>3.</w:t>
            </w:r>
          </w:p>
          <w:p w14:paraId="5E1154CC" w14:textId="77777777" w:rsidR="008055DD" w:rsidRPr="00E74667" w:rsidRDefault="008055DD" w:rsidP="00C35BA6">
            <w:pPr>
              <w:suppressAutoHyphens/>
              <w:spacing w:after="71"/>
              <w:ind w:right="43"/>
              <w:rPr>
                <w:spacing w:val="-2"/>
                <w:sz w:val="22"/>
              </w:rPr>
            </w:pPr>
          </w:p>
        </w:tc>
        <w:tc>
          <w:tcPr>
            <w:tcW w:w="2610" w:type="dxa"/>
            <w:tcBorders>
              <w:top w:val="single" w:sz="6" w:space="0" w:color="auto"/>
              <w:left w:val="single" w:sz="6" w:space="0" w:color="auto"/>
              <w:right w:val="single" w:sz="6" w:space="0" w:color="auto"/>
            </w:tcBorders>
          </w:tcPr>
          <w:p w14:paraId="59EF0873" w14:textId="77777777" w:rsidR="008055DD" w:rsidRPr="00E74667" w:rsidRDefault="008055DD" w:rsidP="00C35BA6">
            <w:pPr>
              <w:suppressAutoHyphens/>
              <w:spacing w:after="71"/>
              <w:ind w:right="43"/>
              <w:rPr>
                <w:spacing w:val="-2"/>
                <w:sz w:val="22"/>
              </w:rPr>
            </w:pPr>
          </w:p>
        </w:tc>
      </w:tr>
      <w:tr w:rsidR="008055DD" w:rsidRPr="00E74667" w14:paraId="5C92E33F" w14:textId="77777777" w:rsidTr="00570978">
        <w:trPr>
          <w:cantSplit/>
        </w:trPr>
        <w:tc>
          <w:tcPr>
            <w:tcW w:w="6480" w:type="dxa"/>
            <w:tcBorders>
              <w:top w:val="single" w:sz="6" w:space="0" w:color="auto"/>
              <w:left w:val="single" w:sz="6" w:space="0" w:color="auto"/>
              <w:bottom w:val="single" w:sz="6" w:space="0" w:color="auto"/>
            </w:tcBorders>
          </w:tcPr>
          <w:p w14:paraId="7AD39BE9" w14:textId="77777777" w:rsidR="008055DD" w:rsidRPr="00E74667" w:rsidRDefault="008055DD" w:rsidP="00C35BA6">
            <w:pPr>
              <w:suppressAutoHyphens/>
              <w:ind w:right="43"/>
              <w:rPr>
                <w:spacing w:val="-2"/>
                <w:sz w:val="22"/>
              </w:rPr>
            </w:pPr>
            <w:r w:rsidRPr="00E74667">
              <w:rPr>
                <w:spacing w:val="-2"/>
                <w:sz w:val="22"/>
              </w:rPr>
              <w:t>4.</w:t>
            </w:r>
          </w:p>
          <w:p w14:paraId="231135A7" w14:textId="77777777" w:rsidR="008055DD" w:rsidRPr="00E74667" w:rsidRDefault="008055DD" w:rsidP="00C35BA6">
            <w:pPr>
              <w:suppressAutoHyphens/>
              <w:spacing w:after="71"/>
              <w:ind w:right="43"/>
              <w:rPr>
                <w:spacing w:val="-2"/>
                <w:sz w:val="22"/>
              </w:rPr>
            </w:pPr>
          </w:p>
        </w:tc>
        <w:tc>
          <w:tcPr>
            <w:tcW w:w="2610" w:type="dxa"/>
            <w:tcBorders>
              <w:top w:val="single" w:sz="6" w:space="0" w:color="auto"/>
              <w:left w:val="single" w:sz="6" w:space="0" w:color="auto"/>
              <w:bottom w:val="single" w:sz="6" w:space="0" w:color="auto"/>
              <w:right w:val="single" w:sz="6" w:space="0" w:color="auto"/>
            </w:tcBorders>
          </w:tcPr>
          <w:p w14:paraId="664412D2" w14:textId="77777777" w:rsidR="008055DD" w:rsidRPr="00E74667" w:rsidRDefault="008055DD" w:rsidP="00C35BA6">
            <w:pPr>
              <w:suppressAutoHyphens/>
              <w:spacing w:after="71"/>
              <w:ind w:right="43"/>
              <w:rPr>
                <w:spacing w:val="-2"/>
                <w:sz w:val="22"/>
              </w:rPr>
            </w:pPr>
          </w:p>
        </w:tc>
      </w:tr>
    </w:tbl>
    <w:p w14:paraId="0A24C361" w14:textId="77777777" w:rsidR="008055DD" w:rsidRPr="00E74667" w:rsidRDefault="008055DD" w:rsidP="00C35BA6">
      <w:pPr>
        <w:pStyle w:val="Head81"/>
        <w:ind w:right="43"/>
        <w:jc w:val="both"/>
        <w:rPr>
          <w:rFonts w:ascii="Arial Narrow" w:hAnsi="Arial Narrow"/>
        </w:rPr>
      </w:pPr>
    </w:p>
    <w:p w14:paraId="3F680B66" w14:textId="77777777" w:rsidR="008055DD" w:rsidRPr="00E74667" w:rsidRDefault="008055DD" w:rsidP="00C35BA6">
      <w:pPr>
        <w:pStyle w:val="Head81"/>
        <w:ind w:right="43"/>
        <w:jc w:val="both"/>
        <w:rPr>
          <w:rFonts w:ascii="Arial Narrow" w:hAnsi="Arial Narrow"/>
        </w:rPr>
      </w:pPr>
      <w:r w:rsidRPr="00E74667">
        <w:rPr>
          <w:rFonts w:ascii="Arial Narrow" w:hAnsi="Arial Narrow"/>
        </w:rPr>
        <w:br w:type="page"/>
      </w:r>
    </w:p>
    <w:p w14:paraId="158A1383" w14:textId="77777777" w:rsidR="008055DD" w:rsidRPr="00E74667" w:rsidRDefault="008055DD" w:rsidP="00C35BA6">
      <w:pPr>
        <w:pBdr>
          <w:top w:val="single" w:sz="4" w:space="1" w:color="auto"/>
          <w:left w:val="single" w:sz="4" w:space="4" w:color="auto"/>
          <w:bottom w:val="single" w:sz="4" w:space="1" w:color="auto"/>
          <w:right w:val="single" w:sz="4" w:space="4" w:color="auto"/>
        </w:pBdr>
        <w:ind w:right="43"/>
        <w:jc w:val="center"/>
        <w:outlineLvl w:val="1"/>
        <w:rPr>
          <w:b/>
          <w:bCs/>
          <w:sz w:val="32"/>
          <w:szCs w:val="32"/>
        </w:rPr>
      </w:pPr>
      <w:bookmarkStart w:id="497" w:name="_Toc268772787"/>
      <w:bookmarkStart w:id="498" w:name="_Toc273706500"/>
      <w:bookmarkStart w:id="499" w:name="_Toc274225455"/>
      <w:bookmarkStart w:id="500" w:name="_Toc274225660"/>
      <w:bookmarkStart w:id="501" w:name="_Toc274226346"/>
      <w:bookmarkStart w:id="502" w:name="_Toc79041683"/>
      <w:bookmarkStart w:id="503" w:name="_Toc79193840"/>
      <w:r w:rsidRPr="00E74667">
        <w:rPr>
          <w:b/>
          <w:bCs/>
          <w:sz w:val="32"/>
          <w:szCs w:val="32"/>
        </w:rPr>
        <w:t>Marchés/Travaux en cours</w:t>
      </w:r>
      <w:bookmarkEnd w:id="497"/>
      <w:bookmarkEnd w:id="498"/>
      <w:bookmarkEnd w:id="499"/>
      <w:bookmarkEnd w:id="500"/>
      <w:bookmarkEnd w:id="501"/>
      <w:bookmarkEnd w:id="502"/>
      <w:bookmarkEnd w:id="503"/>
    </w:p>
    <w:p w14:paraId="6D1B38B1" w14:textId="77777777" w:rsidR="008055DD" w:rsidRPr="00E74667" w:rsidRDefault="008055DD" w:rsidP="00C35BA6">
      <w:pPr>
        <w:pStyle w:val="sectionIIIheader"/>
        <w:rPr>
          <w:rFonts w:ascii="Arial Narrow" w:hAnsi="Arial Narrow"/>
        </w:rPr>
      </w:pPr>
      <w:r w:rsidRPr="00E74667">
        <w:rPr>
          <w:rFonts w:ascii="Arial Narrow" w:hAnsi="Arial Narrow"/>
        </w:rPr>
        <w:t>Formulaire MTC</w:t>
      </w:r>
    </w:p>
    <w:p w14:paraId="485ACFAB" w14:textId="77777777" w:rsidR="008055DD" w:rsidRPr="00E74667" w:rsidRDefault="008055DD" w:rsidP="00C35BA6">
      <w:pPr>
        <w:suppressAutoHyphens/>
        <w:ind w:right="43"/>
        <w:rPr>
          <w:spacing w:val="-2"/>
        </w:rPr>
      </w:pPr>
    </w:p>
    <w:p w14:paraId="5EDDA637" w14:textId="723E11BA" w:rsidR="008055DD" w:rsidRPr="00E74667" w:rsidRDefault="008055DD" w:rsidP="00C35BA6">
      <w:pPr>
        <w:ind w:right="43"/>
        <w:rPr>
          <w:spacing w:val="-2"/>
        </w:rPr>
      </w:pPr>
      <w:r w:rsidRPr="00E74667">
        <w:t>Les Soumissionnaires et chaque partenaire de GECA doivent fournir les renseignements concernant leurs engagements courants pour tous les march</w:t>
      </w:r>
      <w:r w:rsidR="00866B89" w:rsidRPr="00E74667">
        <w:t>é</w:t>
      </w:r>
      <w:r w:rsidRPr="00E74667">
        <w:t>s attribués, ou pour lesquels ils ont reçu une notification d’attribution, lettre de marché, etc.…, ou pour les marchés en voie d’achèvement, mais pour lesquels un certificat de réception opérationnelle sans réserve n’a pas été émis par le Maître de l’Ouvrage.</w:t>
      </w:r>
    </w:p>
    <w:p w14:paraId="4D8F9A3B" w14:textId="77777777" w:rsidR="008055DD" w:rsidRPr="00E74667" w:rsidRDefault="008055DD" w:rsidP="00C35BA6">
      <w:pPr>
        <w:suppressAutoHyphens/>
        <w:ind w:right="43"/>
        <w:rPr>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8055DD" w:rsidRPr="00E74667" w14:paraId="6BEEB628" w14:textId="77777777" w:rsidTr="006C700B">
        <w:trPr>
          <w:cantSplit/>
        </w:trPr>
        <w:tc>
          <w:tcPr>
            <w:tcW w:w="1890" w:type="dxa"/>
            <w:tcBorders>
              <w:top w:val="single" w:sz="6" w:space="0" w:color="auto"/>
              <w:left w:val="single" w:sz="6" w:space="0" w:color="auto"/>
              <w:bottom w:val="single" w:sz="6" w:space="0" w:color="auto"/>
              <w:right w:val="single" w:sz="6" w:space="0" w:color="auto"/>
            </w:tcBorders>
            <w:vAlign w:val="center"/>
          </w:tcPr>
          <w:p w14:paraId="191CA633" w14:textId="77777777" w:rsidR="008055DD" w:rsidRPr="00E74667" w:rsidRDefault="008055DD" w:rsidP="00C35BA6">
            <w:pPr>
              <w:suppressAutoHyphens/>
              <w:spacing w:after="71"/>
              <w:ind w:right="43"/>
              <w:jc w:val="center"/>
              <w:rPr>
                <w:spacing w:val="-2"/>
              </w:rPr>
            </w:pPr>
            <w:r w:rsidRPr="00E74667">
              <w:rPr>
                <w:spacing w:val="-2"/>
              </w:rPr>
              <w:t>Intitulé du marché</w:t>
            </w:r>
          </w:p>
        </w:tc>
        <w:tc>
          <w:tcPr>
            <w:tcW w:w="1620" w:type="dxa"/>
            <w:tcBorders>
              <w:top w:val="single" w:sz="6" w:space="0" w:color="auto"/>
            </w:tcBorders>
            <w:vAlign w:val="center"/>
          </w:tcPr>
          <w:p w14:paraId="7B20A10E" w14:textId="77777777" w:rsidR="008055DD" w:rsidRPr="00E74667" w:rsidRDefault="008055DD" w:rsidP="00C35BA6">
            <w:pPr>
              <w:suppressAutoHyphens/>
              <w:spacing w:after="71"/>
              <w:ind w:right="43"/>
              <w:jc w:val="left"/>
              <w:rPr>
                <w:spacing w:val="-2"/>
              </w:rPr>
            </w:pPr>
            <w:r w:rsidRPr="00E74667">
              <w:t>Maître de l’Ouvrage,</w:t>
            </w:r>
            <w:r w:rsidRPr="00E74667">
              <w:rPr>
                <w:spacing w:val="-2"/>
              </w:rPr>
              <w:t xml:space="preserve"> contact adresse/tél/télécopie</w:t>
            </w:r>
          </w:p>
        </w:tc>
        <w:tc>
          <w:tcPr>
            <w:tcW w:w="1800" w:type="dxa"/>
            <w:tcBorders>
              <w:top w:val="single" w:sz="6" w:space="0" w:color="auto"/>
              <w:left w:val="single" w:sz="6" w:space="0" w:color="auto"/>
            </w:tcBorders>
            <w:vAlign w:val="center"/>
          </w:tcPr>
          <w:p w14:paraId="2DCF8E92" w14:textId="316F3175" w:rsidR="008055DD" w:rsidRPr="00E74667" w:rsidRDefault="008055DD" w:rsidP="00C35BA6">
            <w:pPr>
              <w:suppressAutoHyphens/>
              <w:spacing w:after="71"/>
              <w:ind w:right="43"/>
              <w:jc w:val="center"/>
              <w:rPr>
                <w:spacing w:val="-2"/>
              </w:rPr>
            </w:pPr>
            <w:r w:rsidRPr="00E74667">
              <w:rPr>
                <w:spacing w:val="-2"/>
              </w:rPr>
              <w:t>Valeur des travaux restant à exécuter</w:t>
            </w:r>
          </w:p>
        </w:tc>
        <w:tc>
          <w:tcPr>
            <w:tcW w:w="1800" w:type="dxa"/>
            <w:tcBorders>
              <w:top w:val="single" w:sz="6" w:space="0" w:color="auto"/>
              <w:left w:val="single" w:sz="6" w:space="0" w:color="auto"/>
            </w:tcBorders>
            <w:vAlign w:val="center"/>
          </w:tcPr>
          <w:p w14:paraId="0E9D53E1" w14:textId="77777777" w:rsidR="008055DD" w:rsidRPr="00E74667" w:rsidRDefault="008055DD" w:rsidP="00C35BA6">
            <w:pPr>
              <w:suppressAutoHyphens/>
              <w:spacing w:after="71"/>
              <w:ind w:right="43"/>
              <w:jc w:val="center"/>
              <w:rPr>
                <w:spacing w:val="-2"/>
              </w:rPr>
            </w:pPr>
            <w:r w:rsidRPr="00E74667">
              <w:rPr>
                <w:spacing w:val="-2"/>
              </w:rPr>
              <w:t>Date d’achèvement prévue</w:t>
            </w:r>
          </w:p>
        </w:tc>
        <w:tc>
          <w:tcPr>
            <w:tcW w:w="1800" w:type="dxa"/>
            <w:tcBorders>
              <w:top w:val="single" w:sz="6" w:space="0" w:color="auto"/>
              <w:left w:val="single" w:sz="6" w:space="0" w:color="auto"/>
              <w:bottom w:val="single" w:sz="6" w:space="0" w:color="auto"/>
              <w:right w:val="single" w:sz="6" w:space="0" w:color="auto"/>
            </w:tcBorders>
            <w:vAlign w:val="center"/>
          </w:tcPr>
          <w:p w14:paraId="44A7943D" w14:textId="77777777" w:rsidR="008055DD" w:rsidRPr="00E74667" w:rsidRDefault="008055DD" w:rsidP="00C35BA6">
            <w:pPr>
              <w:suppressAutoHyphens/>
              <w:spacing w:after="71"/>
              <w:ind w:right="43"/>
              <w:jc w:val="center"/>
              <w:rPr>
                <w:spacing w:val="-2"/>
              </w:rPr>
            </w:pPr>
            <w:r w:rsidRPr="00E74667">
              <w:rPr>
                <w:spacing w:val="-2"/>
              </w:rPr>
              <w:t xml:space="preserve">Montant moyen mensuel facture au cours des 6 derniers mois </w:t>
            </w:r>
            <w:r w:rsidRPr="00E74667">
              <w:rPr>
                <w:spacing w:val="-2"/>
              </w:rPr>
              <w:br/>
            </w:r>
          </w:p>
        </w:tc>
      </w:tr>
      <w:tr w:rsidR="008055DD" w:rsidRPr="00E74667" w14:paraId="0EB75D8F" w14:textId="77777777" w:rsidTr="00570978">
        <w:trPr>
          <w:cantSplit/>
        </w:trPr>
        <w:tc>
          <w:tcPr>
            <w:tcW w:w="1890" w:type="dxa"/>
            <w:tcBorders>
              <w:top w:val="single" w:sz="6" w:space="0" w:color="auto"/>
              <w:left w:val="single" w:sz="6" w:space="0" w:color="auto"/>
              <w:bottom w:val="single" w:sz="6" w:space="0" w:color="auto"/>
              <w:right w:val="single" w:sz="6" w:space="0" w:color="auto"/>
            </w:tcBorders>
          </w:tcPr>
          <w:p w14:paraId="3FCF201B" w14:textId="77777777" w:rsidR="008055DD" w:rsidRPr="00E74667" w:rsidRDefault="008055DD" w:rsidP="00C35BA6">
            <w:pPr>
              <w:suppressAutoHyphens/>
              <w:ind w:right="43"/>
              <w:rPr>
                <w:spacing w:val="-2"/>
              </w:rPr>
            </w:pPr>
            <w:r w:rsidRPr="00E74667">
              <w:rPr>
                <w:spacing w:val="-2"/>
              </w:rPr>
              <w:t>1.</w:t>
            </w:r>
          </w:p>
          <w:p w14:paraId="080F8427" w14:textId="77777777" w:rsidR="008055DD" w:rsidRPr="00E74667" w:rsidRDefault="008055DD" w:rsidP="00C35BA6">
            <w:pPr>
              <w:suppressAutoHyphens/>
              <w:spacing w:after="71"/>
              <w:ind w:right="43"/>
              <w:rPr>
                <w:spacing w:val="-2"/>
              </w:rPr>
            </w:pPr>
          </w:p>
        </w:tc>
        <w:tc>
          <w:tcPr>
            <w:tcW w:w="1620" w:type="dxa"/>
            <w:tcBorders>
              <w:top w:val="single" w:sz="6" w:space="0" w:color="auto"/>
            </w:tcBorders>
          </w:tcPr>
          <w:p w14:paraId="564D8590" w14:textId="77777777" w:rsidR="008055DD" w:rsidRPr="00E74667" w:rsidRDefault="008055DD" w:rsidP="00C35BA6">
            <w:pPr>
              <w:suppressAutoHyphens/>
              <w:ind w:right="43"/>
              <w:rPr>
                <w:spacing w:val="-2"/>
              </w:rPr>
            </w:pPr>
          </w:p>
        </w:tc>
        <w:tc>
          <w:tcPr>
            <w:tcW w:w="1800" w:type="dxa"/>
            <w:tcBorders>
              <w:top w:val="single" w:sz="6" w:space="0" w:color="auto"/>
              <w:left w:val="single" w:sz="6" w:space="0" w:color="auto"/>
            </w:tcBorders>
          </w:tcPr>
          <w:p w14:paraId="7709C465" w14:textId="77777777" w:rsidR="008055DD" w:rsidRPr="00E74667" w:rsidRDefault="008055DD" w:rsidP="00C35BA6">
            <w:pPr>
              <w:suppressAutoHyphens/>
              <w:spacing w:after="71"/>
              <w:ind w:right="43"/>
              <w:rPr>
                <w:spacing w:val="-2"/>
              </w:rPr>
            </w:pPr>
          </w:p>
        </w:tc>
        <w:tc>
          <w:tcPr>
            <w:tcW w:w="1800" w:type="dxa"/>
            <w:tcBorders>
              <w:top w:val="single" w:sz="6" w:space="0" w:color="auto"/>
              <w:left w:val="single" w:sz="6" w:space="0" w:color="auto"/>
            </w:tcBorders>
          </w:tcPr>
          <w:p w14:paraId="4CC043C9" w14:textId="77777777" w:rsidR="008055DD" w:rsidRPr="00E74667" w:rsidRDefault="008055DD" w:rsidP="00C35BA6">
            <w:pPr>
              <w:suppressAutoHyphens/>
              <w:spacing w:after="71"/>
              <w:ind w:right="43"/>
              <w:rPr>
                <w:spacing w:val="-2"/>
              </w:rPr>
            </w:pPr>
          </w:p>
        </w:tc>
        <w:tc>
          <w:tcPr>
            <w:tcW w:w="1800" w:type="dxa"/>
            <w:tcBorders>
              <w:top w:val="single" w:sz="6" w:space="0" w:color="auto"/>
              <w:left w:val="single" w:sz="6" w:space="0" w:color="auto"/>
              <w:bottom w:val="single" w:sz="6" w:space="0" w:color="auto"/>
              <w:right w:val="single" w:sz="6" w:space="0" w:color="auto"/>
            </w:tcBorders>
          </w:tcPr>
          <w:p w14:paraId="06F561D8" w14:textId="77777777" w:rsidR="008055DD" w:rsidRPr="00E74667" w:rsidRDefault="008055DD" w:rsidP="00C35BA6">
            <w:pPr>
              <w:suppressAutoHyphens/>
              <w:spacing w:after="71"/>
              <w:ind w:right="43"/>
              <w:rPr>
                <w:spacing w:val="-2"/>
              </w:rPr>
            </w:pPr>
          </w:p>
        </w:tc>
      </w:tr>
      <w:tr w:rsidR="008055DD" w:rsidRPr="00E74667" w14:paraId="0849ED23" w14:textId="77777777" w:rsidTr="00570978">
        <w:trPr>
          <w:cantSplit/>
        </w:trPr>
        <w:tc>
          <w:tcPr>
            <w:tcW w:w="1890" w:type="dxa"/>
            <w:tcBorders>
              <w:top w:val="single" w:sz="6" w:space="0" w:color="auto"/>
              <w:left w:val="single" w:sz="6" w:space="0" w:color="auto"/>
              <w:bottom w:val="single" w:sz="6" w:space="0" w:color="auto"/>
              <w:right w:val="single" w:sz="6" w:space="0" w:color="auto"/>
            </w:tcBorders>
          </w:tcPr>
          <w:p w14:paraId="2B8CF25E" w14:textId="77777777" w:rsidR="008055DD" w:rsidRPr="00E74667" w:rsidRDefault="008055DD" w:rsidP="00C35BA6">
            <w:pPr>
              <w:suppressAutoHyphens/>
              <w:ind w:right="43"/>
              <w:rPr>
                <w:spacing w:val="-2"/>
              </w:rPr>
            </w:pPr>
            <w:r w:rsidRPr="00E74667">
              <w:rPr>
                <w:spacing w:val="-2"/>
              </w:rPr>
              <w:t>2.</w:t>
            </w:r>
          </w:p>
          <w:p w14:paraId="593ADB8F" w14:textId="77777777" w:rsidR="008055DD" w:rsidRPr="00E74667" w:rsidRDefault="008055DD" w:rsidP="00C35BA6">
            <w:pPr>
              <w:suppressAutoHyphens/>
              <w:spacing w:after="71"/>
              <w:ind w:right="43"/>
              <w:rPr>
                <w:spacing w:val="-2"/>
              </w:rPr>
            </w:pPr>
          </w:p>
        </w:tc>
        <w:tc>
          <w:tcPr>
            <w:tcW w:w="1620" w:type="dxa"/>
            <w:tcBorders>
              <w:top w:val="single" w:sz="6" w:space="0" w:color="auto"/>
            </w:tcBorders>
          </w:tcPr>
          <w:p w14:paraId="4205EDDE" w14:textId="77777777" w:rsidR="008055DD" w:rsidRPr="00E74667" w:rsidRDefault="008055DD" w:rsidP="00C35BA6">
            <w:pPr>
              <w:suppressAutoHyphens/>
              <w:ind w:right="43"/>
              <w:rPr>
                <w:spacing w:val="-2"/>
              </w:rPr>
            </w:pPr>
          </w:p>
        </w:tc>
        <w:tc>
          <w:tcPr>
            <w:tcW w:w="1800" w:type="dxa"/>
            <w:tcBorders>
              <w:top w:val="single" w:sz="6" w:space="0" w:color="auto"/>
              <w:left w:val="single" w:sz="6" w:space="0" w:color="auto"/>
            </w:tcBorders>
          </w:tcPr>
          <w:p w14:paraId="78832D38" w14:textId="77777777" w:rsidR="008055DD" w:rsidRPr="00E74667" w:rsidRDefault="008055DD" w:rsidP="00C35BA6">
            <w:pPr>
              <w:suppressAutoHyphens/>
              <w:spacing w:after="71"/>
              <w:ind w:right="43"/>
              <w:rPr>
                <w:spacing w:val="-2"/>
              </w:rPr>
            </w:pPr>
          </w:p>
        </w:tc>
        <w:tc>
          <w:tcPr>
            <w:tcW w:w="1800" w:type="dxa"/>
            <w:tcBorders>
              <w:top w:val="single" w:sz="6" w:space="0" w:color="auto"/>
              <w:left w:val="single" w:sz="6" w:space="0" w:color="auto"/>
            </w:tcBorders>
          </w:tcPr>
          <w:p w14:paraId="5B6AB9CC" w14:textId="77777777" w:rsidR="008055DD" w:rsidRPr="00E74667" w:rsidRDefault="008055DD" w:rsidP="00C35BA6">
            <w:pPr>
              <w:suppressAutoHyphens/>
              <w:spacing w:after="71"/>
              <w:ind w:right="43"/>
              <w:rPr>
                <w:spacing w:val="-2"/>
              </w:rPr>
            </w:pPr>
          </w:p>
        </w:tc>
        <w:tc>
          <w:tcPr>
            <w:tcW w:w="1800" w:type="dxa"/>
            <w:tcBorders>
              <w:top w:val="single" w:sz="6" w:space="0" w:color="auto"/>
              <w:left w:val="single" w:sz="6" w:space="0" w:color="auto"/>
              <w:bottom w:val="single" w:sz="6" w:space="0" w:color="auto"/>
              <w:right w:val="single" w:sz="6" w:space="0" w:color="auto"/>
            </w:tcBorders>
          </w:tcPr>
          <w:p w14:paraId="2866BC13" w14:textId="77777777" w:rsidR="008055DD" w:rsidRPr="00E74667" w:rsidRDefault="008055DD" w:rsidP="00C35BA6">
            <w:pPr>
              <w:suppressAutoHyphens/>
              <w:spacing w:after="71"/>
              <w:ind w:right="43"/>
              <w:rPr>
                <w:spacing w:val="-2"/>
              </w:rPr>
            </w:pPr>
          </w:p>
        </w:tc>
      </w:tr>
      <w:tr w:rsidR="008055DD" w:rsidRPr="00E74667" w14:paraId="433AF810" w14:textId="77777777" w:rsidTr="00570978">
        <w:trPr>
          <w:cantSplit/>
        </w:trPr>
        <w:tc>
          <w:tcPr>
            <w:tcW w:w="1890" w:type="dxa"/>
            <w:tcBorders>
              <w:top w:val="single" w:sz="6" w:space="0" w:color="auto"/>
              <w:left w:val="single" w:sz="6" w:space="0" w:color="auto"/>
              <w:bottom w:val="single" w:sz="6" w:space="0" w:color="auto"/>
              <w:right w:val="single" w:sz="6" w:space="0" w:color="auto"/>
            </w:tcBorders>
          </w:tcPr>
          <w:p w14:paraId="171B0F17" w14:textId="77777777" w:rsidR="008055DD" w:rsidRPr="00E74667" w:rsidRDefault="008055DD" w:rsidP="00C35BA6">
            <w:pPr>
              <w:suppressAutoHyphens/>
              <w:ind w:right="43"/>
              <w:rPr>
                <w:spacing w:val="-2"/>
              </w:rPr>
            </w:pPr>
            <w:r w:rsidRPr="00E74667">
              <w:rPr>
                <w:spacing w:val="-2"/>
              </w:rPr>
              <w:t>3.</w:t>
            </w:r>
          </w:p>
          <w:p w14:paraId="041EA1C0" w14:textId="77777777" w:rsidR="008055DD" w:rsidRPr="00E74667" w:rsidRDefault="008055DD" w:rsidP="00C35BA6">
            <w:pPr>
              <w:suppressAutoHyphens/>
              <w:spacing w:after="71"/>
              <w:ind w:right="43"/>
              <w:rPr>
                <w:spacing w:val="-2"/>
              </w:rPr>
            </w:pPr>
          </w:p>
        </w:tc>
        <w:tc>
          <w:tcPr>
            <w:tcW w:w="1620" w:type="dxa"/>
            <w:tcBorders>
              <w:top w:val="single" w:sz="6" w:space="0" w:color="auto"/>
            </w:tcBorders>
          </w:tcPr>
          <w:p w14:paraId="263005AA" w14:textId="77777777" w:rsidR="008055DD" w:rsidRPr="00E74667" w:rsidRDefault="008055DD" w:rsidP="00C35BA6">
            <w:pPr>
              <w:suppressAutoHyphens/>
              <w:ind w:right="43"/>
              <w:rPr>
                <w:spacing w:val="-2"/>
              </w:rPr>
            </w:pPr>
          </w:p>
        </w:tc>
        <w:tc>
          <w:tcPr>
            <w:tcW w:w="1800" w:type="dxa"/>
            <w:tcBorders>
              <w:top w:val="single" w:sz="6" w:space="0" w:color="auto"/>
              <w:left w:val="single" w:sz="6" w:space="0" w:color="auto"/>
            </w:tcBorders>
          </w:tcPr>
          <w:p w14:paraId="1B56061B" w14:textId="77777777" w:rsidR="008055DD" w:rsidRPr="00E74667" w:rsidRDefault="008055DD" w:rsidP="00C35BA6">
            <w:pPr>
              <w:suppressAutoHyphens/>
              <w:spacing w:after="71"/>
              <w:ind w:right="43"/>
              <w:rPr>
                <w:spacing w:val="-2"/>
              </w:rPr>
            </w:pPr>
          </w:p>
        </w:tc>
        <w:tc>
          <w:tcPr>
            <w:tcW w:w="1800" w:type="dxa"/>
            <w:tcBorders>
              <w:top w:val="single" w:sz="6" w:space="0" w:color="auto"/>
              <w:left w:val="single" w:sz="6" w:space="0" w:color="auto"/>
            </w:tcBorders>
          </w:tcPr>
          <w:p w14:paraId="4E34E7E4" w14:textId="77777777" w:rsidR="008055DD" w:rsidRPr="00E74667" w:rsidRDefault="008055DD" w:rsidP="00C35BA6">
            <w:pPr>
              <w:suppressAutoHyphens/>
              <w:spacing w:after="71"/>
              <w:ind w:right="43"/>
              <w:rPr>
                <w:spacing w:val="-2"/>
              </w:rPr>
            </w:pPr>
          </w:p>
        </w:tc>
        <w:tc>
          <w:tcPr>
            <w:tcW w:w="1800" w:type="dxa"/>
            <w:tcBorders>
              <w:top w:val="single" w:sz="6" w:space="0" w:color="auto"/>
              <w:left w:val="single" w:sz="6" w:space="0" w:color="auto"/>
              <w:bottom w:val="single" w:sz="6" w:space="0" w:color="auto"/>
              <w:right w:val="single" w:sz="6" w:space="0" w:color="auto"/>
            </w:tcBorders>
          </w:tcPr>
          <w:p w14:paraId="5EB0E480" w14:textId="77777777" w:rsidR="008055DD" w:rsidRPr="00E74667" w:rsidRDefault="008055DD" w:rsidP="00C35BA6">
            <w:pPr>
              <w:suppressAutoHyphens/>
              <w:spacing w:after="71"/>
              <w:ind w:right="43"/>
              <w:rPr>
                <w:spacing w:val="-2"/>
              </w:rPr>
            </w:pPr>
          </w:p>
        </w:tc>
      </w:tr>
      <w:tr w:rsidR="008055DD" w:rsidRPr="00E74667" w14:paraId="1EEB0718" w14:textId="77777777" w:rsidTr="00570978">
        <w:trPr>
          <w:cantSplit/>
        </w:trPr>
        <w:tc>
          <w:tcPr>
            <w:tcW w:w="1890" w:type="dxa"/>
            <w:tcBorders>
              <w:top w:val="single" w:sz="6" w:space="0" w:color="auto"/>
              <w:left w:val="single" w:sz="6" w:space="0" w:color="auto"/>
              <w:bottom w:val="single" w:sz="6" w:space="0" w:color="auto"/>
              <w:right w:val="single" w:sz="6" w:space="0" w:color="auto"/>
            </w:tcBorders>
          </w:tcPr>
          <w:p w14:paraId="484B576D" w14:textId="77777777" w:rsidR="008055DD" w:rsidRPr="00E74667" w:rsidRDefault="008055DD" w:rsidP="00C35BA6">
            <w:pPr>
              <w:suppressAutoHyphens/>
              <w:ind w:right="43"/>
              <w:rPr>
                <w:spacing w:val="-2"/>
              </w:rPr>
            </w:pPr>
            <w:r w:rsidRPr="00E74667">
              <w:rPr>
                <w:spacing w:val="-2"/>
              </w:rPr>
              <w:t>4.</w:t>
            </w:r>
          </w:p>
          <w:p w14:paraId="0D65D3BB" w14:textId="77777777" w:rsidR="008055DD" w:rsidRPr="00E74667" w:rsidRDefault="008055DD" w:rsidP="00C35BA6">
            <w:pPr>
              <w:suppressAutoHyphens/>
              <w:spacing w:after="71"/>
              <w:ind w:right="43"/>
              <w:rPr>
                <w:spacing w:val="-2"/>
              </w:rPr>
            </w:pPr>
          </w:p>
        </w:tc>
        <w:tc>
          <w:tcPr>
            <w:tcW w:w="1620" w:type="dxa"/>
            <w:tcBorders>
              <w:top w:val="single" w:sz="6" w:space="0" w:color="auto"/>
            </w:tcBorders>
          </w:tcPr>
          <w:p w14:paraId="16786C53" w14:textId="77777777" w:rsidR="008055DD" w:rsidRPr="00E74667" w:rsidRDefault="008055DD" w:rsidP="00C35BA6">
            <w:pPr>
              <w:suppressAutoHyphens/>
              <w:ind w:right="43"/>
              <w:rPr>
                <w:spacing w:val="-2"/>
              </w:rPr>
            </w:pPr>
          </w:p>
        </w:tc>
        <w:tc>
          <w:tcPr>
            <w:tcW w:w="1800" w:type="dxa"/>
            <w:tcBorders>
              <w:top w:val="single" w:sz="6" w:space="0" w:color="auto"/>
              <w:left w:val="single" w:sz="6" w:space="0" w:color="auto"/>
            </w:tcBorders>
          </w:tcPr>
          <w:p w14:paraId="24E07941" w14:textId="77777777" w:rsidR="008055DD" w:rsidRPr="00E74667" w:rsidRDefault="008055DD" w:rsidP="00C35BA6">
            <w:pPr>
              <w:suppressAutoHyphens/>
              <w:spacing w:after="71"/>
              <w:ind w:right="43"/>
              <w:rPr>
                <w:spacing w:val="-2"/>
              </w:rPr>
            </w:pPr>
          </w:p>
        </w:tc>
        <w:tc>
          <w:tcPr>
            <w:tcW w:w="1800" w:type="dxa"/>
            <w:tcBorders>
              <w:top w:val="single" w:sz="6" w:space="0" w:color="auto"/>
              <w:left w:val="single" w:sz="6" w:space="0" w:color="auto"/>
            </w:tcBorders>
          </w:tcPr>
          <w:p w14:paraId="529888EE" w14:textId="77777777" w:rsidR="008055DD" w:rsidRPr="00E74667" w:rsidRDefault="008055DD" w:rsidP="00C35BA6">
            <w:pPr>
              <w:suppressAutoHyphens/>
              <w:spacing w:after="71"/>
              <w:ind w:right="43"/>
              <w:rPr>
                <w:spacing w:val="-2"/>
              </w:rPr>
            </w:pPr>
          </w:p>
        </w:tc>
        <w:tc>
          <w:tcPr>
            <w:tcW w:w="1800" w:type="dxa"/>
            <w:tcBorders>
              <w:top w:val="single" w:sz="6" w:space="0" w:color="auto"/>
              <w:left w:val="single" w:sz="6" w:space="0" w:color="auto"/>
              <w:bottom w:val="single" w:sz="6" w:space="0" w:color="auto"/>
              <w:right w:val="single" w:sz="6" w:space="0" w:color="auto"/>
            </w:tcBorders>
          </w:tcPr>
          <w:p w14:paraId="40C9F5E4" w14:textId="77777777" w:rsidR="008055DD" w:rsidRPr="00E74667" w:rsidRDefault="008055DD" w:rsidP="00C35BA6">
            <w:pPr>
              <w:suppressAutoHyphens/>
              <w:spacing w:after="71"/>
              <w:ind w:right="43"/>
              <w:rPr>
                <w:spacing w:val="-2"/>
              </w:rPr>
            </w:pPr>
          </w:p>
        </w:tc>
      </w:tr>
      <w:tr w:rsidR="008055DD" w:rsidRPr="00E74667" w14:paraId="1130F2A1" w14:textId="77777777" w:rsidTr="00570978">
        <w:trPr>
          <w:cantSplit/>
        </w:trPr>
        <w:tc>
          <w:tcPr>
            <w:tcW w:w="1890" w:type="dxa"/>
            <w:tcBorders>
              <w:top w:val="single" w:sz="6" w:space="0" w:color="auto"/>
              <w:left w:val="single" w:sz="6" w:space="0" w:color="auto"/>
              <w:bottom w:val="single" w:sz="6" w:space="0" w:color="auto"/>
              <w:right w:val="single" w:sz="6" w:space="0" w:color="auto"/>
            </w:tcBorders>
          </w:tcPr>
          <w:p w14:paraId="397BE056" w14:textId="77777777" w:rsidR="008055DD" w:rsidRPr="00E74667" w:rsidRDefault="008055DD" w:rsidP="00C35BA6">
            <w:pPr>
              <w:suppressAutoHyphens/>
              <w:ind w:right="43"/>
              <w:rPr>
                <w:spacing w:val="-2"/>
              </w:rPr>
            </w:pPr>
            <w:r w:rsidRPr="00E74667">
              <w:rPr>
                <w:spacing w:val="-2"/>
              </w:rPr>
              <w:t>5.</w:t>
            </w:r>
          </w:p>
          <w:p w14:paraId="605A1B0E" w14:textId="77777777" w:rsidR="008055DD" w:rsidRPr="00E74667" w:rsidRDefault="008055DD" w:rsidP="00C35BA6">
            <w:pPr>
              <w:suppressAutoHyphens/>
              <w:spacing w:after="71"/>
              <w:ind w:right="43"/>
              <w:rPr>
                <w:spacing w:val="-2"/>
              </w:rPr>
            </w:pPr>
          </w:p>
        </w:tc>
        <w:tc>
          <w:tcPr>
            <w:tcW w:w="1620" w:type="dxa"/>
            <w:tcBorders>
              <w:top w:val="single" w:sz="6" w:space="0" w:color="auto"/>
            </w:tcBorders>
          </w:tcPr>
          <w:p w14:paraId="7BCCE3CA" w14:textId="77777777" w:rsidR="008055DD" w:rsidRPr="00E74667" w:rsidRDefault="008055DD" w:rsidP="00C35BA6">
            <w:pPr>
              <w:suppressAutoHyphens/>
              <w:ind w:right="43"/>
              <w:rPr>
                <w:spacing w:val="-2"/>
              </w:rPr>
            </w:pPr>
          </w:p>
        </w:tc>
        <w:tc>
          <w:tcPr>
            <w:tcW w:w="1800" w:type="dxa"/>
            <w:tcBorders>
              <w:top w:val="single" w:sz="6" w:space="0" w:color="auto"/>
              <w:left w:val="single" w:sz="6" w:space="0" w:color="auto"/>
            </w:tcBorders>
          </w:tcPr>
          <w:p w14:paraId="7E4BB850" w14:textId="77777777" w:rsidR="008055DD" w:rsidRPr="00E74667" w:rsidRDefault="008055DD" w:rsidP="00C35BA6">
            <w:pPr>
              <w:suppressAutoHyphens/>
              <w:spacing w:after="71"/>
              <w:ind w:right="43"/>
              <w:rPr>
                <w:spacing w:val="-2"/>
              </w:rPr>
            </w:pPr>
          </w:p>
        </w:tc>
        <w:tc>
          <w:tcPr>
            <w:tcW w:w="1800" w:type="dxa"/>
            <w:tcBorders>
              <w:top w:val="single" w:sz="6" w:space="0" w:color="auto"/>
              <w:left w:val="single" w:sz="6" w:space="0" w:color="auto"/>
            </w:tcBorders>
          </w:tcPr>
          <w:p w14:paraId="39EABFB0" w14:textId="77777777" w:rsidR="008055DD" w:rsidRPr="00E74667" w:rsidRDefault="008055DD" w:rsidP="00C35BA6">
            <w:pPr>
              <w:suppressAutoHyphens/>
              <w:spacing w:after="71"/>
              <w:ind w:right="43"/>
              <w:rPr>
                <w:spacing w:val="-2"/>
              </w:rPr>
            </w:pPr>
          </w:p>
        </w:tc>
        <w:tc>
          <w:tcPr>
            <w:tcW w:w="1800" w:type="dxa"/>
            <w:tcBorders>
              <w:top w:val="single" w:sz="6" w:space="0" w:color="auto"/>
              <w:left w:val="single" w:sz="6" w:space="0" w:color="auto"/>
              <w:bottom w:val="single" w:sz="6" w:space="0" w:color="auto"/>
              <w:right w:val="single" w:sz="6" w:space="0" w:color="auto"/>
            </w:tcBorders>
          </w:tcPr>
          <w:p w14:paraId="7DC888B1" w14:textId="77777777" w:rsidR="008055DD" w:rsidRPr="00E74667" w:rsidRDefault="008055DD" w:rsidP="00C35BA6">
            <w:pPr>
              <w:suppressAutoHyphens/>
              <w:spacing w:after="71"/>
              <w:ind w:right="43"/>
              <w:rPr>
                <w:spacing w:val="-2"/>
              </w:rPr>
            </w:pPr>
          </w:p>
        </w:tc>
      </w:tr>
      <w:tr w:rsidR="008055DD" w:rsidRPr="00E74667" w14:paraId="5C9813F0" w14:textId="77777777" w:rsidTr="00570978">
        <w:trPr>
          <w:cantSplit/>
        </w:trPr>
        <w:tc>
          <w:tcPr>
            <w:tcW w:w="1890" w:type="dxa"/>
            <w:tcBorders>
              <w:top w:val="single" w:sz="6" w:space="0" w:color="auto"/>
              <w:left w:val="single" w:sz="6" w:space="0" w:color="auto"/>
              <w:bottom w:val="single" w:sz="6" w:space="0" w:color="auto"/>
              <w:right w:val="single" w:sz="6" w:space="0" w:color="auto"/>
            </w:tcBorders>
          </w:tcPr>
          <w:p w14:paraId="1DD8B593" w14:textId="77777777" w:rsidR="008055DD" w:rsidRPr="00E74667" w:rsidRDefault="008055DD" w:rsidP="00C35BA6">
            <w:pPr>
              <w:suppressAutoHyphens/>
              <w:ind w:right="43"/>
              <w:rPr>
                <w:spacing w:val="-2"/>
              </w:rPr>
            </w:pPr>
            <w:r w:rsidRPr="00E74667">
              <w:rPr>
                <w:spacing w:val="-2"/>
              </w:rPr>
              <w:t>etc.</w:t>
            </w:r>
          </w:p>
          <w:p w14:paraId="1DBA8CE4" w14:textId="77777777" w:rsidR="008055DD" w:rsidRPr="00E74667" w:rsidRDefault="008055DD" w:rsidP="00C35BA6">
            <w:pPr>
              <w:suppressAutoHyphens/>
              <w:spacing w:after="71"/>
              <w:ind w:right="43"/>
              <w:rPr>
                <w:spacing w:val="-2"/>
              </w:rPr>
            </w:pPr>
          </w:p>
        </w:tc>
        <w:tc>
          <w:tcPr>
            <w:tcW w:w="1620" w:type="dxa"/>
            <w:tcBorders>
              <w:top w:val="single" w:sz="6" w:space="0" w:color="auto"/>
              <w:bottom w:val="single" w:sz="6" w:space="0" w:color="auto"/>
            </w:tcBorders>
          </w:tcPr>
          <w:p w14:paraId="18BBBB0E" w14:textId="77777777" w:rsidR="008055DD" w:rsidRPr="00E74667" w:rsidRDefault="008055DD" w:rsidP="00C35BA6">
            <w:pPr>
              <w:suppressAutoHyphens/>
              <w:ind w:right="43"/>
              <w:rPr>
                <w:spacing w:val="-2"/>
              </w:rPr>
            </w:pPr>
          </w:p>
        </w:tc>
        <w:tc>
          <w:tcPr>
            <w:tcW w:w="1800" w:type="dxa"/>
            <w:tcBorders>
              <w:top w:val="single" w:sz="6" w:space="0" w:color="auto"/>
              <w:left w:val="single" w:sz="6" w:space="0" w:color="auto"/>
              <w:bottom w:val="single" w:sz="6" w:space="0" w:color="auto"/>
            </w:tcBorders>
          </w:tcPr>
          <w:p w14:paraId="7503D2B6" w14:textId="77777777" w:rsidR="008055DD" w:rsidRPr="00E74667" w:rsidRDefault="008055DD" w:rsidP="00C35BA6">
            <w:pPr>
              <w:suppressAutoHyphens/>
              <w:spacing w:after="71"/>
              <w:ind w:right="43"/>
              <w:rPr>
                <w:spacing w:val="-2"/>
              </w:rPr>
            </w:pPr>
          </w:p>
        </w:tc>
        <w:tc>
          <w:tcPr>
            <w:tcW w:w="1800" w:type="dxa"/>
            <w:tcBorders>
              <w:top w:val="single" w:sz="6" w:space="0" w:color="auto"/>
              <w:left w:val="single" w:sz="6" w:space="0" w:color="auto"/>
              <w:bottom w:val="single" w:sz="6" w:space="0" w:color="auto"/>
            </w:tcBorders>
          </w:tcPr>
          <w:p w14:paraId="2EB78D06" w14:textId="77777777" w:rsidR="008055DD" w:rsidRPr="00E74667" w:rsidRDefault="008055DD" w:rsidP="00C35BA6">
            <w:pPr>
              <w:suppressAutoHyphens/>
              <w:spacing w:after="71"/>
              <w:ind w:right="43"/>
              <w:rPr>
                <w:spacing w:val="-2"/>
              </w:rPr>
            </w:pPr>
          </w:p>
        </w:tc>
        <w:tc>
          <w:tcPr>
            <w:tcW w:w="1800" w:type="dxa"/>
            <w:tcBorders>
              <w:top w:val="single" w:sz="6" w:space="0" w:color="auto"/>
              <w:left w:val="single" w:sz="6" w:space="0" w:color="auto"/>
              <w:bottom w:val="single" w:sz="6" w:space="0" w:color="auto"/>
              <w:right w:val="single" w:sz="6" w:space="0" w:color="auto"/>
            </w:tcBorders>
          </w:tcPr>
          <w:p w14:paraId="52A9F13A" w14:textId="77777777" w:rsidR="008055DD" w:rsidRPr="00E74667" w:rsidRDefault="008055DD" w:rsidP="00C35BA6">
            <w:pPr>
              <w:suppressAutoHyphens/>
              <w:spacing w:after="71"/>
              <w:ind w:right="43"/>
              <w:rPr>
                <w:spacing w:val="-2"/>
              </w:rPr>
            </w:pPr>
          </w:p>
        </w:tc>
      </w:tr>
    </w:tbl>
    <w:p w14:paraId="5141BE2B" w14:textId="77777777" w:rsidR="008055DD" w:rsidRPr="00E74667" w:rsidRDefault="008055DD" w:rsidP="00C35BA6">
      <w:pPr>
        <w:spacing w:after="120"/>
        <w:ind w:right="43"/>
        <w:rPr>
          <w:b/>
          <w:sz w:val="28"/>
        </w:rPr>
      </w:pPr>
    </w:p>
    <w:p w14:paraId="6A122067" w14:textId="77777777" w:rsidR="008055DD" w:rsidRPr="00E74667" w:rsidRDefault="008055DD" w:rsidP="00C35BA6">
      <w:pPr>
        <w:spacing w:after="120"/>
        <w:ind w:right="43"/>
        <w:rPr>
          <w:b/>
          <w:sz w:val="28"/>
        </w:rPr>
      </w:pPr>
    </w:p>
    <w:p w14:paraId="5471FC5D" w14:textId="77777777" w:rsidR="008055DD" w:rsidRPr="00E74667" w:rsidRDefault="008055DD" w:rsidP="00C35BA6">
      <w:pPr>
        <w:pStyle w:val="sectionIIIheader"/>
        <w:rPr>
          <w:rFonts w:ascii="Arial Narrow" w:hAnsi="Arial Narrow"/>
          <w:lang w:val="fr-CA"/>
        </w:rPr>
      </w:pPr>
      <w:r w:rsidRPr="00E74667">
        <w:rPr>
          <w:rFonts w:ascii="Arial Narrow" w:hAnsi="Arial Narrow"/>
          <w:lang w:val="fr-CA"/>
        </w:rPr>
        <w:br w:type="page"/>
      </w:r>
    </w:p>
    <w:p w14:paraId="33EB59AC" w14:textId="13DB8FBE" w:rsidR="008055DD" w:rsidRPr="00E74667" w:rsidRDefault="008055DD" w:rsidP="00C35BA6">
      <w:pPr>
        <w:pBdr>
          <w:top w:val="single" w:sz="4" w:space="1" w:color="auto"/>
          <w:left w:val="single" w:sz="4" w:space="4" w:color="auto"/>
          <w:bottom w:val="single" w:sz="4" w:space="1" w:color="auto"/>
          <w:right w:val="single" w:sz="4" w:space="4" w:color="auto"/>
        </w:pBdr>
        <w:ind w:right="43"/>
        <w:jc w:val="center"/>
        <w:outlineLvl w:val="1"/>
        <w:rPr>
          <w:b/>
          <w:bCs/>
          <w:sz w:val="32"/>
          <w:szCs w:val="32"/>
        </w:rPr>
      </w:pPr>
      <w:bookmarkStart w:id="504" w:name="_Toc268772788"/>
      <w:bookmarkStart w:id="505" w:name="_Toc273706501"/>
      <w:bookmarkStart w:id="506" w:name="_Toc274225456"/>
      <w:bookmarkStart w:id="507" w:name="_Toc274225661"/>
      <w:bookmarkStart w:id="508" w:name="_Toc274226347"/>
      <w:bookmarkStart w:id="509" w:name="_Toc79041684"/>
      <w:bookmarkStart w:id="510" w:name="_Toc79193841"/>
      <w:r w:rsidRPr="00E74667">
        <w:rPr>
          <w:b/>
          <w:bCs/>
          <w:sz w:val="32"/>
          <w:szCs w:val="32"/>
        </w:rPr>
        <w:t>Expérience générale</w:t>
      </w:r>
      <w:bookmarkEnd w:id="504"/>
      <w:bookmarkEnd w:id="505"/>
      <w:bookmarkEnd w:id="506"/>
      <w:bookmarkEnd w:id="507"/>
      <w:bookmarkEnd w:id="508"/>
      <w:bookmarkEnd w:id="509"/>
      <w:bookmarkEnd w:id="510"/>
    </w:p>
    <w:p w14:paraId="66DBE5D0" w14:textId="77777777" w:rsidR="008055DD" w:rsidRPr="00E74667" w:rsidRDefault="008055DD" w:rsidP="00C35BA6">
      <w:pPr>
        <w:pStyle w:val="sectionIIIheader"/>
        <w:rPr>
          <w:rFonts w:ascii="Arial Narrow" w:hAnsi="Arial Narrow"/>
          <w:b/>
          <w:bCs/>
          <w:lang w:val="fr-CA"/>
        </w:rPr>
      </w:pPr>
      <w:bookmarkStart w:id="511" w:name="_Toc273706502"/>
      <w:r w:rsidRPr="00E74667">
        <w:rPr>
          <w:rFonts w:ascii="Arial Narrow" w:hAnsi="Arial Narrow"/>
          <w:b/>
          <w:bCs/>
          <w:lang w:val="fr-CA"/>
        </w:rPr>
        <w:t>Formulaire EXP – 2.4.1</w:t>
      </w:r>
      <w:bookmarkEnd w:id="511"/>
    </w:p>
    <w:p w14:paraId="1D0C3D99" w14:textId="77777777" w:rsidR="008055DD" w:rsidRPr="00E74667" w:rsidRDefault="008055DD" w:rsidP="00C35BA6">
      <w:pPr>
        <w:ind w:right="43"/>
      </w:pPr>
    </w:p>
    <w:p w14:paraId="79A3D2AC" w14:textId="77777777" w:rsidR="008055DD" w:rsidRPr="00E74667" w:rsidRDefault="008055DD" w:rsidP="00C35BA6">
      <w:pPr>
        <w:tabs>
          <w:tab w:val="right" w:pos="9000"/>
        </w:tabs>
        <w:ind w:right="43"/>
        <w:rPr>
          <w:b/>
        </w:rPr>
      </w:pPr>
      <w:r w:rsidRPr="00E74667">
        <w:rPr>
          <w:b/>
        </w:rPr>
        <w:t>Dans le cas où l’appel d’offres a été précédé d’une préqualification, le Soumissionnaire doit utiliser ce formulaire pour effectuer les mises à jour éventuelles des renseignements présentés lors de la préqualification</w:t>
      </w:r>
    </w:p>
    <w:p w14:paraId="1CD60440" w14:textId="77777777" w:rsidR="008055DD" w:rsidRPr="00E74667" w:rsidRDefault="008055DD" w:rsidP="00C35BA6">
      <w:pPr>
        <w:ind w:right="43"/>
      </w:pPr>
    </w:p>
    <w:p w14:paraId="596DD727" w14:textId="77777777" w:rsidR="008055DD" w:rsidRPr="00E74667" w:rsidRDefault="008055DD" w:rsidP="00C35BA6">
      <w:pPr>
        <w:tabs>
          <w:tab w:val="right" w:pos="9000"/>
        </w:tabs>
        <w:ind w:right="43"/>
      </w:pPr>
      <w:r w:rsidRPr="00E74667">
        <w:t xml:space="preserve">Nom légal du soumissionnaire : ___________________________ </w:t>
      </w:r>
      <w:r w:rsidRPr="00E74667">
        <w:tab/>
        <w:t xml:space="preserve"> Date: __________</w:t>
      </w:r>
    </w:p>
    <w:p w14:paraId="65E3CD14" w14:textId="32A7337A" w:rsidR="008055DD" w:rsidRPr="00E74667" w:rsidRDefault="008055DD" w:rsidP="00C35BA6">
      <w:pPr>
        <w:ind w:right="43"/>
      </w:pPr>
      <w:r w:rsidRPr="00E74667">
        <w:t>Nom légal de la partie au GECA : ______________ _________</w:t>
      </w:r>
      <w:r w:rsidRPr="00E74667">
        <w:rPr>
          <w:i/>
        </w:rPr>
        <w:tab/>
      </w:r>
      <w:r w:rsidRPr="00E74667">
        <w:t xml:space="preserve"> No. </w:t>
      </w:r>
      <w:r w:rsidR="00A87CFA" w:rsidRPr="00E74667">
        <w:t>AOO</w:t>
      </w:r>
      <w:r w:rsidR="001A5730" w:rsidRPr="00E74667">
        <w:t> :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5040"/>
        <w:gridCol w:w="2576"/>
      </w:tblGrid>
      <w:tr w:rsidR="008055DD" w:rsidRPr="00E74667" w14:paraId="6AC78588" w14:textId="77777777" w:rsidTr="004F5F40">
        <w:trPr>
          <w:cantSplit/>
          <w:trHeight w:val="440"/>
          <w:tblHeader/>
          <w:jc w:val="center"/>
        </w:trPr>
        <w:tc>
          <w:tcPr>
            <w:tcW w:w="1170" w:type="dxa"/>
          </w:tcPr>
          <w:p w14:paraId="6F3F7744" w14:textId="77777777" w:rsidR="008055DD" w:rsidRPr="00E74667" w:rsidRDefault="008055DD" w:rsidP="00C35BA6">
            <w:pPr>
              <w:suppressAutoHyphens/>
              <w:ind w:right="43"/>
              <w:rPr>
                <w:spacing w:val="-2"/>
              </w:rPr>
            </w:pPr>
            <w:r w:rsidRPr="00E74667">
              <w:rPr>
                <w:spacing w:val="-2"/>
              </w:rPr>
              <w:t>Mois/</w:t>
            </w:r>
          </w:p>
          <w:p w14:paraId="70CF6755" w14:textId="77777777" w:rsidR="008055DD" w:rsidRPr="00E74667" w:rsidRDefault="008055DD" w:rsidP="00C35BA6">
            <w:pPr>
              <w:suppressAutoHyphens/>
              <w:ind w:right="43"/>
              <w:rPr>
                <w:spacing w:val="-2"/>
              </w:rPr>
            </w:pPr>
            <w:r w:rsidRPr="00E74667">
              <w:rPr>
                <w:spacing w:val="-2"/>
              </w:rPr>
              <w:t>année de départ*</w:t>
            </w:r>
          </w:p>
        </w:tc>
        <w:tc>
          <w:tcPr>
            <w:tcW w:w="990" w:type="dxa"/>
          </w:tcPr>
          <w:p w14:paraId="5FBC1CFD" w14:textId="77777777" w:rsidR="008055DD" w:rsidRPr="00E74667" w:rsidRDefault="008055DD" w:rsidP="00C35BA6">
            <w:pPr>
              <w:suppressAutoHyphens/>
              <w:ind w:right="43"/>
              <w:rPr>
                <w:spacing w:val="-2"/>
              </w:rPr>
            </w:pPr>
            <w:r w:rsidRPr="00E74667">
              <w:rPr>
                <w:spacing w:val="-2"/>
              </w:rPr>
              <w:t>Mois/</w:t>
            </w:r>
          </w:p>
          <w:p w14:paraId="4EB11284" w14:textId="77777777" w:rsidR="008055DD" w:rsidRPr="00E74667" w:rsidRDefault="008055DD" w:rsidP="00C35BA6">
            <w:pPr>
              <w:suppressAutoHyphens/>
              <w:ind w:right="43"/>
              <w:rPr>
                <w:spacing w:val="-2"/>
              </w:rPr>
            </w:pPr>
            <w:r w:rsidRPr="00E74667">
              <w:rPr>
                <w:spacing w:val="-2"/>
              </w:rPr>
              <w:t>année final(e)</w:t>
            </w:r>
          </w:p>
        </w:tc>
        <w:tc>
          <w:tcPr>
            <w:tcW w:w="5040" w:type="dxa"/>
            <w:vAlign w:val="center"/>
          </w:tcPr>
          <w:p w14:paraId="7A202E69" w14:textId="7F41F805" w:rsidR="008055DD" w:rsidRPr="00E74667" w:rsidRDefault="008055DD" w:rsidP="00C35BA6">
            <w:pPr>
              <w:suppressAutoHyphens/>
              <w:spacing w:before="120"/>
              <w:ind w:right="43"/>
              <w:jc w:val="left"/>
              <w:rPr>
                <w:spacing w:val="-2"/>
              </w:rPr>
            </w:pPr>
            <w:r w:rsidRPr="00E74667">
              <w:rPr>
                <w:spacing w:val="-2"/>
              </w:rPr>
              <w:t>Identification du marché</w:t>
            </w:r>
          </w:p>
          <w:p w14:paraId="3FA177E4" w14:textId="77777777" w:rsidR="008055DD" w:rsidRPr="00E74667" w:rsidRDefault="008055DD" w:rsidP="00C35BA6">
            <w:pPr>
              <w:suppressAutoHyphens/>
              <w:spacing w:before="120"/>
              <w:ind w:right="43"/>
              <w:jc w:val="left"/>
              <w:rPr>
                <w:spacing w:val="-2"/>
              </w:rPr>
            </w:pPr>
          </w:p>
        </w:tc>
        <w:tc>
          <w:tcPr>
            <w:tcW w:w="2576" w:type="dxa"/>
          </w:tcPr>
          <w:p w14:paraId="30814883" w14:textId="77777777" w:rsidR="008055DD" w:rsidRPr="00E74667" w:rsidRDefault="008055DD" w:rsidP="00C35BA6">
            <w:pPr>
              <w:suppressAutoHyphens/>
              <w:spacing w:before="120"/>
              <w:ind w:right="43"/>
              <w:rPr>
                <w:spacing w:val="-2"/>
              </w:rPr>
            </w:pPr>
            <w:r w:rsidRPr="00E74667">
              <w:rPr>
                <w:spacing w:val="-2"/>
              </w:rPr>
              <w:t>Rôle du soumissionnaire</w:t>
            </w:r>
          </w:p>
        </w:tc>
      </w:tr>
      <w:tr w:rsidR="008055DD" w:rsidRPr="00E74667" w14:paraId="4D944782" w14:textId="77777777" w:rsidTr="004F5F40">
        <w:trPr>
          <w:cantSplit/>
          <w:jc w:val="center"/>
        </w:trPr>
        <w:tc>
          <w:tcPr>
            <w:tcW w:w="1170" w:type="dxa"/>
          </w:tcPr>
          <w:p w14:paraId="035A983D" w14:textId="77777777" w:rsidR="008055DD" w:rsidRPr="00E74667" w:rsidRDefault="008055DD" w:rsidP="00C35BA6">
            <w:pPr>
              <w:suppressAutoHyphens/>
              <w:ind w:right="43"/>
              <w:rPr>
                <w:spacing w:val="-2"/>
                <w:sz w:val="22"/>
              </w:rPr>
            </w:pPr>
          </w:p>
          <w:p w14:paraId="458F09F1" w14:textId="77777777" w:rsidR="008055DD" w:rsidRPr="00E74667" w:rsidRDefault="008055DD" w:rsidP="00C35BA6">
            <w:pPr>
              <w:suppressAutoHyphens/>
              <w:ind w:right="43"/>
              <w:rPr>
                <w:spacing w:val="-2"/>
                <w:sz w:val="22"/>
              </w:rPr>
            </w:pPr>
            <w:r w:rsidRPr="00E74667">
              <w:rPr>
                <w:spacing w:val="-2"/>
                <w:sz w:val="22"/>
              </w:rPr>
              <w:t>______</w:t>
            </w:r>
          </w:p>
        </w:tc>
        <w:tc>
          <w:tcPr>
            <w:tcW w:w="990" w:type="dxa"/>
          </w:tcPr>
          <w:p w14:paraId="1B7D3BB8" w14:textId="77777777" w:rsidR="008055DD" w:rsidRPr="00E74667" w:rsidRDefault="008055DD" w:rsidP="00C35BA6">
            <w:pPr>
              <w:suppressAutoHyphens/>
              <w:ind w:right="43"/>
              <w:rPr>
                <w:spacing w:val="-2"/>
                <w:sz w:val="22"/>
              </w:rPr>
            </w:pPr>
          </w:p>
          <w:p w14:paraId="2E68BB2A" w14:textId="77777777" w:rsidR="008055DD" w:rsidRPr="00E74667" w:rsidRDefault="008055DD" w:rsidP="00C35BA6">
            <w:pPr>
              <w:suppressAutoHyphens/>
              <w:ind w:right="43"/>
              <w:rPr>
                <w:spacing w:val="-2"/>
                <w:sz w:val="22"/>
              </w:rPr>
            </w:pPr>
            <w:r w:rsidRPr="00E74667">
              <w:rPr>
                <w:spacing w:val="-2"/>
                <w:sz w:val="22"/>
              </w:rPr>
              <w:t>______</w:t>
            </w:r>
          </w:p>
        </w:tc>
        <w:tc>
          <w:tcPr>
            <w:tcW w:w="5040" w:type="dxa"/>
            <w:vAlign w:val="center"/>
          </w:tcPr>
          <w:p w14:paraId="02E11261" w14:textId="77777777" w:rsidR="008055DD" w:rsidRPr="00E74667" w:rsidRDefault="008055DD" w:rsidP="00C35BA6">
            <w:pPr>
              <w:suppressAutoHyphens/>
              <w:ind w:right="43"/>
              <w:jc w:val="left"/>
              <w:rPr>
                <w:spacing w:val="-2"/>
                <w:sz w:val="22"/>
              </w:rPr>
            </w:pPr>
            <w:r w:rsidRPr="00E74667">
              <w:rPr>
                <w:spacing w:val="-2"/>
                <w:sz w:val="22"/>
              </w:rPr>
              <w:t>Nom du marché :</w:t>
            </w:r>
          </w:p>
          <w:p w14:paraId="0F8AB7BB" w14:textId="77777777" w:rsidR="008055DD" w:rsidRPr="00E74667" w:rsidRDefault="008055DD" w:rsidP="00C35BA6">
            <w:pPr>
              <w:suppressAutoHyphens/>
              <w:ind w:right="43"/>
              <w:jc w:val="left"/>
              <w:rPr>
                <w:spacing w:val="-2"/>
                <w:sz w:val="22"/>
              </w:rPr>
            </w:pPr>
            <w:r w:rsidRPr="00E74667">
              <w:rPr>
                <w:spacing w:val="-2"/>
                <w:sz w:val="22"/>
              </w:rPr>
              <w:t>Brève description des Travaux réalisés par le soumissionnaire :</w:t>
            </w:r>
          </w:p>
          <w:p w14:paraId="57B74605" w14:textId="77777777" w:rsidR="008055DD" w:rsidRPr="00E74667" w:rsidRDefault="008055DD" w:rsidP="00C35BA6">
            <w:pPr>
              <w:suppressAutoHyphens/>
              <w:ind w:right="43"/>
              <w:jc w:val="left"/>
              <w:rPr>
                <w:spacing w:val="-2"/>
                <w:sz w:val="22"/>
              </w:rPr>
            </w:pPr>
            <w:r w:rsidRPr="00E74667">
              <w:rPr>
                <w:spacing w:val="-2"/>
                <w:sz w:val="22"/>
              </w:rPr>
              <w:t>Nom du Maître de l’Ouvrage :</w:t>
            </w:r>
          </w:p>
          <w:p w14:paraId="2D060A6E" w14:textId="77777777" w:rsidR="008055DD" w:rsidRPr="00E74667" w:rsidRDefault="008055DD" w:rsidP="00C35BA6">
            <w:pPr>
              <w:suppressAutoHyphens/>
              <w:ind w:right="43"/>
              <w:jc w:val="left"/>
              <w:rPr>
                <w:spacing w:val="-2"/>
                <w:sz w:val="22"/>
              </w:rPr>
            </w:pPr>
            <w:r w:rsidRPr="00E74667">
              <w:rPr>
                <w:spacing w:val="-2"/>
                <w:sz w:val="22"/>
              </w:rPr>
              <w:t>Adresse :</w:t>
            </w:r>
          </w:p>
        </w:tc>
        <w:tc>
          <w:tcPr>
            <w:tcW w:w="2576" w:type="dxa"/>
          </w:tcPr>
          <w:p w14:paraId="5BCAE4EB" w14:textId="77777777" w:rsidR="008055DD" w:rsidRPr="00E74667" w:rsidRDefault="008055DD" w:rsidP="00C35BA6">
            <w:pPr>
              <w:suppressAutoHyphens/>
              <w:ind w:right="43"/>
              <w:rPr>
                <w:spacing w:val="-2"/>
                <w:sz w:val="22"/>
              </w:rPr>
            </w:pPr>
          </w:p>
          <w:p w14:paraId="11BCE5BD" w14:textId="77777777" w:rsidR="008055DD" w:rsidRPr="00E74667" w:rsidRDefault="008055DD" w:rsidP="00C35BA6">
            <w:pPr>
              <w:suppressAutoHyphens/>
              <w:ind w:right="43"/>
              <w:rPr>
                <w:spacing w:val="-2"/>
                <w:sz w:val="22"/>
              </w:rPr>
            </w:pPr>
            <w:r w:rsidRPr="00E74667">
              <w:rPr>
                <w:spacing w:val="-2"/>
                <w:sz w:val="22"/>
              </w:rPr>
              <w:t>______________</w:t>
            </w:r>
          </w:p>
          <w:p w14:paraId="16C63963" w14:textId="77777777" w:rsidR="008055DD" w:rsidRPr="00E74667" w:rsidRDefault="008055DD" w:rsidP="00C35BA6">
            <w:pPr>
              <w:suppressAutoHyphens/>
              <w:ind w:right="43"/>
              <w:rPr>
                <w:spacing w:val="-2"/>
                <w:sz w:val="22"/>
              </w:rPr>
            </w:pPr>
          </w:p>
        </w:tc>
      </w:tr>
      <w:tr w:rsidR="008055DD" w:rsidRPr="00E74667" w14:paraId="317D8ABD" w14:textId="77777777" w:rsidTr="004F5F40">
        <w:trPr>
          <w:cantSplit/>
          <w:jc w:val="center"/>
        </w:trPr>
        <w:tc>
          <w:tcPr>
            <w:tcW w:w="1170" w:type="dxa"/>
          </w:tcPr>
          <w:p w14:paraId="4C881713" w14:textId="77777777" w:rsidR="008055DD" w:rsidRPr="00E74667" w:rsidRDefault="008055DD" w:rsidP="00C35BA6">
            <w:pPr>
              <w:suppressAutoHyphens/>
              <w:ind w:right="43"/>
              <w:rPr>
                <w:spacing w:val="-2"/>
                <w:sz w:val="22"/>
              </w:rPr>
            </w:pPr>
          </w:p>
          <w:p w14:paraId="1BEA0D5F" w14:textId="77777777" w:rsidR="008055DD" w:rsidRPr="00E74667" w:rsidRDefault="008055DD" w:rsidP="00C35BA6">
            <w:pPr>
              <w:suppressAutoHyphens/>
              <w:ind w:right="43"/>
              <w:rPr>
                <w:spacing w:val="-2"/>
                <w:sz w:val="22"/>
              </w:rPr>
            </w:pPr>
            <w:r w:rsidRPr="00E74667">
              <w:rPr>
                <w:spacing w:val="-2"/>
                <w:sz w:val="22"/>
              </w:rPr>
              <w:t>______</w:t>
            </w:r>
          </w:p>
        </w:tc>
        <w:tc>
          <w:tcPr>
            <w:tcW w:w="990" w:type="dxa"/>
          </w:tcPr>
          <w:p w14:paraId="7D0FA457" w14:textId="77777777" w:rsidR="008055DD" w:rsidRPr="00E74667" w:rsidRDefault="008055DD" w:rsidP="00C35BA6">
            <w:pPr>
              <w:suppressAutoHyphens/>
              <w:ind w:right="43"/>
              <w:rPr>
                <w:spacing w:val="-2"/>
                <w:sz w:val="22"/>
              </w:rPr>
            </w:pPr>
          </w:p>
          <w:p w14:paraId="5C208B99" w14:textId="77777777" w:rsidR="008055DD" w:rsidRPr="00E74667" w:rsidRDefault="008055DD" w:rsidP="00C35BA6">
            <w:pPr>
              <w:suppressAutoHyphens/>
              <w:ind w:right="43"/>
              <w:rPr>
                <w:spacing w:val="-2"/>
                <w:sz w:val="22"/>
              </w:rPr>
            </w:pPr>
            <w:r w:rsidRPr="00E74667">
              <w:rPr>
                <w:spacing w:val="-2"/>
                <w:sz w:val="22"/>
              </w:rPr>
              <w:t>______</w:t>
            </w:r>
          </w:p>
        </w:tc>
        <w:tc>
          <w:tcPr>
            <w:tcW w:w="5040" w:type="dxa"/>
            <w:vAlign w:val="center"/>
          </w:tcPr>
          <w:p w14:paraId="67985F4C" w14:textId="77777777" w:rsidR="008055DD" w:rsidRPr="00E74667" w:rsidRDefault="008055DD" w:rsidP="00C35BA6">
            <w:pPr>
              <w:suppressAutoHyphens/>
              <w:ind w:right="43"/>
              <w:jc w:val="left"/>
              <w:rPr>
                <w:spacing w:val="-2"/>
                <w:sz w:val="22"/>
              </w:rPr>
            </w:pPr>
            <w:r w:rsidRPr="00E74667">
              <w:rPr>
                <w:spacing w:val="-2"/>
                <w:sz w:val="22"/>
              </w:rPr>
              <w:t>Nom du marché :</w:t>
            </w:r>
          </w:p>
          <w:p w14:paraId="5B8CC3F8" w14:textId="77777777" w:rsidR="008055DD" w:rsidRPr="00E74667" w:rsidRDefault="008055DD" w:rsidP="00C35BA6">
            <w:pPr>
              <w:suppressAutoHyphens/>
              <w:ind w:right="43"/>
              <w:jc w:val="left"/>
              <w:rPr>
                <w:spacing w:val="-2"/>
                <w:sz w:val="22"/>
              </w:rPr>
            </w:pPr>
            <w:r w:rsidRPr="00E74667">
              <w:rPr>
                <w:spacing w:val="-2"/>
                <w:sz w:val="22"/>
              </w:rPr>
              <w:t>Brève description des Travaux réalisés par le soumissionnaire :</w:t>
            </w:r>
          </w:p>
          <w:p w14:paraId="4246E75F" w14:textId="77777777" w:rsidR="008055DD" w:rsidRPr="00E74667" w:rsidRDefault="008055DD" w:rsidP="00C35BA6">
            <w:pPr>
              <w:suppressAutoHyphens/>
              <w:ind w:right="43"/>
              <w:jc w:val="left"/>
              <w:rPr>
                <w:spacing w:val="-2"/>
                <w:sz w:val="22"/>
              </w:rPr>
            </w:pPr>
            <w:r w:rsidRPr="00E74667">
              <w:rPr>
                <w:spacing w:val="-2"/>
                <w:sz w:val="22"/>
              </w:rPr>
              <w:t>Nom du Maître de l’Ouvrage :</w:t>
            </w:r>
          </w:p>
          <w:p w14:paraId="3526FF07" w14:textId="77777777" w:rsidR="008055DD" w:rsidRPr="00E74667" w:rsidRDefault="008055DD" w:rsidP="00C35BA6">
            <w:pPr>
              <w:suppressAutoHyphens/>
              <w:ind w:right="43"/>
              <w:jc w:val="left"/>
              <w:rPr>
                <w:spacing w:val="-2"/>
                <w:sz w:val="22"/>
              </w:rPr>
            </w:pPr>
            <w:r w:rsidRPr="00E74667">
              <w:rPr>
                <w:spacing w:val="-2"/>
                <w:sz w:val="22"/>
              </w:rPr>
              <w:t>Adresse :</w:t>
            </w:r>
          </w:p>
        </w:tc>
        <w:tc>
          <w:tcPr>
            <w:tcW w:w="2576" w:type="dxa"/>
          </w:tcPr>
          <w:p w14:paraId="34128F61" w14:textId="77777777" w:rsidR="008055DD" w:rsidRPr="00E74667" w:rsidRDefault="008055DD" w:rsidP="00C35BA6">
            <w:pPr>
              <w:suppressAutoHyphens/>
              <w:ind w:right="43"/>
              <w:rPr>
                <w:spacing w:val="-2"/>
                <w:sz w:val="22"/>
              </w:rPr>
            </w:pPr>
          </w:p>
          <w:p w14:paraId="47133BED" w14:textId="77777777" w:rsidR="008055DD" w:rsidRPr="00E74667" w:rsidRDefault="008055DD" w:rsidP="00C35BA6">
            <w:pPr>
              <w:suppressAutoHyphens/>
              <w:ind w:right="43"/>
              <w:rPr>
                <w:spacing w:val="-2"/>
                <w:sz w:val="22"/>
              </w:rPr>
            </w:pPr>
            <w:r w:rsidRPr="00E74667">
              <w:rPr>
                <w:spacing w:val="-2"/>
                <w:sz w:val="22"/>
              </w:rPr>
              <w:t>______________</w:t>
            </w:r>
          </w:p>
          <w:p w14:paraId="47EEDC12" w14:textId="77777777" w:rsidR="008055DD" w:rsidRPr="00E74667" w:rsidRDefault="008055DD" w:rsidP="00C35BA6">
            <w:pPr>
              <w:suppressAutoHyphens/>
              <w:ind w:right="43"/>
              <w:rPr>
                <w:spacing w:val="-2"/>
                <w:sz w:val="22"/>
              </w:rPr>
            </w:pPr>
          </w:p>
        </w:tc>
      </w:tr>
      <w:tr w:rsidR="008055DD" w:rsidRPr="00E74667" w14:paraId="6BA70C5D" w14:textId="77777777" w:rsidTr="004F5F40">
        <w:trPr>
          <w:cantSplit/>
          <w:jc w:val="center"/>
        </w:trPr>
        <w:tc>
          <w:tcPr>
            <w:tcW w:w="1170" w:type="dxa"/>
          </w:tcPr>
          <w:p w14:paraId="3840333A" w14:textId="77777777" w:rsidR="008055DD" w:rsidRPr="00E74667" w:rsidRDefault="008055DD" w:rsidP="00C35BA6">
            <w:pPr>
              <w:suppressAutoHyphens/>
              <w:ind w:right="43"/>
              <w:rPr>
                <w:spacing w:val="-2"/>
                <w:sz w:val="22"/>
              </w:rPr>
            </w:pPr>
          </w:p>
          <w:p w14:paraId="11FA0540" w14:textId="77777777" w:rsidR="008055DD" w:rsidRPr="00E74667" w:rsidRDefault="008055DD" w:rsidP="00C35BA6">
            <w:pPr>
              <w:suppressAutoHyphens/>
              <w:ind w:right="43"/>
              <w:rPr>
                <w:spacing w:val="-2"/>
                <w:sz w:val="22"/>
              </w:rPr>
            </w:pPr>
            <w:r w:rsidRPr="00E74667">
              <w:rPr>
                <w:spacing w:val="-2"/>
                <w:sz w:val="22"/>
              </w:rPr>
              <w:t>______</w:t>
            </w:r>
          </w:p>
        </w:tc>
        <w:tc>
          <w:tcPr>
            <w:tcW w:w="990" w:type="dxa"/>
          </w:tcPr>
          <w:p w14:paraId="3FA81F2C" w14:textId="77777777" w:rsidR="008055DD" w:rsidRPr="00E74667" w:rsidRDefault="008055DD" w:rsidP="00C35BA6">
            <w:pPr>
              <w:suppressAutoHyphens/>
              <w:ind w:right="43"/>
              <w:rPr>
                <w:spacing w:val="-2"/>
                <w:sz w:val="22"/>
              </w:rPr>
            </w:pPr>
          </w:p>
          <w:p w14:paraId="2FC0BA4B" w14:textId="77777777" w:rsidR="008055DD" w:rsidRPr="00E74667" w:rsidRDefault="008055DD" w:rsidP="00C35BA6">
            <w:pPr>
              <w:suppressAutoHyphens/>
              <w:ind w:right="43"/>
              <w:rPr>
                <w:spacing w:val="-2"/>
                <w:sz w:val="22"/>
              </w:rPr>
            </w:pPr>
            <w:r w:rsidRPr="00E74667">
              <w:rPr>
                <w:spacing w:val="-2"/>
                <w:sz w:val="22"/>
              </w:rPr>
              <w:t>______</w:t>
            </w:r>
          </w:p>
        </w:tc>
        <w:tc>
          <w:tcPr>
            <w:tcW w:w="5040" w:type="dxa"/>
            <w:vAlign w:val="center"/>
          </w:tcPr>
          <w:p w14:paraId="0FB7AAE3" w14:textId="77777777" w:rsidR="008055DD" w:rsidRPr="00E74667" w:rsidRDefault="008055DD" w:rsidP="00C35BA6">
            <w:pPr>
              <w:suppressAutoHyphens/>
              <w:ind w:right="43"/>
              <w:jc w:val="left"/>
              <w:rPr>
                <w:spacing w:val="-2"/>
                <w:sz w:val="22"/>
              </w:rPr>
            </w:pPr>
            <w:r w:rsidRPr="00E74667">
              <w:rPr>
                <w:spacing w:val="-2"/>
                <w:sz w:val="22"/>
              </w:rPr>
              <w:t>Nom du marché :</w:t>
            </w:r>
          </w:p>
          <w:p w14:paraId="14237F90" w14:textId="77777777" w:rsidR="008055DD" w:rsidRPr="00E74667" w:rsidRDefault="008055DD" w:rsidP="00C35BA6">
            <w:pPr>
              <w:suppressAutoHyphens/>
              <w:ind w:right="43"/>
              <w:jc w:val="left"/>
              <w:rPr>
                <w:spacing w:val="-2"/>
                <w:sz w:val="22"/>
              </w:rPr>
            </w:pPr>
            <w:r w:rsidRPr="00E74667">
              <w:rPr>
                <w:spacing w:val="-2"/>
                <w:sz w:val="22"/>
              </w:rPr>
              <w:t>Brève description des Travaux réalisés par le soumissionnaire :</w:t>
            </w:r>
          </w:p>
          <w:p w14:paraId="30E17A86" w14:textId="77777777" w:rsidR="008055DD" w:rsidRPr="00E74667" w:rsidRDefault="008055DD" w:rsidP="00C35BA6">
            <w:pPr>
              <w:suppressAutoHyphens/>
              <w:ind w:right="43"/>
              <w:jc w:val="left"/>
              <w:rPr>
                <w:spacing w:val="-2"/>
                <w:sz w:val="22"/>
              </w:rPr>
            </w:pPr>
            <w:r w:rsidRPr="00E74667">
              <w:rPr>
                <w:spacing w:val="-2"/>
                <w:sz w:val="22"/>
              </w:rPr>
              <w:t>Nom du Maître de l’Ouvrage :</w:t>
            </w:r>
          </w:p>
          <w:p w14:paraId="55263DE5" w14:textId="77777777" w:rsidR="008055DD" w:rsidRPr="00E74667" w:rsidRDefault="008055DD" w:rsidP="00C35BA6">
            <w:pPr>
              <w:suppressAutoHyphens/>
              <w:ind w:right="43"/>
              <w:jc w:val="left"/>
              <w:rPr>
                <w:spacing w:val="-2"/>
                <w:sz w:val="22"/>
              </w:rPr>
            </w:pPr>
            <w:r w:rsidRPr="00E74667">
              <w:rPr>
                <w:spacing w:val="-2"/>
                <w:sz w:val="22"/>
              </w:rPr>
              <w:t>Adresse :</w:t>
            </w:r>
          </w:p>
        </w:tc>
        <w:tc>
          <w:tcPr>
            <w:tcW w:w="2576" w:type="dxa"/>
          </w:tcPr>
          <w:p w14:paraId="37216484" w14:textId="77777777" w:rsidR="008055DD" w:rsidRPr="00E74667" w:rsidRDefault="008055DD" w:rsidP="00C35BA6">
            <w:pPr>
              <w:suppressAutoHyphens/>
              <w:ind w:right="43"/>
              <w:rPr>
                <w:spacing w:val="-2"/>
                <w:sz w:val="22"/>
              </w:rPr>
            </w:pPr>
          </w:p>
          <w:p w14:paraId="1719EC21" w14:textId="77777777" w:rsidR="008055DD" w:rsidRPr="00E74667" w:rsidRDefault="008055DD" w:rsidP="00C35BA6">
            <w:pPr>
              <w:suppressAutoHyphens/>
              <w:ind w:right="43"/>
              <w:rPr>
                <w:spacing w:val="-2"/>
                <w:sz w:val="22"/>
              </w:rPr>
            </w:pPr>
            <w:r w:rsidRPr="00E74667">
              <w:rPr>
                <w:spacing w:val="-2"/>
                <w:sz w:val="22"/>
              </w:rPr>
              <w:t>______________</w:t>
            </w:r>
          </w:p>
          <w:p w14:paraId="58846F1A" w14:textId="77777777" w:rsidR="008055DD" w:rsidRPr="00E74667" w:rsidRDefault="008055DD" w:rsidP="00C35BA6">
            <w:pPr>
              <w:suppressAutoHyphens/>
              <w:ind w:right="43"/>
              <w:rPr>
                <w:spacing w:val="-2"/>
                <w:sz w:val="22"/>
              </w:rPr>
            </w:pPr>
          </w:p>
        </w:tc>
      </w:tr>
      <w:tr w:rsidR="008055DD" w:rsidRPr="00E74667" w14:paraId="1EC5377C" w14:textId="77777777" w:rsidTr="004F5F40">
        <w:trPr>
          <w:cantSplit/>
          <w:jc w:val="center"/>
        </w:trPr>
        <w:tc>
          <w:tcPr>
            <w:tcW w:w="1170" w:type="dxa"/>
          </w:tcPr>
          <w:p w14:paraId="0292366A" w14:textId="77777777" w:rsidR="008055DD" w:rsidRPr="00E74667" w:rsidRDefault="008055DD" w:rsidP="00C35BA6">
            <w:pPr>
              <w:suppressAutoHyphens/>
              <w:ind w:right="43"/>
              <w:rPr>
                <w:spacing w:val="-2"/>
                <w:sz w:val="22"/>
              </w:rPr>
            </w:pPr>
          </w:p>
          <w:p w14:paraId="3E3E1FE7" w14:textId="77777777" w:rsidR="008055DD" w:rsidRPr="00E74667" w:rsidRDefault="008055DD" w:rsidP="00C35BA6">
            <w:pPr>
              <w:suppressAutoHyphens/>
              <w:ind w:right="43"/>
              <w:rPr>
                <w:spacing w:val="-2"/>
                <w:sz w:val="22"/>
              </w:rPr>
            </w:pPr>
            <w:r w:rsidRPr="00E74667">
              <w:rPr>
                <w:spacing w:val="-2"/>
                <w:sz w:val="22"/>
              </w:rPr>
              <w:t>______</w:t>
            </w:r>
          </w:p>
        </w:tc>
        <w:tc>
          <w:tcPr>
            <w:tcW w:w="990" w:type="dxa"/>
          </w:tcPr>
          <w:p w14:paraId="705ABEE1" w14:textId="77777777" w:rsidR="008055DD" w:rsidRPr="00E74667" w:rsidRDefault="008055DD" w:rsidP="00C35BA6">
            <w:pPr>
              <w:suppressAutoHyphens/>
              <w:ind w:right="43"/>
              <w:rPr>
                <w:spacing w:val="-2"/>
                <w:sz w:val="22"/>
              </w:rPr>
            </w:pPr>
          </w:p>
          <w:p w14:paraId="6459A609" w14:textId="77777777" w:rsidR="008055DD" w:rsidRPr="00E74667" w:rsidRDefault="008055DD" w:rsidP="00C35BA6">
            <w:pPr>
              <w:suppressAutoHyphens/>
              <w:ind w:right="43"/>
              <w:rPr>
                <w:spacing w:val="-2"/>
                <w:sz w:val="22"/>
              </w:rPr>
            </w:pPr>
            <w:r w:rsidRPr="00E74667">
              <w:rPr>
                <w:spacing w:val="-2"/>
                <w:sz w:val="22"/>
              </w:rPr>
              <w:t>______</w:t>
            </w:r>
          </w:p>
        </w:tc>
        <w:tc>
          <w:tcPr>
            <w:tcW w:w="5040" w:type="dxa"/>
            <w:vAlign w:val="center"/>
          </w:tcPr>
          <w:p w14:paraId="5E43A17A" w14:textId="77777777" w:rsidR="008055DD" w:rsidRPr="00E74667" w:rsidRDefault="008055DD" w:rsidP="00C35BA6">
            <w:pPr>
              <w:suppressAutoHyphens/>
              <w:ind w:right="43"/>
              <w:jc w:val="left"/>
              <w:rPr>
                <w:spacing w:val="-2"/>
                <w:sz w:val="22"/>
              </w:rPr>
            </w:pPr>
            <w:r w:rsidRPr="00E74667">
              <w:rPr>
                <w:spacing w:val="-2"/>
                <w:sz w:val="22"/>
              </w:rPr>
              <w:t>Nom du marché :</w:t>
            </w:r>
          </w:p>
          <w:p w14:paraId="6396A8F9" w14:textId="77777777" w:rsidR="008055DD" w:rsidRPr="00E74667" w:rsidRDefault="008055DD" w:rsidP="00C35BA6">
            <w:pPr>
              <w:suppressAutoHyphens/>
              <w:ind w:right="43"/>
              <w:jc w:val="left"/>
              <w:rPr>
                <w:spacing w:val="-2"/>
                <w:sz w:val="22"/>
              </w:rPr>
            </w:pPr>
            <w:r w:rsidRPr="00E74667">
              <w:rPr>
                <w:spacing w:val="-2"/>
                <w:sz w:val="22"/>
              </w:rPr>
              <w:t>Brève description des Travaux réalisés par le soumissionnaire :</w:t>
            </w:r>
          </w:p>
          <w:p w14:paraId="25DD48A0" w14:textId="77777777" w:rsidR="008055DD" w:rsidRPr="00E74667" w:rsidRDefault="008055DD" w:rsidP="00C35BA6">
            <w:pPr>
              <w:suppressAutoHyphens/>
              <w:ind w:right="43"/>
              <w:jc w:val="left"/>
              <w:rPr>
                <w:spacing w:val="-2"/>
                <w:sz w:val="22"/>
              </w:rPr>
            </w:pPr>
            <w:r w:rsidRPr="00E74667">
              <w:rPr>
                <w:spacing w:val="-2"/>
                <w:sz w:val="22"/>
              </w:rPr>
              <w:t>Nom du Maître de l’Ouvrage :</w:t>
            </w:r>
          </w:p>
          <w:p w14:paraId="3537F8BE" w14:textId="77777777" w:rsidR="008055DD" w:rsidRPr="00E74667" w:rsidRDefault="008055DD" w:rsidP="00C35BA6">
            <w:pPr>
              <w:suppressAutoHyphens/>
              <w:ind w:right="43"/>
              <w:jc w:val="left"/>
              <w:rPr>
                <w:spacing w:val="-2"/>
                <w:sz w:val="22"/>
              </w:rPr>
            </w:pPr>
            <w:r w:rsidRPr="00E74667">
              <w:rPr>
                <w:spacing w:val="-2"/>
                <w:sz w:val="22"/>
              </w:rPr>
              <w:t>Adresse :</w:t>
            </w:r>
          </w:p>
        </w:tc>
        <w:tc>
          <w:tcPr>
            <w:tcW w:w="2576" w:type="dxa"/>
          </w:tcPr>
          <w:p w14:paraId="3F4E69F7" w14:textId="77777777" w:rsidR="008055DD" w:rsidRPr="00E74667" w:rsidRDefault="008055DD" w:rsidP="00C35BA6">
            <w:pPr>
              <w:suppressAutoHyphens/>
              <w:ind w:right="43"/>
              <w:rPr>
                <w:spacing w:val="-2"/>
                <w:sz w:val="22"/>
              </w:rPr>
            </w:pPr>
          </w:p>
          <w:p w14:paraId="3E43F382" w14:textId="77777777" w:rsidR="008055DD" w:rsidRPr="00E74667" w:rsidRDefault="008055DD" w:rsidP="00C35BA6">
            <w:pPr>
              <w:suppressAutoHyphens/>
              <w:ind w:right="43"/>
              <w:rPr>
                <w:spacing w:val="-2"/>
                <w:sz w:val="22"/>
              </w:rPr>
            </w:pPr>
            <w:r w:rsidRPr="00E74667">
              <w:rPr>
                <w:spacing w:val="-2"/>
                <w:sz w:val="22"/>
              </w:rPr>
              <w:t>______________</w:t>
            </w:r>
          </w:p>
          <w:p w14:paraId="4FE1A6B4" w14:textId="77777777" w:rsidR="008055DD" w:rsidRPr="00E74667" w:rsidRDefault="008055DD" w:rsidP="00C35BA6">
            <w:pPr>
              <w:suppressAutoHyphens/>
              <w:ind w:right="43"/>
              <w:rPr>
                <w:spacing w:val="-2"/>
                <w:sz w:val="22"/>
              </w:rPr>
            </w:pPr>
          </w:p>
        </w:tc>
      </w:tr>
      <w:tr w:rsidR="008055DD" w:rsidRPr="00E74667" w14:paraId="35EF6E88" w14:textId="77777777" w:rsidTr="004F5F40">
        <w:trPr>
          <w:cantSplit/>
          <w:jc w:val="center"/>
        </w:trPr>
        <w:tc>
          <w:tcPr>
            <w:tcW w:w="1170" w:type="dxa"/>
          </w:tcPr>
          <w:p w14:paraId="0EEE5FB3" w14:textId="77777777" w:rsidR="008055DD" w:rsidRPr="00E74667" w:rsidRDefault="008055DD" w:rsidP="00C35BA6">
            <w:pPr>
              <w:suppressAutoHyphens/>
              <w:ind w:right="43"/>
              <w:rPr>
                <w:spacing w:val="-2"/>
                <w:sz w:val="22"/>
              </w:rPr>
            </w:pPr>
          </w:p>
          <w:p w14:paraId="69DA0CB9" w14:textId="77777777" w:rsidR="008055DD" w:rsidRPr="00E74667" w:rsidRDefault="008055DD" w:rsidP="00C35BA6">
            <w:pPr>
              <w:suppressAutoHyphens/>
              <w:ind w:right="43"/>
              <w:rPr>
                <w:spacing w:val="-2"/>
                <w:sz w:val="22"/>
              </w:rPr>
            </w:pPr>
            <w:r w:rsidRPr="00E74667">
              <w:rPr>
                <w:spacing w:val="-2"/>
                <w:sz w:val="22"/>
              </w:rPr>
              <w:t>______</w:t>
            </w:r>
          </w:p>
        </w:tc>
        <w:tc>
          <w:tcPr>
            <w:tcW w:w="990" w:type="dxa"/>
          </w:tcPr>
          <w:p w14:paraId="6D2705F9" w14:textId="77777777" w:rsidR="008055DD" w:rsidRPr="00E74667" w:rsidRDefault="008055DD" w:rsidP="00C35BA6">
            <w:pPr>
              <w:suppressAutoHyphens/>
              <w:ind w:right="43"/>
              <w:rPr>
                <w:spacing w:val="-2"/>
                <w:sz w:val="22"/>
              </w:rPr>
            </w:pPr>
          </w:p>
          <w:p w14:paraId="0D1D0976" w14:textId="77777777" w:rsidR="008055DD" w:rsidRPr="00E74667" w:rsidRDefault="008055DD" w:rsidP="00C35BA6">
            <w:pPr>
              <w:suppressAutoHyphens/>
              <w:ind w:right="43"/>
              <w:rPr>
                <w:spacing w:val="-2"/>
                <w:sz w:val="22"/>
              </w:rPr>
            </w:pPr>
            <w:r w:rsidRPr="00E74667">
              <w:rPr>
                <w:spacing w:val="-2"/>
                <w:sz w:val="22"/>
              </w:rPr>
              <w:t>______</w:t>
            </w:r>
          </w:p>
        </w:tc>
        <w:tc>
          <w:tcPr>
            <w:tcW w:w="5040" w:type="dxa"/>
            <w:vAlign w:val="center"/>
          </w:tcPr>
          <w:p w14:paraId="2E00ABD7" w14:textId="77777777" w:rsidR="008055DD" w:rsidRPr="00E74667" w:rsidRDefault="008055DD" w:rsidP="00C35BA6">
            <w:pPr>
              <w:suppressAutoHyphens/>
              <w:ind w:right="43"/>
              <w:jc w:val="left"/>
              <w:rPr>
                <w:spacing w:val="-2"/>
                <w:sz w:val="22"/>
              </w:rPr>
            </w:pPr>
            <w:r w:rsidRPr="00E74667">
              <w:rPr>
                <w:spacing w:val="-2"/>
                <w:sz w:val="22"/>
              </w:rPr>
              <w:t>Nom du marché :</w:t>
            </w:r>
          </w:p>
          <w:p w14:paraId="6ACD24E1" w14:textId="77777777" w:rsidR="008055DD" w:rsidRPr="00E74667" w:rsidRDefault="008055DD" w:rsidP="00C35BA6">
            <w:pPr>
              <w:suppressAutoHyphens/>
              <w:ind w:right="43"/>
              <w:jc w:val="left"/>
              <w:rPr>
                <w:spacing w:val="-2"/>
                <w:sz w:val="22"/>
              </w:rPr>
            </w:pPr>
            <w:r w:rsidRPr="00E74667">
              <w:rPr>
                <w:spacing w:val="-2"/>
                <w:sz w:val="22"/>
              </w:rPr>
              <w:t>Brève description des Travaux réalisés par le soumissionnaire :</w:t>
            </w:r>
          </w:p>
          <w:p w14:paraId="5B0CBA68" w14:textId="77777777" w:rsidR="008055DD" w:rsidRPr="00E74667" w:rsidRDefault="008055DD" w:rsidP="00C35BA6">
            <w:pPr>
              <w:suppressAutoHyphens/>
              <w:ind w:right="43"/>
              <w:jc w:val="left"/>
              <w:rPr>
                <w:spacing w:val="-2"/>
                <w:sz w:val="22"/>
              </w:rPr>
            </w:pPr>
            <w:r w:rsidRPr="00E74667">
              <w:rPr>
                <w:spacing w:val="-2"/>
                <w:sz w:val="22"/>
              </w:rPr>
              <w:t>Nom du Maître de l’Ouvrage :</w:t>
            </w:r>
          </w:p>
          <w:p w14:paraId="12580C90" w14:textId="77777777" w:rsidR="008055DD" w:rsidRPr="00E74667" w:rsidRDefault="008055DD" w:rsidP="00C35BA6">
            <w:pPr>
              <w:suppressAutoHyphens/>
              <w:ind w:right="43"/>
              <w:jc w:val="left"/>
              <w:rPr>
                <w:spacing w:val="-2"/>
                <w:sz w:val="22"/>
              </w:rPr>
            </w:pPr>
            <w:r w:rsidRPr="00E74667">
              <w:rPr>
                <w:spacing w:val="-2"/>
                <w:sz w:val="22"/>
              </w:rPr>
              <w:t>Adresse :</w:t>
            </w:r>
          </w:p>
        </w:tc>
        <w:tc>
          <w:tcPr>
            <w:tcW w:w="2576" w:type="dxa"/>
          </w:tcPr>
          <w:p w14:paraId="56E6AF8D" w14:textId="77777777" w:rsidR="008055DD" w:rsidRPr="00E74667" w:rsidRDefault="008055DD" w:rsidP="00C35BA6">
            <w:pPr>
              <w:suppressAutoHyphens/>
              <w:ind w:right="43"/>
              <w:rPr>
                <w:spacing w:val="-2"/>
                <w:sz w:val="22"/>
              </w:rPr>
            </w:pPr>
          </w:p>
          <w:p w14:paraId="6AE999C0" w14:textId="77777777" w:rsidR="008055DD" w:rsidRPr="00E74667" w:rsidRDefault="008055DD" w:rsidP="00C35BA6">
            <w:pPr>
              <w:suppressAutoHyphens/>
              <w:ind w:right="43"/>
              <w:rPr>
                <w:spacing w:val="-2"/>
                <w:sz w:val="22"/>
              </w:rPr>
            </w:pPr>
            <w:r w:rsidRPr="00E74667">
              <w:rPr>
                <w:spacing w:val="-2"/>
                <w:sz w:val="22"/>
              </w:rPr>
              <w:t>______________</w:t>
            </w:r>
          </w:p>
          <w:p w14:paraId="1EBC3950" w14:textId="77777777" w:rsidR="008055DD" w:rsidRPr="00E74667" w:rsidRDefault="008055DD" w:rsidP="00C35BA6">
            <w:pPr>
              <w:suppressAutoHyphens/>
              <w:ind w:right="43"/>
              <w:rPr>
                <w:spacing w:val="-2"/>
                <w:sz w:val="22"/>
              </w:rPr>
            </w:pPr>
          </w:p>
        </w:tc>
      </w:tr>
      <w:tr w:rsidR="008055DD" w:rsidRPr="00E74667" w14:paraId="3AE34630" w14:textId="77777777" w:rsidTr="004F5F40">
        <w:trPr>
          <w:cantSplit/>
          <w:jc w:val="center"/>
        </w:trPr>
        <w:tc>
          <w:tcPr>
            <w:tcW w:w="1170" w:type="dxa"/>
          </w:tcPr>
          <w:p w14:paraId="3D702149" w14:textId="77777777" w:rsidR="008055DD" w:rsidRPr="00E74667" w:rsidRDefault="008055DD" w:rsidP="00C35BA6">
            <w:pPr>
              <w:suppressAutoHyphens/>
              <w:ind w:right="43"/>
              <w:rPr>
                <w:spacing w:val="-2"/>
                <w:sz w:val="22"/>
              </w:rPr>
            </w:pPr>
          </w:p>
          <w:p w14:paraId="11B9CB1C" w14:textId="77777777" w:rsidR="008055DD" w:rsidRPr="00E74667" w:rsidRDefault="008055DD" w:rsidP="00C35BA6">
            <w:pPr>
              <w:suppressAutoHyphens/>
              <w:ind w:right="43"/>
              <w:rPr>
                <w:spacing w:val="-2"/>
                <w:sz w:val="22"/>
              </w:rPr>
            </w:pPr>
            <w:r w:rsidRPr="00E74667">
              <w:rPr>
                <w:spacing w:val="-2"/>
                <w:sz w:val="22"/>
              </w:rPr>
              <w:t>______</w:t>
            </w:r>
          </w:p>
        </w:tc>
        <w:tc>
          <w:tcPr>
            <w:tcW w:w="990" w:type="dxa"/>
          </w:tcPr>
          <w:p w14:paraId="1FB19FA1" w14:textId="77777777" w:rsidR="008055DD" w:rsidRPr="00E74667" w:rsidRDefault="008055DD" w:rsidP="00C35BA6">
            <w:pPr>
              <w:suppressAutoHyphens/>
              <w:ind w:right="43"/>
              <w:rPr>
                <w:spacing w:val="-2"/>
                <w:sz w:val="22"/>
              </w:rPr>
            </w:pPr>
          </w:p>
          <w:p w14:paraId="7C45AEA3" w14:textId="77777777" w:rsidR="008055DD" w:rsidRPr="00E74667" w:rsidRDefault="008055DD" w:rsidP="00C35BA6">
            <w:pPr>
              <w:suppressAutoHyphens/>
              <w:ind w:right="43"/>
              <w:rPr>
                <w:spacing w:val="-2"/>
                <w:sz w:val="22"/>
              </w:rPr>
            </w:pPr>
            <w:r w:rsidRPr="00E74667">
              <w:rPr>
                <w:spacing w:val="-2"/>
                <w:sz w:val="22"/>
              </w:rPr>
              <w:t>______</w:t>
            </w:r>
          </w:p>
        </w:tc>
        <w:tc>
          <w:tcPr>
            <w:tcW w:w="5040" w:type="dxa"/>
            <w:vAlign w:val="center"/>
          </w:tcPr>
          <w:p w14:paraId="1849AA8A" w14:textId="77777777" w:rsidR="008055DD" w:rsidRPr="00E74667" w:rsidRDefault="008055DD" w:rsidP="00C35BA6">
            <w:pPr>
              <w:suppressAutoHyphens/>
              <w:ind w:right="43"/>
              <w:jc w:val="left"/>
              <w:rPr>
                <w:spacing w:val="-2"/>
                <w:sz w:val="22"/>
              </w:rPr>
            </w:pPr>
            <w:r w:rsidRPr="00E74667">
              <w:rPr>
                <w:spacing w:val="-2"/>
                <w:sz w:val="22"/>
              </w:rPr>
              <w:t>Nom du marché :</w:t>
            </w:r>
          </w:p>
          <w:p w14:paraId="5D202568" w14:textId="77777777" w:rsidR="008055DD" w:rsidRPr="00E74667" w:rsidRDefault="008055DD" w:rsidP="00C35BA6">
            <w:pPr>
              <w:suppressAutoHyphens/>
              <w:ind w:right="43"/>
              <w:jc w:val="left"/>
              <w:rPr>
                <w:spacing w:val="-2"/>
                <w:sz w:val="22"/>
              </w:rPr>
            </w:pPr>
            <w:r w:rsidRPr="00E74667">
              <w:rPr>
                <w:spacing w:val="-2"/>
                <w:sz w:val="22"/>
              </w:rPr>
              <w:t>Brève description des Travaux réalisés par le soumissionnaire :</w:t>
            </w:r>
          </w:p>
          <w:p w14:paraId="3547E63E" w14:textId="77777777" w:rsidR="008055DD" w:rsidRPr="00E74667" w:rsidRDefault="008055DD" w:rsidP="00C35BA6">
            <w:pPr>
              <w:suppressAutoHyphens/>
              <w:ind w:right="43"/>
              <w:jc w:val="left"/>
              <w:rPr>
                <w:spacing w:val="-2"/>
                <w:sz w:val="22"/>
              </w:rPr>
            </w:pPr>
            <w:r w:rsidRPr="00E74667">
              <w:rPr>
                <w:spacing w:val="-2"/>
                <w:sz w:val="22"/>
              </w:rPr>
              <w:t>Nom du Maître de l’Ouvrage :</w:t>
            </w:r>
          </w:p>
          <w:p w14:paraId="22589BBC" w14:textId="77777777" w:rsidR="008055DD" w:rsidRPr="00E74667" w:rsidRDefault="008055DD" w:rsidP="00C35BA6">
            <w:pPr>
              <w:suppressAutoHyphens/>
              <w:ind w:right="43"/>
              <w:jc w:val="left"/>
              <w:rPr>
                <w:spacing w:val="-2"/>
                <w:sz w:val="22"/>
              </w:rPr>
            </w:pPr>
            <w:r w:rsidRPr="00E74667">
              <w:rPr>
                <w:spacing w:val="-2"/>
                <w:sz w:val="22"/>
              </w:rPr>
              <w:t>Adresse :</w:t>
            </w:r>
          </w:p>
        </w:tc>
        <w:tc>
          <w:tcPr>
            <w:tcW w:w="2576" w:type="dxa"/>
          </w:tcPr>
          <w:p w14:paraId="3C5B5284" w14:textId="77777777" w:rsidR="008055DD" w:rsidRPr="00E74667" w:rsidRDefault="008055DD" w:rsidP="00C35BA6">
            <w:pPr>
              <w:suppressAutoHyphens/>
              <w:ind w:right="43"/>
              <w:rPr>
                <w:spacing w:val="-2"/>
                <w:sz w:val="22"/>
              </w:rPr>
            </w:pPr>
          </w:p>
          <w:p w14:paraId="167955EA" w14:textId="77777777" w:rsidR="008055DD" w:rsidRPr="00E74667" w:rsidRDefault="008055DD" w:rsidP="00C35BA6">
            <w:pPr>
              <w:suppressAutoHyphens/>
              <w:ind w:right="43"/>
              <w:rPr>
                <w:spacing w:val="-2"/>
                <w:sz w:val="22"/>
              </w:rPr>
            </w:pPr>
            <w:r w:rsidRPr="00E74667">
              <w:rPr>
                <w:spacing w:val="-2"/>
                <w:sz w:val="22"/>
              </w:rPr>
              <w:t>______________</w:t>
            </w:r>
          </w:p>
          <w:p w14:paraId="47E1C22E" w14:textId="77777777" w:rsidR="008055DD" w:rsidRPr="00E74667" w:rsidRDefault="008055DD" w:rsidP="00C35BA6">
            <w:pPr>
              <w:suppressAutoHyphens/>
              <w:ind w:right="43"/>
              <w:rPr>
                <w:spacing w:val="-2"/>
                <w:sz w:val="22"/>
              </w:rPr>
            </w:pPr>
          </w:p>
        </w:tc>
      </w:tr>
    </w:tbl>
    <w:p w14:paraId="3C08735C" w14:textId="77777777" w:rsidR="008055DD" w:rsidRPr="00E74667" w:rsidRDefault="008055DD" w:rsidP="00C35BA6">
      <w:pPr>
        <w:suppressAutoHyphens/>
        <w:ind w:right="43"/>
        <w:rPr>
          <w:spacing w:val="-2"/>
        </w:rPr>
      </w:pPr>
    </w:p>
    <w:p w14:paraId="2B3E54AF" w14:textId="77777777" w:rsidR="008055DD" w:rsidRPr="00E74667" w:rsidRDefault="008055DD" w:rsidP="00C35BA6">
      <w:pPr>
        <w:suppressAutoHyphens/>
        <w:ind w:right="43"/>
        <w:rPr>
          <w:spacing w:val="-2"/>
        </w:rPr>
      </w:pPr>
    </w:p>
    <w:p w14:paraId="11438343" w14:textId="77777777" w:rsidR="008055DD" w:rsidRPr="00E74667" w:rsidRDefault="008055DD" w:rsidP="00C35BA6">
      <w:pPr>
        <w:suppressAutoHyphens/>
        <w:overflowPunct w:val="0"/>
        <w:autoSpaceDE w:val="0"/>
        <w:autoSpaceDN w:val="0"/>
        <w:adjustRightInd w:val="0"/>
        <w:ind w:right="43"/>
        <w:textAlignment w:val="baseline"/>
      </w:pPr>
      <w:r w:rsidRPr="00E74667">
        <w:t>*Inscrire l’année civile en commençant par la plus ancienne, et avec au moins neuf (9) mois d’activité par contrat.</w:t>
      </w:r>
    </w:p>
    <w:p w14:paraId="660F51F7" w14:textId="77777777" w:rsidR="008055DD" w:rsidRPr="00E74667" w:rsidRDefault="008055DD" w:rsidP="00C35BA6">
      <w:pPr>
        <w:pStyle w:val="Header3-Paragraph"/>
        <w:suppressAutoHyphens/>
        <w:ind w:right="43"/>
        <w:rPr>
          <w:lang w:val="fr-CA"/>
        </w:rPr>
      </w:pPr>
      <w:r w:rsidRPr="00E74667">
        <w:rPr>
          <w:lang w:val="fr-CA"/>
        </w:rPr>
        <w:br w:type="page"/>
      </w:r>
    </w:p>
    <w:p w14:paraId="74C86C82" w14:textId="4F0527FA" w:rsidR="008055DD" w:rsidRPr="00E74667" w:rsidRDefault="008055DD" w:rsidP="00C35BA6">
      <w:pPr>
        <w:pBdr>
          <w:top w:val="single" w:sz="4" w:space="1" w:color="auto"/>
          <w:left w:val="single" w:sz="4" w:space="4" w:color="auto"/>
          <w:bottom w:val="single" w:sz="4" w:space="1" w:color="auto"/>
          <w:right w:val="single" w:sz="4" w:space="4" w:color="auto"/>
        </w:pBdr>
        <w:ind w:right="43"/>
        <w:jc w:val="center"/>
        <w:outlineLvl w:val="1"/>
        <w:rPr>
          <w:b/>
          <w:bCs/>
          <w:sz w:val="32"/>
          <w:szCs w:val="32"/>
        </w:rPr>
      </w:pPr>
      <w:bookmarkStart w:id="512" w:name="_Toc268772789"/>
      <w:bookmarkStart w:id="513" w:name="_Toc273706503"/>
      <w:bookmarkStart w:id="514" w:name="_Toc274225457"/>
      <w:bookmarkStart w:id="515" w:name="_Toc274225662"/>
      <w:bookmarkStart w:id="516" w:name="_Toc274226348"/>
      <w:bookmarkStart w:id="517" w:name="_Toc79041685"/>
      <w:bookmarkStart w:id="518" w:name="_Toc79193842"/>
      <w:r w:rsidRPr="00E74667">
        <w:rPr>
          <w:b/>
          <w:bCs/>
          <w:sz w:val="32"/>
          <w:szCs w:val="32"/>
        </w:rPr>
        <w:t>Expérience spécifique</w:t>
      </w:r>
      <w:bookmarkEnd w:id="512"/>
      <w:bookmarkEnd w:id="513"/>
      <w:bookmarkEnd w:id="514"/>
      <w:bookmarkEnd w:id="515"/>
      <w:bookmarkEnd w:id="516"/>
      <w:bookmarkEnd w:id="517"/>
      <w:bookmarkEnd w:id="518"/>
    </w:p>
    <w:p w14:paraId="05AC440E" w14:textId="0870B5CA" w:rsidR="008055DD" w:rsidRPr="00E74667" w:rsidRDefault="008055DD" w:rsidP="00C35BA6">
      <w:pPr>
        <w:pStyle w:val="sectionIIIheader"/>
        <w:rPr>
          <w:rFonts w:ascii="Arial Narrow" w:hAnsi="Arial Narrow"/>
          <w:lang w:val="fr-CA"/>
        </w:rPr>
      </w:pPr>
      <w:bookmarkStart w:id="519" w:name="_Toc273706504"/>
      <w:r w:rsidRPr="00E74667">
        <w:rPr>
          <w:rFonts w:ascii="Arial Narrow" w:hAnsi="Arial Narrow"/>
          <w:lang w:val="fr-CA"/>
        </w:rPr>
        <w:t>Formulaire EXP – 2.4.2 (a)</w:t>
      </w:r>
      <w:bookmarkEnd w:id="519"/>
    </w:p>
    <w:p w14:paraId="01FD71F1" w14:textId="66FACDCA" w:rsidR="008055DD" w:rsidRPr="00E74667" w:rsidRDefault="008055DD" w:rsidP="00C35BA6">
      <w:pPr>
        <w:tabs>
          <w:tab w:val="right" w:pos="9000"/>
        </w:tabs>
        <w:ind w:right="43"/>
        <w:rPr>
          <w:b/>
        </w:rPr>
      </w:pPr>
      <w:r w:rsidRPr="00E74667">
        <w:rPr>
          <w:b/>
        </w:rPr>
        <w:t>Dans le cas où l’appel d’offres a été précédé d’une préqualification, le Soumissionnaire doit utiliser ce formulaire pour effectuer les mises à jour éventuelles des renseignements présentés lors de la préqualification</w:t>
      </w:r>
    </w:p>
    <w:p w14:paraId="7308EAFC" w14:textId="77777777" w:rsidR="008055DD" w:rsidRPr="00E74667" w:rsidRDefault="008055DD" w:rsidP="00C35BA6">
      <w:pPr>
        <w:tabs>
          <w:tab w:val="right" w:pos="9000"/>
        </w:tabs>
        <w:ind w:right="43"/>
      </w:pPr>
      <w:r w:rsidRPr="00E74667">
        <w:t xml:space="preserve">Nom légal du soumissionnaire : ___________________________ </w:t>
      </w:r>
      <w:r w:rsidRPr="00E74667">
        <w:tab/>
        <w:t xml:space="preserve"> Date: _____________________</w:t>
      </w:r>
    </w:p>
    <w:p w14:paraId="382BCDD8" w14:textId="174E5342" w:rsidR="008055DD" w:rsidRPr="00E74667" w:rsidRDefault="008055DD" w:rsidP="00C35BA6">
      <w:pPr>
        <w:ind w:right="43"/>
      </w:pPr>
      <w:r w:rsidRPr="00E74667">
        <w:t>Nom légal de la partie au GECA : ____________________</w:t>
      </w:r>
      <w:r w:rsidRPr="00E74667">
        <w:rPr>
          <w:i/>
        </w:rPr>
        <w:tab/>
      </w:r>
      <w:r w:rsidRPr="00E74667">
        <w:t xml:space="preserve"> No. </w:t>
      </w:r>
      <w:r w:rsidR="00A87CFA" w:rsidRPr="00E74667">
        <w:t>AOO</w:t>
      </w:r>
      <w:r w:rsidRPr="00E74667">
        <w:t>: ___</w:t>
      </w:r>
      <w:r w:rsidR="00E72D92" w:rsidRPr="00E74667">
        <w:t>__________________</w:t>
      </w:r>
    </w:p>
    <w:p w14:paraId="0384B176" w14:textId="77777777" w:rsidR="008055DD" w:rsidRPr="00E74667" w:rsidRDefault="008055DD" w:rsidP="00C35BA6">
      <w:pPr>
        <w:ind w:right="43"/>
      </w:pPr>
    </w:p>
    <w:tbl>
      <w:tblPr>
        <w:tblW w:w="0" w:type="auto"/>
        <w:tblInd w:w="72" w:type="dxa"/>
        <w:tblLayout w:type="fixed"/>
        <w:tblCellMar>
          <w:left w:w="72" w:type="dxa"/>
          <w:right w:w="72" w:type="dxa"/>
        </w:tblCellMar>
        <w:tblLook w:val="0000" w:firstRow="0" w:lastRow="0" w:firstColumn="0" w:lastColumn="0" w:noHBand="0" w:noVBand="0"/>
      </w:tblPr>
      <w:tblGrid>
        <w:gridCol w:w="4212"/>
        <w:gridCol w:w="1638"/>
        <w:gridCol w:w="18"/>
        <w:gridCol w:w="1656"/>
        <w:gridCol w:w="36"/>
        <w:gridCol w:w="1620"/>
      </w:tblGrid>
      <w:tr w:rsidR="008055DD" w:rsidRPr="00E74667" w14:paraId="71000A8C" w14:textId="77777777" w:rsidTr="00570978">
        <w:trPr>
          <w:cantSplit/>
          <w:tblHeader/>
        </w:trPr>
        <w:tc>
          <w:tcPr>
            <w:tcW w:w="4212" w:type="dxa"/>
            <w:tcBorders>
              <w:top w:val="single" w:sz="6" w:space="0" w:color="auto"/>
              <w:left w:val="single" w:sz="6" w:space="0" w:color="auto"/>
              <w:bottom w:val="single" w:sz="6" w:space="0" w:color="auto"/>
              <w:right w:val="single" w:sz="6" w:space="0" w:color="auto"/>
            </w:tcBorders>
          </w:tcPr>
          <w:p w14:paraId="1498B51E" w14:textId="77777777" w:rsidR="008055DD" w:rsidRPr="00E74667" w:rsidRDefault="008055DD" w:rsidP="00C35BA6">
            <w:pPr>
              <w:suppressAutoHyphens/>
              <w:spacing w:before="120" w:after="120"/>
              <w:ind w:right="43"/>
              <w:rPr>
                <w:spacing w:val="-2"/>
              </w:rPr>
            </w:pPr>
            <w:r w:rsidRPr="00E74667">
              <w:rPr>
                <w:spacing w:val="-2"/>
              </w:rPr>
              <w:t xml:space="preserve">Numéro de marché similaire : ___ de___requis </w:t>
            </w:r>
          </w:p>
        </w:tc>
        <w:tc>
          <w:tcPr>
            <w:tcW w:w="4968" w:type="dxa"/>
            <w:gridSpan w:val="5"/>
            <w:tcBorders>
              <w:top w:val="single" w:sz="6" w:space="0" w:color="auto"/>
              <w:left w:val="single" w:sz="6" w:space="0" w:color="auto"/>
              <w:bottom w:val="single" w:sz="6" w:space="0" w:color="auto"/>
              <w:right w:val="single" w:sz="6" w:space="0" w:color="auto"/>
            </w:tcBorders>
          </w:tcPr>
          <w:p w14:paraId="4168EAAF" w14:textId="77777777" w:rsidR="008055DD" w:rsidRPr="00E74667" w:rsidRDefault="008055DD" w:rsidP="00C35BA6">
            <w:pPr>
              <w:suppressAutoHyphens/>
              <w:spacing w:before="120"/>
              <w:ind w:right="43"/>
              <w:rPr>
                <w:spacing w:val="-2"/>
              </w:rPr>
            </w:pPr>
            <w:r w:rsidRPr="00E74667">
              <w:rPr>
                <w:spacing w:val="-2"/>
              </w:rPr>
              <w:t>Information</w:t>
            </w:r>
          </w:p>
        </w:tc>
      </w:tr>
      <w:tr w:rsidR="008055DD" w:rsidRPr="00E74667" w14:paraId="5C0FE923" w14:textId="77777777" w:rsidTr="00570978">
        <w:trPr>
          <w:cantSplit/>
        </w:trPr>
        <w:tc>
          <w:tcPr>
            <w:tcW w:w="4212" w:type="dxa"/>
            <w:tcBorders>
              <w:top w:val="single" w:sz="6" w:space="0" w:color="auto"/>
              <w:left w:val="single" w:sz="6" w:space="0" w:color="auto"/>
              <w:bottom w:val="single" w:sz="6" w:space="0" w:color="auto"/>
              <w:right w:val="single" w:sz="6" w:space="0" w:color="auto"/>
            </w:tcBorders>
          </w:tcPr>
          <w:p w14:paraId="29A187EF" w14:textId="77777777" w:rsidR="008055DD" w:rsidRPr="00E74667" w:rsidRDefault="008055DD" w:rsidP="00C35BA6">
            <w:pPr>
              <w:pStyle w:val="Header1-Clauses"/>
              <w:ind w:right="43"/>
              <w:rPr>
                <w:lang w:val="fr-FR"/>
              </w:rPr>
            </w:pPr>
            <w:r w:rsidRPr="00E74667">
              <w:rPr>
                <w:lang w:val="fr-FR"/>
              </w:rPr>
              <w:t>Identification du marché</w:t>
            </w:r>
          </w:p>
        </w:tc>
        <w:tc>
          <w:tcPr>
            <w:tcW w:w="4968" w:type="dxa"/>
            <w:gridSpan w:val="5"/>
            <w:tcBorders>
              <w:top w:val="single" w:sz="6" w:space="0" w:color="auto"/>
              <w:left w:val="single" w:sz="6" w:space="0" w:color="auto"/>
              <w:bottom w:val="single" w:sz="6" w:space="0" w:color="auto"/>
              <w:right w:val="single" w:sz="6" w:space="0" w:color="auto"/>
            </w:tcBorders>
          </w:tcPr>
          <w:p w14:paraId="34E8A508" w14:textId="77777777" w:rsidR="008055DD" w:rsidRPr="00E74667" w:rsidRDefault="008055DD" w:rsidP="00C35BA6">
            <w:pPr>
              <w:pStyle w:val="Header1-Clauses"/>
              <w:ind w:right="43"/>
              <w:rPr>
                <w:lang w:val="fr-FR"/>
              </w:rPr>
            </w:pPr>
            <w:r w:rsidRPr="00E74667">
              <w:rPr>
                <w:lang w:val="fr-FR"/>
              </w:rPr>
              <w:t>________________________________________</w:t>
            </w:r>
          </w:p>
        </w:tc>
      </w:tr>
      <w:tr w:rsidR="008055DD" w:rsidRPr="00E74667" w14:paraId="077A4390" w14:textId="77777777" w:rsidTr="00570978">
        <w:trPr>
          <w:cantSplit/>
        </w:trPr>
        <w:tc>
          <w:tcPr>
            <w:tcW w:w="4212" w:type="dxa"/>
            <w:tcBorders>
              <w:top w:val="single" w:sz="6" w:space="0" w:color="auto"/>
              <w:left w:val="single" w:sz="6" w:space="0" w:color="auto"/>
              <w:bottom w:val="single" w:sz="6" w:space="0" w:color="auto"/>
              <w:right w:val="single" w:sz="6" w:space="0" w:color="auto"/>
            </w:tcBorders>
          </w:tcPr>
          <w:p w14:paraId="696FDD9F" w14:textId="77777777" w:rsidR="008055DD" w:rsidRPr="00E74667" w:rsidRDefault="008055DD" w:rsidP="00C35BA6">
            <w:pPr>
              <w:pStyle w:val="Header1-Clauses"/>
              <w:ind w:right="43"/>
              <w:rPr>
                <w:lang w:val="fr-FR"/>
              </w:rPr>
            </w:pPr>
            <w:r w:rsidRPr="00E74667">
              <w:rPr>
                <w:lang w:val="fr-FR"/>
              </w:rPr>
              <w:t xml:space="preserve">Date d’attribution </w:t>
            </w:r>
          </w:p>
          <w:p w14:paraId="03960AE9" w14:textId="77777777" w:rsidR="008055DD" w:rsidRPr="00E74667" w:rsidRDefault="008055DD" w:rsidP="00C35BA6">
            <w:pPr>
              <w:pStyle w:val="Header1-Clauses"/>
              <w:ind w:right="43"/>
              <w:rPr>
                <w:lang w:val="fr-FR"/>
              </w:rPr>
            </w:pPr>
            <w:r w:rsidRPr="00E74667">
              <w:rPr>
                <w:lang w:val="fr-FR"/>
              </w:rPr>
              <w:t>Date d’achèvement</w:t>
            </w:r>
          </w:p>
        </w:tc>
        <w:tc>
          <w:tcPr>
            <w:tcW w:w="4968" w:type="dxa"/>
            <w:gridSpan w:val="5"/>
            <w:tcBorders>
              <w:top w:val="single" w:sz="6" w:space="0" w:color="auto"/>
              <w:left w:val="nil"/>
              <w:bottom w:val="single" w:sz="6" w:space="0" w:color="auto"/>
              <w:right w:val="single" w:sz="6" w:space="0" w:color="auto"/>
            </w:tcBorders>
          </w:tcPr>
          <w:p w14:paraId="2E2D4092" w14:textId="77777777" w:rsidR="008055DD" w:rsidRPr="00E74667" w:rsidRDefault="008055DD" w:rsidP="00C35BA6">
            <w:pPr>
              <w:pStyle w:val="Header1-Clauses"/>
              <w:ind w:right="43"/>
              <w:rPr>
                <w:lang w:val="fr-FR"/>
              </w:rPr>
            </w:pPr>
            <w:r w:rsidRPr="00E74667">
              <w:rPr>
                <w:lang w:val="fr-FR"/>
              </w:rPr>
              <w:t>________________________________________</w:t>
            </w:r>
          </w:p>
          <w:p w14:paraId="1912F629" w14:textId="77777777" w:rsidR="008055DD" w:rsidRPr="00E74667" w:rsidRDefault="008055DD" w:rsidP="00C35BA6">
            <w:pPr>
              <w:pStyle w:val="Header1-Clauses"/>
              <w:ind w:right="43"/>
              <w:rPr>
                <w:lang w:val="fr-FR"/>
              </w:rPr>
            </w:pPr>
            <w:r w:rsidRPr="00E74667">
              <w:rPr>
                <w:lang w:val="fr-FR"/>
              </w:rPr>
              <w:t>________________________________________</w:t>
            </w:r>
          </w:p>
        </w:tc>
      </w:tr>
      <w:tr w:rsidR="008055DD" w:rsidRPr="00E74667" w14:paraId="7ECEA737" w14:textId="77777777" w:rsidTr="00570978">
        <w:trPr>
          <w:cantSplit/>
        </w:trPr>
        <w:tc>
          <w:tcPr>
            <w:tcW w:w="4212" w:type="dxa"/>
            <w:tcBorders>
              <w:top w:val="single" w:sz="6" w:space="0" w:color="auto"/>
              <w:left w:val="single" w:sz="6" w:space="0" w:color="auto"/>
              <w:bottom w:val="single" w:sz="6" w:space="0" w:color="auto"/>
              <w:right w:val="single" w:sz="6" w:space="0" w:color="auto"/>
            </w:tcBorders>
          </w:tcPr>
          <w:p w14:paraId="787E956B" w14:textId="77777777" w:rsidR="008055DD" w:rsidRPr="00E74667" w:rsidRDefault="008055DD" w:rsidP="00C35BA6">
            <w:pPr>
              <w:pStyle w:val="Header1-Clauses"/>
              <w:ind w:right="43"/>
              <w:rPr>
                <w:lang w:val="fr-FR"/>
              </w:rPr>
            </w:pPr>
          </w:p>
        </w:tc>
        <w:tc>
          <w:tcPr>
            <w:tcW w:w="4968" w:type="dxa"/>
            <w:gridSpan w:val="5"/>
            <w:tcBorders>
              <w:top w:val="single" w:sz="6" w:space="0" w:color="auto"/>
              <w:left w:val="nil"/>
              <w:bottom w:val="single" w:sz="6" w:space="0" w:color="auto"/>
              <w:right w:val="single" w:sz="4" w:space="0" w:color="auto"/>
            </w:tcBorders>
          </w:tcPr>
          <w:p w14:paraId="2B372D39" w14:textId="77777777" w:rsidR="008055DD" w:rsidRPr="00E74667" w:rsidRDefault="008055DD" w:rsidP="00C35BA6">
            <w:pPr>
              <w:pStyle w:val="Header1-Clauses"/>
              <w:ind w:right="43"/>
              <w:rPr>
                <w:lang w:val="fr-FR"/>
              </w:rPr>
            </w:pPr>
          </w:p>
        </w:tc>
      </w:tr>
      <w:tr w:rsidR="008055DD" w:rsidRPr="00E74667" w14:paraId="30125D7F" w14:textId="77777777" w:rsidTr="00570978">
        <w:trPr>
          <w:cantSplit/>
        </w:trPr>
        <w:tc>
          <w:tcPr>
            <w:tcW w:w="4212" w:type="dxa"/>
            <w:tcBorders>
              <w:top w:val="single" w:sz="6" w:space="0" w:color="auto"/>
              <w:left w:val="single" w:sz="6" w:space="0" w:color="auto"/>
              <w:bottom w:val="single" w:sz="6" w:space="0" w:color="auto"/>
              <w:right w:val="single" w:sz="6" w:space="0" w:color="auto"/>
            </w:tcBorders>
          </w:tcPr>
          <w:p w14:paraId="58F1DC12" w14:textId="77777777" w:rsidR="008055DD" w:rsidRPr="00E74667" w:rsidRDefault="008055DD" w:rsidP="00C35BA6">
            <w:pPr>
              <w:suppressAutoHyphens/>
              <w:spacing w:before="120"/>
              <w:ind w:right="43"/>
              <w:rPr>
                <w:spacing w:val="-2"/>
              </w:rPr>
            </w:pPr>
            <w:r w:rsidRPr="00E74667">
              <w:rPr>
                <w:spacing w:val="-2"/>
              </w:rPr>
              <w:t>Rôle dans le marché</w:t>
            </w:r>
          </w:p>
        </w:tc>
        <w:tc>
          <w:tcPr>
            <w:tcW w:w="1656" w:type="dxa"/>
            <w:gridSpan w:val="2"/>
            <w:tcBorders>
              <w:top w:val="single" w:sz="6" w:space="0" w:color="auto"/>
              <w:left w:val="nil"/>
              <w:bottom w:val="single" w:sz="6" w:space="0" w:color="auto"/>
              <w:right w:val="single" w:sz="6" w:space="0" w:color="auto"/>
            </w:tcBorders>
          </w:tcPr>
          <w:p w14:paraId="51947861" w14:textId="77777777" w:rsidR="008055DD" w:rsidRPr="00E74667" w:rsidRDefault="008055DD" w:rsidP="00C35BA6">
            <w:pPr>
              <w:spacing w:before="120"/>
              <w:ind w:right="43"/>
              <w:rPr>
                <w:sz w:val="36"/>
              </w:rPr>
            </w:pPr>
            <w:r w:rsidRPr="00E74667">
              <w:rPr>
                <w:sz w:val="36"/>
              </w:rPr>
              <w:sym w:font="Symbol" w:char="F07F"/>
            </w:r>
            <w:r w:rsidRPr="00E74667">
              <w:rPr>
                <w:sz w:val="36"/>
              </w:rPr>
              <w:t xml:space="preserve"> </w:t>
            </w:r>
            <w:r w:rsidRPr="00E74667">
              <w:rPr>
                <w:sz w:val="36"/>
              </w:rPr>
              <w:br/>
            </w:r>
            <w:r w:rsidRPr="00E74667">
              <w:t>Entrepreneur</w:t>
            </w:r>
          </w:p>
        </w:tc>
        <w:tc>
          <w:tcPr>
            <w:tcW w:w="1656" w:type="dxa"/>
            <w:tcBorders>
              <w:top w:val="single" w:sz="6" w:space="0" w:color="auto"/>
              <w:left w:val="nil"/>
              <w:bottom w:val="single" w:sz="6" w:space="0" w:color="auto"/>
              <w:right w:val="single" w:sz="6" w:space="0" w:color="auto"/>
            </w:tcBorders>
          </w:tcPr>
          <w:p w14:paraId="47DAF2E9" w14:textId="77777777" w:rsidR="008055DD" w:rsidRPr="00E74667" w:rsidRDefault="008055DD" w:rsidP="00C35BA6">
            <w:pPr>
              <w:spacing w:before="120"/>
              <w:ind w:right="43"/>
              <w:rPr>
                <w:spacing w:val="-2"/>
                <w:sz w:val="36"/>
              </w:rPr>
            </w:pPr>
            <w:r w:rsidRPr="00E74667">
              <w:rPr>
                <w:sz w:val="36"/>
              </w:rPr>
              <w:sym w:font="Symbol" w:char="F07F"/>
            </w:r>
            <w:r w:rsidRPr="00E74667">
              <w:rPr>
                <w:sz w:val="36"/>
              </w:rPr>
              <w:t xml:space="preserve"> </w:t>
            </w:r>
            <w:r w:rsidRPr="00E74667">
              <w:t>Ensemblier</w:t>
            </w:r>
          </w:p>
        </w:tc>
        <w:tc>
          <w:tcPr>
            <w:tcW w:w="1656" w:type="dxa"/>
            <w:gridSpan w:val="2"/>
            <w:tcBorders>
              <w:top w:val="single" w:sz="6" w:space="0" w:color="auto"/>
              <w:left w:val="single" w:sz="6" w:space="0" w:color="auto"/>
              <w:bottom w:val="single" w:sz="6" w:space="0" w:color="auto"/>
              <w:right w:val="single" w:sz="6" w:space="0" w:color="auto"/>
            </w:tcBorders>
          </w:tcPr>
          <w:p w14:paraId="35A5AE09" w14:textId="77777777" w:rsidR="008055DD" w:rsidRPr="00E74667" w:rsidRDefault="008055DD" w:rsidP="00C35BA6">
            <w:pPr>
              <w:ind w:right="43"/>
              <w:rPr>
                <w:spacing w:val="-2"/>
                <w:sz w:val="36"/>
              </w:rPr>
            </w:pPr>
            <w:r w:rsidRPr="00E74667">
              <w:rPr>
                <w:sz w:val="36"/>
              </w:rPr>
              <w:sym w:font="Symbol" w:char="F07F"/>
            </w:r>
            <w:r w:rsidRPr="00E74667">
              <w:rPr>
                <w:sz w:val="36"/>
              </w:rPr>
              <w:t xml:space="preserve"> </w:t>
            </w:r>
            <w:r w:rsidRPr="00E74667">
              <w:t>Sous-traitant</w:t>
            </w:r>
          </w:p>
        </w:tc>
      </w:tr>
      <w:tr w:rsidR="008055DD" w:rsidRPr="00E74667" w14:paraId="15C3FC5E" w14:textId="77777777" w:rsidTr="00570978">
        <w:trPr>
          <w:cantSplit/>
        </w:trPr>
        <w:tc>
          <w:tcPr>
            <w:tcW w:w="4212" w:type="dxa"/>
            <w:tcBorders>
              <w:top w:val="single" w:sz="6" w:space="0" w:color="auto"/>
              <w:left w:val="single" w:sz="6" w:space="0" w:color="auto"/>
              <w:bottom w:val="single" w:sz="6" w:space="0" w:color="auto"/>
              <w:right w:val="single" w:sz="6" w:space="0" w:color="auto"/>
            </w:tcBorders>
          </w:tcPr>
          <w:p w14:paraId="4B999CE4" w14:textId="77777777" w:rsidR="008055DD" w:rsidRPr="00E74667" w:rsidRDefault="008055DD" w:rsidP="00C35BA6">
            <w:pPr>
              <w:pStyle w:val="Header1-Clauses"/>
              <w:ind w:right="43"/>
              <w:rPr>
                <w:lang w:val="fr-FR"/>
              </w:rPr>
            </w:pPr>
            <w:r w:rsidRPr="00E74667">
              <w:rPr>
                <w:lang w:val="fr-FR"/>
              </w:rPr>
              <w:t>Montant total du marché</w:t>
            </w:r>
          </w:p>
        </w:tc>
        <w:tc>
          <w:tcPr>
            <w:tcW w:w="3348" w:type="dxa"/>
            <w:gridSpan w:val="4"/>
            <w:tcBorders>
              <w:top w:val="single" w:sz="6" w:space="0" w:color="auto"/>
              <w:left w:val="nil"/>
              <w:bottom w:val="single" w:sz="6" w:space="0" w:color="auto"/>
              <w:right w:val="single" w:sz="6" w:space="0" w:color="auto"/>
            </w:tcBorders>
          </w:tcPr>
          <w:p w14:paraId="5F24A2CE" w14:textId="77777777" w:rsidR="008055DD" w:rsidRPr="00E74667" w:rsidRDefault="008055DD" w:rsidP="00C35BA6">
            <w:pPr>
              <w:pStyle w:val="Header1-Clauses"/>
              <w:ind w:right="43"/>
              <w:rPr>
                <w:lang w:val="fr-FR"/>
              </w:rPr>
            </w:pPr>
            <w:r w:rsidRPr="00E74667">
              <w:rPr>
                <w:lang w:val="fr-FR"/>
              </w:rPr>
              <w:t>_____________________</w:t>
            </w:r>
          </w:p>
        </w:tc>
        <w:tc>
          <w:tcPr>
            <w:tcW w:w="1620" w:type="dxa"/>
            <w:tcBorders>
              <w:top w:val="single" w:sz="6" w:space="0" w:color="auto"/>
              <w:left w:val="single" w:sz="6" w:space="0" w:color="auto"/>
              <w:bottom w:val="single" w:sz="6" w:space="0" w:color="auto"/>
              <w:right w:val="single" w:sz="6" w:space="0" w:color="auto"/>
            </w:tcBorders>
          </w:tcPr>
          <w:p w14:paraId="1B8699B9" w14:textId="77777777" w:rsidR="008055DD" w:rsidRPr="00E74667" w:rsidRDefault="008055DD" w:rsidP="00C35BA6">
            <w:pPr>
              <w:pStyle w:val="Header1-Clauses"/>
              <w:ind w:right="43"/>
              <w:rPr>
                <w:lang w:val="fr-FR"/>
              </w:rPr>
            </w:pPr>
            <w:r w:rsidRPr="00E74667">
              <w:rPr>
                <w:lang w:val="fr-FR"/>
              </w:rPr>
              <w:t>_______</w:t>
            </w:r>
          </w:p>
        </w:tc>
      </w:tr>
      <w:tr w:rsidR="008055DD" w:rsidRPr="00E74667" w14:paraId="04D47F95" w14:textId="77777777" w:rsidTr="00570978">
        <w:trPr>
          <w:cantSplit/>
        </w:trPr>
        <w:tc>
          <w:tcPr>
            <w:tcW w:w="4212" w:type="dxa"/>
            <w:tcBorders>
              <w:top w:val="single" w:sz="6" w:space="0" w:color="auto"/>
              <w:left w:val="single" w:sz="6" w:space="0" w:color="auto"/>
              <w:bottom w:val="single" w:sz="6" w:space="0" w:color="auto"/>
              <w:right w:val="single" w:sz="6" w:space="0" w:color="auto"/>
            </w:tcBorders>
          </w:tcPr>
          <w:p w14:paraId="1AB5516E" w14:textId="77777777" w:rsidR="008055DD" w:rsidRPr="00E74667" w:rsidRDefault="008055DD" w:rsidP="00C35BA6">
            <w:pPr>
              <w:pStyle w:val="Header1-Clauses"/>
              <w:ind w:right="43"/>
              <w:rPr>
                <w:lang w:val="fr-FR"/>
              </w:rPr>
            </w:pPr>
            <w:r w:rsidRPr="00E74667">
              <w:rPr>
                <w:lang w:val="fr-FR"/>
              </w:rPr>
              <w:t>Dans le cas d’une partie à un GECA</w:t>
            </w:r>
            <w:r w:rsidRPr="00E74667">
              <w:rPr>
                <w:spacing w:val="-2"/>
                <w:lang w:val="fr-FR"/>
              </w:rPr>
              <w:t xml:space="preserve"> ou d’un sous-traitant</w:t>
            </w:r>
            <w:r w:rsidRPr="00E74667">
              <w:rPr>
                <w:lang w:val="fr-FR"/>
              </w:rPr>
              <w:t>, préciser la participation au montant total du marché</w:t>
            </w:r>
          </w:p>
        </w:tc>
        <w:tc>
          <w:tcPr>
            <w:tcW w:w="1638" w:type="dxa"/>
            <w:tcBorders>
              <w:top w:val="single" w:sz="6" w:space="0" w:color="auto"/>
              <w:left w:val="nil"/>
              <w:bottom w:val="single" w:sz="6" w:space="0" w:color="auto"/>
              <w:right w:val="single" w:sz="6" w:space="0" w:color="auto"/>
            </w:tcBorders>
          </w:tcPr>
          <w:p w14:paraId="3901B40A" w14:textId="77777777" w:rsidR="008055DD" w:rsidRPr="00E74667" w:rsidRDefault="008055DD" w:rsidP="00C35BA6">
            <w:pPr>
              <w:pStyle w:val="Header1-Clauses"/>
              <w:ind w:right="43"/>
              <w:rPr>
                <w:lang w:val="fr-FR"/>
              </w:rPr>
            </w:pPr>
          </w:p>
          <w:p w14:paraId="1164BDA0" w14:textId="77777777" w:rsidR="008055DD" w:rsidRPr="00E74667" w:rsidRDefault="008055DD" w:rsidP="00C35BA6">
            <w:pPr>
              <w:pStyle w:val="Header1-Clauses"/>
              <w:ind w:right="43"/>
              <w:rPr>
                <w:lang w:val="fr-FR"/>
              </w:rPr>
            </w:pPr>
            <w:r w:rsidRPr="00E74667">
              <w:rPr>
                <w:lang w:val="fr-FR"/>
              </w:rPr>
              <w:t>__________%</w:t>
            </w:r>
          </w:p>
        </w:tc>
        <w:tc>
          <w:tcPr>
            <w:tcW w:w="1710" w:type="dxa"/>
            <w:gridSpan w:val="3"/>
            <w:tcBorders>
              <w:top w:val="single" w:sz="6" w:space="0" w:color="auto"/>
              <w:left w:val="single" w:sz="6" w:space="0" w:color="auto"/>
              <w:bottom w:val="single" w:sz="6" w:space="0" w:color="auto"/>
              <w:right w:val="single" w:sz="6" w:space="0" w:color="auto"/>
            </w:tcBorders>
          </w:tcPr>
          <w:p w14:paraId="60CB5C5E" w14:textId="77777777" w:rsidR="008055DD" w:rsidRPr="00E74667" w:rsidRDefault="008055DD" w:rsidP="00C35BA6">
            <w:pPr>
              <w:pStyle w:val="Header1-Clauses"/>
              <w:ind w:right="43"/>
              <w:rPr>
                <w:lang w:val="fr-FR"/>
              </w:rPr>
            </w:pPr>
          </w:p>
          <w:p w14:paraId="74A379A8" w14:textId="77777777" w:rsidR="008055DD" w:rsidRPr="00E74667" w:rsidRDefault="008055DD" w:rsidP="00C35BA6">
            <w:pPr>
              <w:pStyle w:val="Header1-Clauses"/>
              <w:ind w:right="43"/>
              <w:rPr>
                <w:lang w:val="fr-FR"/>
              </w:rPr>
            </w:pPr>
            <w:r w:rsidRPr="00E74667">
              <w:rPr>
                <w:lang w:val="fr-FR"/>
              </w:rPr>
              <w:t>_____________</w:t>
            </w:r>
          </w:p>
        </w:tc>
        <w:tc>
          <w:tcPr>
            <w:tcW w:w="1620" w:type="dxa"/>
            <w:tcBorders>
              <w:top w:val="single" w:sz="6" w:space="0" w:color="auto"/>
              <w:left w:val="single" w:sz="6" w:space="0" w:color="auto"/>
              <w:bottom w:val="single" w:sz="6" w:space="0" w:color="auto"/>
              <w:right w:val="single" w:sz="6" w:space="0" w:color="auto"/>
            </w:tcBorders>
          </w:tcPr>
          <w:p w14:paraId="3E7F175F" w14:textId="77777777" w:rsidR="008055DD" w:rsidRPr="00E74667" w:rsidRDefault="008055DD" w:rsidP="00C35BA6">
            <w:pPr>
              <w:pStyle w:val="Header1-Clauses"/>
              <w:ind w:right="43"/>
              <w:rPr>
                <w:lang w:val="fr-FR"/>
              </w:rPr>
            </w:pPr>
          </w:p>
          <w:p w14:paraId="2CB05C5F" w14:textId="77777777" w:rsidR="008055DD" w:rsidRPr="00E74667" w:rsidRDefault="008055DD" w:rsidP="00C35BA6">
            <w:pPr>
              <w:pStyle w:val="Header1-Clauses"/>
              <w:ind w:right="43"/>
              <w:rPr>
                <w:lang w:val="fr-FR"/>
              </w:rPr>
            </w:pPr>
            <w:r w:rsidRPr="00E74667">
              <w:rPr>
                <w:lang w:val="fr-FR"/>
              </w:rPr>
              <w:t>_______</w:t>
            </w:r>
          </w:p>
        </w:tc>
      </w:tr>
      <w:tr w:rsidR="008055DD" w:rsidRPr="00E74667" w14:paraId="22507FDC" w14:textId="77777777" w:rsidTr="00570978">
        <w:trPr>
          <w:cantSplit/>
        </w:trPr>
        <w:tc>
          <w:tcPr>
            <w:tcW w:w="4212" w:type="dxa"/>
            <w:tcBorders>
              <w:top w:val="single" w:sz="6" w:space="0" w:color="auto"/>
              <w:left w:val="single" w:sz="6" w:space="0" w:color="auto"/>
              <w:bottom w:val="single" w:sz="6" w:space="0" w:color="auto"/>
              <w:right w:val="single" w:sz="6" w:space="0" w:color="auto"/>
            </w:tcBorders>
          </w:tcPr>
          <w:p w14:paraId="672F2D26" w14:textId="77777777" w:rsidR="008055DD" w:rsidRPr="00E74667" w:rsidRDefault="008055DD" w:rsidP="00C35BA6">
            <w:pPr>
              <w:pStyle w:val="Header1-Clauses"/>
              <w:ind w:right="43"/>
              <w:rPr>
                <w:lang w:val="fr-FR"/>
              </w:rPr>
            </w:pPr>
            <w:r w:rsidRPr="00E74667">
              <w:rPr>
                <w:lang w:val="fr-FR"/>
              </w:rPr>
              <w:t>Nom du Maître de l’Ouvrage :</w:t>
            </w:r>
          </w:p>
        </w:tc>
        <w:tc>
          <w:tcPr>
            <w:tcW w:w="4968" w:type="dxa"/>
            <w:gridSpan w:val="5"/>
            <w:tcBorders>
              <w:top w:val="single" w:sz="6" w:space="0" w:color="auto"/>
              <w:left w:val="nil"/>
              <w:bottom w:val="single" w:sz="6" w:space="0" w:color="auto"/>
              <w:right w:val="single" w:sz="6" w:space="0" w:color="auto"/>
            </w:tcBorders>
          </w:tcPr>
          <w:p w14:paraId="17E40996" w14:textId="77777777" w:rsidR="008055DD" w:rsidRPr="00E74667" w:rsidRDefault="008055DD" w:rsidP="00C35BA6">
            <w:pPr>
              <w:pStyle w:val="Header1-Clauses"/>
              <w:ind w:right="43"/>
              <w:rPr>
                <w:lang w:val="fr-FR"/>
              </w:rPr>
            </w:pPr>
            <w:r w:rsidRPr="00E74667">
              <w:rPr>
                <w:lang w:val="fr-FR"/>
              </w:rPr>
              <w:t>________________________________________</w:t>
            </w:r>
          </w:p>
        </w:tc>
      </w:tr>
      <w:tr w:rsidR="008055DD" w:rsidRPr="00E74667" w14:paraId="112FA490" w14:textId="77777777" w:rsidTr="00570978">
        <w:trPr>
          <w:cantSplit/>
        </w:trPr>
        <w:tc>
          <w:tcPr>
            <w:tcW w:w="4212" w:type="dxa"/>
            <w:tcBorders>
              <w:top w:val="single" w:sz="6" w:space="0" w:color="auto"/>
              <w:left w:val="single" w:sz="6" w:space="0" w:color="auto"/>
              <w:bottom w:val="single" w:sz="6" w:space="0" w:color="auto"/>
              <w:right w:val="single" w:sz="6" w:space="0" w:color="auto"/>
            </w:tcBorders>
          </w:tcPr>
          <w:p w14:paraId="0545CF87" w14:textId="77777777" w:rsidR="008055DD" w:rsidRPr="00E74667" w:rsidRDefault="008055DD" w:rsidP="00C35BA6">
            <w:pPr>
              <w:pStyle w:val="Header1-Clauses"/>
              <w:ind w:right="43"/>
              <w:rPr>
                <w:lang w:val="fr-FR"/>
              </w:rPr>
            </w:pPr>
            <w:r w:rsidRPr="00E74667">
              <w:rPr>
                <w:lang w:val="fr-FR"/>
              </w:rPr>
              <w:t>Adresse :</w:t>
            </w:r>
          </w:p>
          <w:p w14:paraId="62370EC9" w14:textId="77777777" w:rsidR="008055DD" w:rsidRPr="00E74667" w:rsidRDefault="008055DD" w:rsidP="00C35BA6">
            <w:pPr>
              <w:pStyle w:val="Header1-Clauses"/>
              <w:ind w:right="43"/>
              <w:rPr>
                <w:lang w:val="fr-FR"/>
              </w:rPr>
            </w:pPr>
          </w:p>
          <w:p w14:paraId="753F1D51" w14:textId="77777777" w:rsidR="008055DD" w:rsidRPr="00E74667" w:rsidRDefault="008055DD" w:rsidP="00C35BA6">
            <w:pPr>
              <w:pStyle w:val="Header1-Clauses"/>
              <w:ind w:right="43"/>
              <w:rPr>
                <w:lang w:val="fr-FR"/>
              </w:rPr>
            </w:pPr>
            <w:r w:rsidRPr="00E74667">
              <w:rPr>
                <w:lang w:val="fr-FR"/>
              </w:rPr>
              <w:t>Numéro de téléphone/télécopie :</w:t>
            </w:r>
          </w:p>
          <w:p w14:paraId="1154A6A3" w14:textId="77777777" w:rsidR="008055DD" w:rsidRPr="00E74667" w:rsidRDefault="008055DD" w:rsidP="00C35BA6">
            <w:pPr>
              <w:pStyle w:val="Header1-Clauses"/>
              <w:ind w:right="43"/>
              <w:rPr>
                <w:lang w:val="fr-FR"/>
              </w:rPr>
            </w:pPr>
            <w:r w:rsidRPr="00E74667">
              <w:rPr>
                <w:lang w:val="fr-FR"/>
              </w:rPr>
              <w:t>Adresse électronique :</w:t>
            </w:r>
          </w:p>
        </w:tc>
        <w:tc>
          <w:tcPr>
            <w:tcW w:w="4968" w:type="dxa"/>
            <w:gridSpan w:val="5"/>
            <w:tcBorders>
              <w:top w:val="single" w:sz="6" w:space="0" w:color="auto"/>
              <w:left w:val="nil"/>
              <w:bottom w:val="single" w:sz="6" w:space="0" w:color="auto"/>
              <w:right w:val="single" w:sz="6" w:space="0" w:color="auto"/>
            </w:tcBorders>
          </w:tcPr>
          <w:p w14:paraId="77897894" w14:textId="77777777" w:rsidR="008055DD" w:rsidRPr="00E74667" w:rsidRDefault="008055DD" w:rsidP="00C35BA6">
            <w:pPr>
              <w:pStyle w:val="Header1-Clauses"/>
              <w:ind w:right="43"/>
              <w:rPr>
                <w:lang w:val="fr-FR"/>
              </w:rPr>
            </w:pPr>
            <w:r w:rsidRPr="00E74667">
              <w:rPr>
                <w:lang w:val="fr-FR"/>
              </w:rPr>
              <w:t>________________________________________</w:t>
            </w:r>
          </w:p>
          <w:p w14:paraId="6FE3BCE6" w14:textId="77777777" w:rsidR="008055DD" w:rsidRPr="00E74667" w:rsidRDefault="008055DD" w:rsidP="00C35BA6">
            <w:pPr>
              <w:pStyle w:val="Header1-Clauses"/>
              <w:ind w:right="43"/>
              <w:rPr>
                <w:lang w:val="fr-FR"/>
              </w:rPr>
            </w:pPr>
            <w:r w:rsidRPr="00E74667">
              <w:rPr>
                <w:lang w:val="fr-FR"/>
              </w:rPr>
              <w:t>________________________________________</w:t>
            </w:r>
          </w:p>
          <w:p w14:paraId="0ED2BC91" w14:textId="77777777" w:rsidR="008055DD" w:rsidRPr="00E74667" w:rsidRDefault="008055DD" w:rsidP="00C35BA6">
            <w:pPr>
              <w:pStyle w:val="Header1-Clauses"/>
              <w:ind w:right="43"/>
              <w:rPr>
                <w:lang w:val="fr-FR"/>
              </w:rPr>
            </w:pPr>
            <w:r w:rsidRPr="00E74667">
              <w:rPr>
                <w:lang w:val="fr-FR"/>
              </w:rPr>
              <w:t>________________________________________</w:t>
            </w:r>
          </w:p>
          <w:p w14:paraId="4598C7A3" w14:textId="77777777" w:rsidR="008055DD" w:rsidRPr="00E74667" w:rsidRDefault="008055DD" w:rsidP="00C35BA6">
            <w:pPr>
              <w:pStyle w:val="Header1-Clauses"/>
              <w:ind w:right="43"/>
              <w:rPr>
                <w:lang w:val="fr-FR"/>
              </w:rPr>
            </w:pPr>
            <w:r w:rsidRPr="00E74667">
              <w:rPr>
                <w:lang w:val="fr-FR"/>
              </w:rPr>
              <w:t>________________________________________</w:t>
            </w:r>
          </w:p>
        </w:tc>
      </w:tr>
    </w:tbl>
    <w:p w14:paraId="6BC8F4D0" w14:textId="77777777" w:rsidR="008055DD" w:rsidRPr="00E74667" w:rsidRDefault="008055DD" w:rsidP="00C35BA6">
      <w:pPr>
        <w:pStyle w:val="sectionIIIheader"/>
        <w:rPr>
          <w:rFonts w:ascii="Arial Narrow" w:hAnsi="Arial Narrow"/>
        </w:rPr>
      </w:pPr>
    </w:p>
    <w:p w14:paraId="1764BADD" w14:textId="77777777" w:rsidR="008055DD" w:rsidRPr="00E74667" w:rsidRDefault="008055DD" w:rsidP="00C35BA6">
      <w:pPr>
        <w:pStyle w:val="sectionIIIheader"/>
        <w:rPr>
          <w:rFonts w:ascii="Arial Narrow" w:hAnsi="Arial Narrow"/>
        </w:rPr>
      </w:pPr>
      <w:r w:rsidRPr="00E74667">
        <w:rPr>
          <w:rFonts w:ascii="Arial Narrow" w:hAnsi="Arial Narrow"/>
        </w:rPr>
        <w:br w:type="page"/>
      </w:r>
    </w:p>
    <w:p w14:paraId="0E6167F6" w14:textId="77777777" w:rsidR="008055DD" w:rsidRPr="00E74667" w:rsidRDefault="008055DD" w:rsidP="00C35BA6">
      <w:pPr>
        <w:pBdr>
          <w:top w:val="single" w:sz="4" w:space="1" w:color="auto"/>
          <w:left w:val="single" w:sz="4" w:space="4" w:color="auto"/>
          <w:bottom w:val="single" w:sz="4" w:space="1" w:color="auto"/>
          <w:right w:val="single" w:sz="4" w:space="4" w:color="auto"/>
        </w:pBdr>
        <w:ind w:right="43"/>
        <w:jc w:val="center"/>
        <w:outlineLvl w:val="1"/>
        <w:rPr>
          <w:b/>
          <w:bCs/>
          <w:sz w:val="32"/>
          <w:szCs w:val="32"/>
        </w:rPr>
      </w:pPr>
      <w:bookmarkStart w:id="520" w:name="_Toc273706505"/>
      <w:bookmarkStart w:id="521" w:name="_Toc273708743"/>
      <w:bookmarkStart w:id="522" w:name="_Toc273708959"/>
      <w:bookmarkStart w:id="523" w:name="_Toc274225458"/>
      <w:bookmarkStart w:id="524" w:name="_Toc274225663"/>
      <w:bookmarkStart w:id="525" w:name="_Toc274226349"/>
      <w:bookmarkStart w:id="526" w:name="_Toc79041686"/>
      <w:bookmarkStart w:id="527" w:name="_Toc79193843"/>
      <w:r w:rsidRPr="00E74667">
        <w:rPr>
          <w:b/>
          <w:bCs/>
          <w:sz w:val="32"/>
          <w:szCs w:val="32"/>
        </w:rPr>
        <w:t>Expérience spécifique (suite)</w:t>
      </w:r>
      <w:bookmarkEnd w:id="520"/>
      <w:bookmarkEnd w:id="521"/>
      <w:bookmarkEnd w:id="522"/>
      <w:bookmarkEnd w:id="523"/>
      <w:bookmarkEnd w:id="524"/>
      <w:bookmarkEnd w:id="525"/>
      <w:bookmarkEnd w:id="526"/>
      <w:bookmarkEnd w:id="527"/>
    </w:p>
    <w:p w14:paraId="49DDFA45" w14:textId="77777777" w:rsidR="008055DD" w:rsidRPr="00E74667" w:rsidRDefault="008055DD" w:rsidP="00C35BA6">
      <w:pPr>
        <w:pStyle w:val="sectionIIIheader"/>
        <w:rPr>
          <w:rFonts w:ascii="Arial Narrow" w:hAnsi="Arial Narrow"/>
        </w:rPr>
      </w:pPr>
      <w:bookmarkStart w:id="528" w:name="_Toc273706506"/>
      <w:r w:rsidRPr="00E74667">
        <w:rPr>
          <w:rFonts w:ascii="Arial Narrow" w:hAnsi="Arial Narrow"/>
        </w:rPr>
        <w:t>Formulaire EXP – 2.4.2 (a) (suite)</w:t>
      </w:r>
      <w:bookmarkEnd w:id="528"/>
    </w:p>
    <w:p w14:paraId="63D701DB" w14:textId="77777777" w:rsidR="008055DD" w:rsidRPr="00E74667" w:rsidRDefault="008055DD" w:rsidP="00C35BA6">
      <w:pPr>
        <w:tabs>
          <w:tab w:val="right" w:pos="9630"/>
        </w:tabs>
        <w:ind w:right="43"/>
      </w:pPr>
    </w:p>
    <w:p w14:paraId="4A6F11C3" w14:textId="42C99703" w:rsidR="008055DD" w:rsidRPr="00E74667" w:rsidRDefault="008055DD" w:rsidP="00C35BA6">
      <w:pPr>
        <w:tabs>
          <w:tab w:val="right" w:pos="9000"/>
        </w:tabs>
        <w:ind w:right="43"/>
      </w:pPr>
      <w:r w:rsidRPr="00E74667">
        <w:t xml:space="preserve">Nom légal du soumissionnaire : ___________________________ </w:t>
      </w:r>
      <w:r w:rsidRPr="00E74667">
        <w:tab/>
      </w:r>
    </w:p>
    <w:p w14:paraId="22095290" w14:textId="77777777" w:rsidR="008055DD" w:rsidRPr="00E74667" w:rsidRDefault="008055DD" w:rsidP="00C35BA6">
      <w:pPr>
        <w:tabs>
          <w:tab w:val="right" w:pos="9630"/>
        </w:tabs>
        <w:ind w:right="43"/>
      </w:pPr>
      <w:r w:rsidRPr="00E74667">
        <w:rPr>
          <w:spacing w:val="-2"/>
        </w:rPr>
        <w:t>Nom légal de la partie au GECA : ___________________________</w:t>
      </w:r>
    </w:p>
    <w:p w14:paraId="5AB1274B" w14:textId="77777777" w:rsidR="008055DD" w:rsidRPr="00E74667" w:rsidRDefault="008055DD" w:rsidP="00C35BA6">
      <w:pPr>
        <w:ind w:right="43"/>
      </w:pPr>
    </w:p>
    <w:tbl>
      <w:tblPr>
        <w:tblW w:w="0" w:type="auto"/>
        <w:tblInd w:w="72" w:type="dxa"/>
        <w:tblLayout w:type="fixed"/>
        <w:tblCellMar>
          <w:left w:w="72" w:type="dxa"/>
          <w:right w:w="72" w:type="dxa"/>
        </w:tblCellMar>
        <w:tblLook w:val="0000" w:firstRow="0" w:lastRow="0" w:firstColumn="0" w:lastColumn="0" w:noHBand="0" w:noVBand="0"/>
      </w:tblPr>
      <w:tblGrid>
        <w:gridCol w:w="4212"/>
        <w:gridCol w:w="4878"/>
      </w:tblGrid>
      <w:tr w:rsidR="008055DD" w:rsidRPr="00E74667" w14:paraId="45944EBD" w14:textId="77777777" w:rsidTr="00FC4D64">
        <w:trPr>
          <w:cantSplit/>
          <w:tblHeader/>
        </w:trPr>
        <w:tc>
          <w:tcPr>
            <w:tcW w:w="4212" w:type="dxa"/>
            <w:tcBorders>
              <w:top w:val="single" w:sz="6" w:space="0" w:color="auto"/>
              <w:left w:val="single" w:sz="6" w:space="0" w:color="auto"/>
              <w:bottom w:val="single" w:sz="4" w:space="0" w:color="auto"/>
              <w:right w:val="single" w:sz="4" w:space="0" w:color="auto"/>
            </w:tcBorders>
            <w:vAlign w:val="center"/>
          </w:tcPr>
          <w:p w14:paraId="593D3EF0" w14:textId="77777777" w:rsidR="008055DD" w:rsidRPr="00E74667" w:rsidRDefault="008055DD" w:rsidP="00C35BA6">
            <w:pPr>
              <w:pStyle w:val="Header3-Paragraph"/>
              <w:suppressAutoHyphens/>
              <w:spacing w:before="120"/>
              <w:ind w:right="43"/>
              <w:jc w:val="left"/>
              <w:rPr>
                <w:spacing w:val="-2"/>
                <w:lang w:val="fr-CA"/>
              </w:rPr>
            </w:pPr>
            <w:r w:rsidRPr="00E74667">
              <w:rPr>
                <w:spacing w:val="-2"/>
                <w:lang w:val="fr-CA"/>
              </w:rPr>
              <w:t>No. du marché similaire : ____de____requis</w:t>
            </w:r>
          </w:p>
        </w:tc>
        <w:tc>
          <w:tcPr>
            <w:tcW w:w="4878" w:type="dxa"/>
            <w:tcBorders>
              <w:top w:val="single" w:sz="6" w:space="0" w:color="auto"/>
              <w:left w:val="single" w:sz="4" w:space="0" w:color="auto"/>
              <w:bottom w:val="single" w:sz="4" w:space="0" w:color="auto"/>
              <w:right w:val="single" w:sz="6" w:space="0" w:color="auto"/>
            </w:tcBorders>
          </w:tcPr>
          <w:p w14:paraId="1DA45D19" w14:textId="77777777" w:rsidR="008055DD" w:rsidRPr="00E74667" w:rsidRDefault="008055DD" w:rsidP="00C35BA6">
            <w:pPr>
              <w:suppressAutoHyphens/>
              <w:spacing w:before="240"/>
              <w:ind w:left="288" w:right="43"/>
              <w:rPr>
                <w:spacing w:val="-2"/>
                <w:sz w:val="28"/>
              </w:rPr>
            </w:pPr>
            <w:r w:rsidRPr="00E74667">
              <w:rPr>
                <w:spacing w:val="-2"/>
              </w:rPr>
              <w:t>Information</w:t>
            </w:r>
          </w:p>
        </w:tc>
      </w:tr>
      <w:tr w:rsidR="008055DD" w:rsidRPr="00E74667" w14:paraId="17C7514E" w14:textId="77777777" w:rsidTr="00570978">
        <w:trPr>
          <w:cantSplit/>
          <w:trHeight w:val="699"/>
        </w:trPr>
        <w:tc>
          <w:tcPr>
            <w:tcW w:w="4212" w:type="dxa"/>
            <w:tcBorders>
              <w:top w:val="single" w:sz="4" w:space="0" w:color="auto"/>
              <w:left w:val="single" w:sz="6" w:space="0" w:color="auto"/>
              <w:bottom w:val="single" w:sz="4" w:space="0" w:color="auto"/>
            </w:tcBorders>
          </w:tcPr>
          <w:p w14:paraId="659D8D83" w14:textId="77777777" w:rsidR="008055DD" w:rsidRPr="00E74667" w:rsidRDefault="008055DD" w:rsidP="00C35BA6">
            <w:pPr>
              <w:pStyle w:val="Header3-Paragraph"/>
              <w:keepNext/>
              <w:spacing w:before="40"/>
              <w:ind w:right="43"/>
              <w:rPr>
                <w:spacing w:val="-2"/>
                <w:lang w:val="fr-CA"/>
              </w:rPr>
            </w:pPr>
            <w:r w:rsidRPr="00E74667">
              <w:rPr>
                <w:lang w:val="fr-CA"/>
              </w:rPr>
              <w:t xml:space="preserve">Description de la similitude conformément au Facteur 2.4.2 (a) de la Section </w:t>
            </w:r>
            <w:smartTag w:uri="urn:schemas-microsoft-com:office:smarttags" w:element="stockticker">
              <w:r w:rsidRPr="00E74667">
                <w:rPr>
                  <w:lang w:val="fr-CA"/>
                </w:rPr>
                <w:t>III</w:t>
              </w:r>
            </w:smartTag>
            <w:r w:rsidRPr="00E74667">
              <w:rPr>
                <w:lang w:val="fr-CA"/>
              </w:rPr>
              <w:t> :</w:t>
            </w:r>
          </w:p>
        </w:tc>
        <w:tc>
          <w:tcPr>
            <w:tcW w:w="4878" w:type="dxa"/>
            <w:tcBorders>
              <w:top w:val="single" w:sz="4" w:space="0" w:color="auto"/>
              <w:left w:val="single" w:sz="4" w:space="0" w:color="auto"/>
              <w:bottom w:val="single" w:sz="4" w:space="0" w:color="auto"/>
              <w:right w:val="single" w:sz="6" w:space="0" w:color="auto"/>
            </w:tcBorders>
          </w:tcPr>
          <w:p w14:paraId="684AC729" w14:textId="77777777" w:rsidR="008055DD" w:rsidRPr="00E74667" w:rsidRDefault="008055DD" w:rsidP="00C35BA6">
            <w:pPr>
              <w:ind w:right="43"/>
              <w:rPr>
                <w:spacing w:val="-2"/>
              </w:rPr>
            </w:pPr>
          </w:p>
        </w:tc>
      </w:tr>
      <w:tr w:rsidR="008055DD" w:rsidRPr="00E74667" w14:paraId="61BC30C0" w14:textId="77777777" w:rsidTr="00570978">
        <w:trPr>
          <w:cantSplit/>
          <w:trHeight w:val="699"/>
        </w:trPr>
        <w:tc>
          <w:tcPr>
            <w:tcW w:w="4212" w:type="dxa"/>
            <w:tcBorders>
              <w:top w:val="single" w:sz="4" w:space="0" w:color="auto"/>
              <w:left w:val="single" w:sz="6" w:space="0" w:color="auto"/>
              <w:bottom w:val="single" w:sz="4" w:space="0" w:color="auto"/>
            </w:tcBorders>
          </w:tcPr>
          <w:p w14:paraId="5486D5E8" w14:textId="77777777" w:rsidR="008055DD" w:rsidRPr="00E74667" w:rsidRDefault="008055DD" w:rsidP="00C35BA6">
            <w:pPr>
              <w:pStyle w:val="List"/>
              <w:tabs>
                <w:tab w:val="left" w:pos="864"/>
                <w:tab w:val="num" w:pos="936"/>
              </w:tabs>
              <w:ind w:left="936" w:right="43" w:hanging="360"/>
              <w:rPr>
                <w:rFonts w:ascii="Arial Narrow" w:hAnsi="Arial Narrow"/>
                <w:lang w:val="fr-FR"/>
              </w:rPr>
            </w:pPr>
            <w:r w:rsidRPr="00E74667">
              <w:rPr>
                <w:rFonts w:ascii="Arial Narrow" w:hAnsi="Arial Narrow"/>
                <w:lang w:val="fr-FR"/>
              </w:rPr>
              <w:t>Montant </w:t>
            </w:r>
          </w:p>
        </w:tc>
        <w:tc>
          <w:tcPr>
            <w:tcW w:w="4878" w:type="dxa"/>
            <w:tcBorders>
              <w:top w:val="single" w:sz="4" w:space="0" w:color="auto"/>
              <w:left w:val="single" w:sz="4" w:space="0" w:color="auto"/>
              <w:bottom w:val="single" w:sz="4" w:space="0" w:color="auto"/>
              <w:right w:val="single" w:sz="6" w:space="0" w:color="auto"/>
            </w:tcBorders>
          </w:tcPr>
          <w:p w14:paraId="53C90470" w14:textId="77777777" w:rsidR="008055DD" w:rsidRPr="00E74667" w:rsidRDefault="008055DD" w:rsidP="00C35BA6">
            <w:pPr>
              <w:spacing w:before="120"/>
              <w:ind w:right="43"/>
              <w:rPr>
                <w:spacing w:val="-2"/>
              </w:rPr>
            </w:pPr>
            <w:r w:rsidRPr="00E74667">
              <w:rPr>
                <w:spacing w:val="-2"/>
              </w:rPr>
              <w:t>_________________________________</w:t>
            </w:r>
          </w:p>
        </w:tc>
      </w:tr>
      <w:tr w:rsidR="008055DD" w:rsidRPr="00E74667" w14:paraId="180DCB35" w14:textId="77777777" w:rsidTr="00570978">
        <w:trPr>
          <w:cantSplit/>
          <w:trHeight w:val="699"/>
        </w:trPr>
        <w:tc>
          <w:tcPr>
            <w:tcW w:w="4212" w:type="dxa"/>
            <w:tcBorders>
              <w:top w:val="single" w:sz="4" w:space="0" w:color="auto"/>
              <w:left w:val="single" w:sz="6" w:space="0" w:color="auto"/>
              <w:bottom w:val="single" w:sz="4" w:space="0" w:color="auto"/>
            </w:tcBorders>
          </w:tcPr>
          <w:p w14:paraId="0BA71D74" w14:textId="77777777" w:rsidR="008055DD" w:rsidRPr="00E74667" w:rsidRDefault="008055DD" w:rsidP="00C35BA6">
            <w:pPr>
              <w:pStyle w:val="List"/>
              <w:tabs>
                <w:tab w:val="left" w:pos="864"/>
                <w:tab w:val="num" w:pos="936"/>
              </w:tabs>
              <w:ind w:left="936" w:right="43" w:hanging="360"/>
              <w:rPr>
                <w:rFonts w:ascii="Arial Narrow" w:hAnsi="Arial Narrow"/>
                <w:spacing w:val="-2"/>
                <w:lang w:val="fr-FR"/>
              </w:rPr>
            </w:pPr>
            <w:r w:rsidRPr="00E74667">
              <w:rPr>
                <w:rFonts w:ascii="Arial Narrow" w:hAnsi="Arial Narrow"/>
                <w:lang w:val="fr-FR"/>
              </w:rPr>
              <w:t>Taille physique</w:t>
            </w:r>
          </w:p>
        </w:tc>
        <w:tc>
          <w:tcPr>
            <w:tcW w:w="4878" w:type="dxa"/>
            <w:tcBorders>
              <w:top w:val="single" w:sz="4" w:space="0" w:color="auto"/>
              <w:left w:val="single" w:sz="4" w:space="0" w:color="auto"/>
              <w:bottom w:val="single" w:sz="4" w:space="0" w:color="auto"/>
              <w:right w:val="single" w:sz="6" w:space="0" w:color="auto"/>
            </w:tcBorders>
          </w:tcPr>
          <w:p w14:paraId="2521AD9B" w14:textId="77777777" w:rsidR="008055DD" w:rsidRPr="00E74667" w:rsidRDefault="008055DD" w:rsidP="00C35BA6">
            <w:pPr>
              <w:spacing w:before="120"/>
              <w:ind w:right="43"/>
              <w:rPr>
                <w:spacing w:val="-2"/>
              </w:rPr>
            </w:pPr>
            <w:r w:rsidRPr="00E74667">
              <w:rPr>
                <w:spacing w:val="-2"/>
              </w:rPr>
              <w:t>_________________________________</w:t>
            </w:r>
          </w:p>
        </w:tc>
      </w:tr>
      <w:tr w:rsidR="008055DD" w:rsidRPr="00E74667" w14:paraId="1800A17E" w14:textId="77777777" w:rsidTr="00570978">
        <w:trPr>
          <w:cantSplit/>
          <w:trHeight w:val="699"/>
        </w:trPr>
        <w:tc>
          <w:tcPr>
            <w:tcW w:w="4212" w:type="dxa"/>
            <w:tcBorders>
              <w:top w:val="single" w:sz="4" w:space="0" w:color="auto"/>
              <w:left w:val="single" w:sz="6" w:space="0" w:color="auto"/>
              <w:bottom w:val="single" w:sz="4" w:space="0" w:color="auto"/>
            </w:tcBorders>
          </w:tcPr>
          <w:p w14:paraId="6439770F" w14:textId="77777777" w:rsidR="008055DD" w:rsidRPr="00E74667" w:rsidRDefault="008055DD" w:rsidP="00C35BA6">
            <w:pPr>
              <w:pStyle w:val="List"/>
              <w:tabs>
                <w:tab w:val="left" w:pos="864"/>
                <w:tab w:val="num" w:pos="936"/>
              </w:tabs>
              <w:ind w:left="936" w:right="43" w:hanging="360"/>
              <w:rPr>
                <w:rFonts w:ascii="Arial Narrow" w:hAnsi="Arial Narrow"/>
                <w:spacing w:val="-2"/>
                <w:lang w:val="fr-FR"/>
              </w:rPr>
            </w:pPr>
            <w:r w:rsidRPr="00E74667">
              <w:rPr>
                <w:rFonts w:ascii="Arial Narrow" w:hAnsi="Arial Narrow"/>
                <w:lang w:val="fr-FR"/>
              </w:rPr>
              <w:t>Complexité</w:t>
            </w:r>
          </w:p>
        </w:tc>
        <w:tc>
          <w:tcPr>
            <w:tcW w:w="4878" w:type="dxa"/>
            <w:tcBorders>
              <w:top w:val="single" w:sz="4" w:space="0" w:color="auto"/>
              <w:left w:val="single" w:sz="4" w:space="0" w:color="auto"/>
              <w:bottom w:val="single" w:sz="4" w:space="0" w:color="auto"/>
              <w:right w:val="single" w:sz="6" w:space="0" w:color="auto"/>
            </w:tcBorders>
          </w:tcPr>
          <w:p w14:paraId="0B996D3E" w14:textId="77777777" w:rsidR="008055DD" w:rsidRPr="00E74667" w:rsidRDefault="008055DD" w:rsidP="00C35BA6">
            <w:pPr>
              <w:spacing w:before="120"/>
              <w:ind w:right="43"/>
              <w:rPr>
                <w:spacing w:val="-2"/>
              </w:rPr>
            </w:pPr>
            <w:r w:rsidRPr="00E74667">
              <w:rPr>
                <w:spacing w:val="-2"/>
              </w:rPr>
              <w:t>_________________________________</w:t>
            </w:r>
          </w:p>
        </w:tc>
      </w:tr>
      <w:tr w:rsidR="008055DD" w:rsidRPr="00E74667" w14:paraId="06E40B11" w14:textId="77777777" w:rsidTr="00570978">
        <w:trPr>
          <w:cantSplit/>
          <w:trHeight w:val="699"/>
        </w:trPr>
        <w:tc>
          <w:tcPr>
            <w:tcW w:w="4212" w:type="dxa"/>
            <w:tcBorders>
              <w:top w:val="single" w:sz="4" w:space="0" w:color="auto"/>
              <w:left w:val="single" w:sz="6" w:space="0" w:color="auto"/>
              <w:bottom w:val="single" w:sz="4" w:space="0" w:color="auto"/>
            </w:tcBorders>
          </w:tcPr>
          <w:p w14:paraId="6B401A90" w14:textId="77777777" w:rsidR="008055DD" w:rsidRPr="00E74667" w:rsidRDefault="008055DD" w:rsidP="00C35BA6">
            <w:pPr>
              <w:pStyle w:val="List"/>
              <w:tabs>
                <w:tab w:val="left" w:pos="864"/>
                <w:tab w:val="num" w:pos="936"/>
              </w:tabs>
              <w:ind w:left="936" w:right="43" w:hanging="360"/>
              <w:rPr>
                <w:rFonts w:ascii="Arial Narrow" w:hAnsi="Arial Narrow"/>
                <w:spacing w:val="-2"/>
                <w:lang w:val="fr-FR"/>
              </w:rPr>
            </w:pPr>
            <w:r w:rsidRPr="00E74667">
              <w:rPr>
                <w:rFonts w:ascii="Arial Narrow" w:hAnsi="Arial Narrow"/>
                <w:spacing w:val="-2"/>
                <w:lang w:val="fr-FR"/>
              </w:rPr>
              <w:t>Méthodes/Technologie</w:t>
            </w:r>
          </w:p>
        </w:tc>
        <w:tc>
          <w:tcPr>
            <w:tcW w:w="4878" w:type="dxa"/>
            <w:tcBorders>
              <w:top w:val="single" w:sz="4" w:space="0" w:color="auto"/>
              <w:left w:val="single" w:sz="4" w:space="0" w:color="auto"/>
              <w:bottom w:val="single" w:sz="4" w:space="0" w:color="auto"/>
              <w:right w:val="single" w:sz="6" w:space="0" w:color="auto"/>
            </w:tcBorders>
          </w:tcPr>
          <w:p w14:paraId="15480492" w14:textId="77777777" w:rsidR="008055DD" w:rsidRPr="00E74667" w:rsidRDefault="008055DD" w:rsidP="00C35BA6">
            <w:pPr>
              <w:spacing w:before="120"/>
              <w:ind w:right="43"/>
              <w:rPr>
                <w:spacing w:val="-2"/>
              </w:rPr>
            </w:pPr>
            <w:r w:rsidRPr="00E74667">
              <w:rPr>
                <w:spacing w:val="-2"/>
              </w:rPr>
              <w:t>_________________________________</w:t>
            </w:r>
          </w:p>
        </w:tc>
      </w:tr>
      <w:tr w:rsidR="008055DD" w:rsidRPr="00E74667" w14:paraId="44372D26" w14:textId="77777777" w:rsidTr="00570978">
        <w:trPr>
          <w:cantSplit/>
          <w:trHeight w:val="699"/>
        </w:trPr>
        <w:tc>
          <w:tcPr>
            <w:tcW w:w="4212" w:type="dxa"/>
            <w:tcBorders>
              <w:top w:val="single" w:sz="4" w:space="0" w:color="auto"/>
              <w:left w:val="single" w:sz="6" w:space="0" w:color="auto"/>
              <w:bottom w:val="single" w:sz="4" w:space="0" w:color="auto"/>
            </w:tcBorders>
          </w:tcPr>
          <w:p w14:paraId="75893D3A" w14:textId="77777777" w:rsidR="008055DD" w:rsidRPr="00E74667" w:rsidRDefault="008055DD" w:rsidP="00C35BA6">
            <w:pPr>
              <w:tabs>
                <w:tab w:val="left" w:pos="864"/>
                <w:tab w:val="left" w:pos="936"/>
              </w:tabs>
              <w:overflowPunct w:val="0"/>
              <w:autoSpaceDE w:val="0"/>
              <w:autoSpaceDN w:val="0"/>
              <w:adjustRightInd w:val="0"/>
              <w:spacing w:before="120" w:after="120"/>
              <w:ind w:left="936" w:right="43" w:hanging="360"/>
              <w:textAlignment w:val="baseline"/>
            </w:pPr>
            <w:r w:rsidRPr="00E74667">
              <w:rPr>
                <w:spacing w:val="-2"/>
              </w:rPr>
              <w:t>Autres caractéristiques</w:t>
            </w:r>
          </w:p>
        </w:tc>
        <w:tc>
          <w:tcPr>
            <w:tcW w:w="4878" w:type="dxa"/>
            <w:tcBorders>
              <w:top w:val="single" w:sz="4" w:space="0" w:color="auto"/>
              <w:left w:val="single" w:sz="4" w:space="0" w:color="auto"/>
              <w:bottom w:val="single" w:sz="4" w:space="0" w:color="auto"/>
              <w:right w:val="single" w:sz="6" w:space="0" w:color="auto"/>
            </w:tcBorders>
          </w:tcPr>
          <w:p w14:paraId="2CFEC0CC" w14:textId="77777777" w:rsidR="008055DD" w:rsidRPr="00E74667" w:rsidRDefault="008055DD" w:rsidP="00C35BA6">
            <w:pPr>
              <w:spacing w:before="120"/>
              <w:ind w:right="43"/>
              <w:rPr>
                <w:spacing w:val="-2"/>
              </w:rPr>
            </w:pPr>
            <w:r w:rsidRPr="00E74667">
              <w:rPr>
                <w:spacing w:val="-2"/>
              </w:rPr>
              <w:t>_________________________________</w:t>
            </w:r>
          </w:p>
        </w:tc>
      </w:tr>
    </w:tbl>
    <w:p w14:paraId="13CBD8E2" w14:textId="77777777" w:rsidR="008055DD" w:rsidRPr="00E74667" w:rsidRDefault="008055DD" w:rsidP="00C35BA6">
      <w:pPr>
        <w:ind w:right="43"/>
      </w:pPr>
    </w:p>
    <w:p w14:paraId="0E4C13EC" w14:textId="77777777" w:rsidR="008055DD" w:rsidRPr="00E74667" w:rsidRDefault="008055DD" w:rsidP="00C35BA6">
      <w:pPr>
        <w:ind w:right="43"/>
      </w:pPr>
    </w:p>
    <w:p w14:paraId="17A4F298" w14:textId="77777777" w:rsidR="008055DD" w:rsidRPr="00E74667" w:rsidRDefault="008055DD" w:rsidP="00C35BA6">
      <w:pPr>
        <w:ind w:right="43"/>
      </w:pPr>
    </w:p>
    <w:p w14:paraId="2DFB6AFD" w14:textId="77777777" w:rsidR="008055DD" w:rsidRPr="00E74667" w:rsidRDefault="008055DD" w:rsidP="00C35BA6">
      <w:pPr>
        <w:ind w:right="43"/>
      </w:pPr>
      <w:r w:rsidRPr="00E74667">
        <w:br w:type="page"/>
      </w:r>
      <w:bookmarkStart w:id="529" w:name="_Toc268772790"/>
    </w:p>
    <w:p w14:paraId="2144477A" w14:textId="77777777" w:rsidR="008055DD" w:rsidRPr="00E74667" w:rsidRDefault="008055DD" w:rsidP="00C35BA6">
      <w:pPr>
        <w:pBdr>
          <w:top w:val="single" w:sz="4" w:space="1" w:color="auto"/>
          <w:left w:val="single" w:sz="4" w:space="4" w:color="auto"/>
          <w:bottom w:val="single" w:sz="4" w:space="1" w:color="auto"/>
          <w:right w:val="single" w:sz="4" w:space="4" w:color="auto"/>
        </w:pBdr>
        <w:ind w:right="43"/>
        <w:jc w:val="center"/>
        <w:outlineLvl w:val="1"/>
        <w:rPr>
          <w:b/>
          <w:bCs/>
          <w:sz w:val="32"/>
          <w:szCs w:val="32"/>
        </w:rPr>
      </w:pPr>
      <w:bookmarkStart w:id="530" w:name="_Toc273706507"/>
      <w:bookmarkStart w:id="531" w:name="_Toc274225459"/>
      <w:bookmarkStart w:id="532" w:name="_Toc274225664"/>
      <w:bookmarkStart w:id="533" w:name="_Toc274226350"/>
      <w:bookmarkStart w:id="534" w:name="_Toc79041687"/>
      <w:bookmarkStart w:id="535" w:name="_Toc79193844"/>
      <w:r w:rsidRPr="00E74667">
        <w:rPr>
          <w:b/>
          <w:bCs/>
          <w:sz w:val="32"/>
          <w:szCs w:val="32"/>
        </w:rPr>
        <w:t>Expérience spécifique dans les activités principales</w:t>
      </w:r>
      <w:bookmarkEnd w:id="529"/>
      <w:bookmarkEnd w:id="530"/>
      <w:bookmarkEnd w:id="531"/>
      <w:bookmarkEnd w:id="532"/>
      <w:bookmarkEnd w:id="533"/>
      <w:bookmarkEnd w:id="534"/>
      <w:bookmarkEnd w:id="535"/>
    </w:p>
    <w:p w14:paraId="0E81941D" w14:textId="42231BC8" w:rsidR="008055DD" w:rsidRPr="00E74667" w:rsidRDefault="008055DD" w:rsidP="00C35BA6">
      <w:pPr>
        <w:pStyle w:val="sectionIIIheader"/>
        <w:rPr>
          <w:rFonts w:ascii="Arial Narrow" w:hAnsi="Arial Narrow"/>
          <w:lang w:val="fr-CA"/>
        </w:rPr>
      </w:pPr>
      <w:bookmarkStart w:id="536" w:name="_Toc273706508"/>
      <w:r w:rsidRPr="00E74667">
        <w:rPr>
          <w:rFonts w:ascii="Arial Narrow" w:hAnsi="Arial Narrow"/>
          <w:lang w:val="fr-CA"/>
        </w:rPr>
        <w:t>Formulaire EXP – 2.4.2 (b)</w:t>
      </w:r>
      <w:bookmarkEnd w:id="536"/>
    </w:p>
    <w:p w14:paraId="1C1BCD04" w14:textId="77777777" w:rsidR="008055DD" w:rsidRPr="00E74667" w:rsidRDefault="008055DD" w:rsidP="00C35BA6">
      <w:pPr>
        <w:tabs>
          <w:tab w:val="right" w:pos="9000"/>
        </w:tabs>
        <w:ind w:right="43"/>
        <w:rPr>
          <w:b/>
        </w:rPr>
      </w:pPr>
      <w:r w:rsidRPr="00E74667">
        <w:rPr>
          <w:b/>
        </w:rPr>
        <w:t>Dans le cas où l’appel d’offres a été précédé d’une préqualification, le Soumissionnaire doit utiliser ce formulaire pour effectuer les mises à jour éventuelles des renseignements présentés lors de la préqualification</w:t>
      </w:r>
    </w:p>
    <w:p w14:paraId="7194D9EF" w14:textId="77777777" w:rsidR="008055DD" w:rsidRPr="00E74667" w:rsidRDefault="008055DD" w:rsidP="00C35BA6">
      <w:pPr>
        <w:pStyle w:val="Head2"/>
        <w:widowControl/>
        <w:ind w:right="43"/>
        <w:rPr>
          <w:rFonts w:ascii="Arial Narrow" w:hAnsi="Arial Narrow"/>
          <w:lang w:val="fr-FR"/>
        </w:rPr>
      </w:pPr>
    </w:p>
    <w:p w14:paraId="76798A9A" w14:textId="77777777" w:rsidR="008055DD" w:rsidRPr="00E74667" w:rsidRDefault="008055DD" w:rsidP="00C35BA6">
      <w:pPr>
        <w:tabs>
          <w:tab w:val="right" w:pos="9090"/>
        </w:tabs>
        <w:ind w:right="43"/>
      </w:pPr>
      <w:r w:rsidRPr="00E74667">
        <w:t xml:space="preserve">Nom légal du soumissionnaire : ___________________________ </w:t>
      </w:r>
      <w:r w:rsidRPr="00E74667">
        <w:tab/>
        <w:t>Date: _____________________</w:t>
      </w:r>
    </w:p>
    <w:p w14:paraId="047B8F56" w14:textId="0A68CFFC" w:rsidR="008055DD" w:rsidRPr="00E74667" w:rsidRDefault="008055DD" w:rsidP="00C35BA6">
      <w:pPr>
        <w:tabs>
          <w:tab w:val="right" w:pos="9090"/>
        </w:tabs>
        <w:ind w:right="43"/>
      </w:pPr>
      <w:r w:rsidRPr="00E74667">
        <w:rPr>
          <w:spacing w:val="-2"/>
        </w:rPr>
        <w:t>Nom légal de la partie au GECA : ____________________</w:t>
      </w:r>
      <w:r w:rsidRPr="00E74667">
        <w:t xml:space="preserve"> ____</w:t>
      </w:r>
      <w:r w:rsidRPr="00E74667">
        <w:rPr>
          <w:spacing w:val="-2"/>
        </w:rPr>
        <w:tab/>
      </w:r>
      <w:r w:rsidRPr="00E74667">
        <w:t>N</w:t>
      </w:r>
      <w:r w:rsidR="001F0C9D" w:rsidRPr="00E74667">
        <w:t>°</w:t>
      </w:r>
      <w:r w:rsidRPr="00E74667">
        <w:t xml:space="preserve"> </w:t>
      </w:r>
      <w:r w:rsidR="00A87CFA" w:rsidRPr="00E74667">
        <w:t>AOO</w:t>
      </w:r>
      <w:r w:rsidRPr="00E74667">
        <w:t>: __________________</w:t>
      </w:r>
    </w:p>
    <w:p w14:paraId="1336914A" w14:textId="77777777" w:rsidR="008055DD" w:rsidRPr="00E74667" w:rsidRDefault="008055DD" w:rsidP="00C35BA6">
      <w:pPr>
        <w:tabs>
          <w:tab w:val="right" w:pos="9090"/>
        </w:tabs>
        <w:ind w:right="43"/>
      </w:pPr>
    </w:p>
    <w:tbl>
      <w:tblPr>
        <w:tblW w:w="0" w:type="auto"/>
        <w:tblInd w:w="72" w:type="dxa"/>
        <w:tblLayout w:type="fixed"/>
        <w:tblCellMar>
          <w:left w:w="72" w:type="dxa"/>
          <w:right w:w="72" w:type="dxa"/>
        </w:tblCellMar>
        <w:tblLook w:val="0000" w:firstRow="0" w:lastRow="0" w:firstColumn="0" w:lastColumn="0" w:noHBand="0" w:noVBand="0"/>
      </w:tblPr>
      <w:tblGrid>
        <w:gridCol w:w="3600"/>
        <w:gridCol w:w="1800"/>
        <w:gridCol w:w="1800"/>
        <w:gridCol w:w="1800"/>
      </w:tblGrid>
      <w:tr w:rsidR="008055DD" w:rsidRPr="00E74667" w14:paraId="419950AC" w14:textId="77777777" w:rsidTr="00570978">
        <w:trPr>
          <w:cantSplit/>
          <w:tblHeader/>
        </w:trPr>
        <w:tc>
          <w:tcPr>
            <w:tcW w:w="3600" w:type="dxa"/>
            <w:tcBorders>
              <w:top w:val="single" w:sz="6" w:space="0" w:color="auto"/>
              <w:left w:val="single" w:sz="6" w:space="0" w:color="auto"/>
              <w:bottom w:val="single" w:sz="6" w:space="0" w:color="auto"/>
              <w:right w:val="single" w:sz="6" w:space="0" w:color="auto"/>
            </w:tcBorders>
          </w:tcPr>
          <w:p w14:paraId="2F707C74" w14:textId="77777777" w:rsidR="008055DD" w:rsidRPr="00E74667" w:rsidRDefault="008055DD" w:rsidP="00C35BA6">
            <w:pPr>
              <w:suppressAutoHyphens/>
              <w:spacing w:before="120" w:after="120"/>
              <w:ind w:right="43"/>
              <w:rPr>
                <w:spacing w:val="-2"/>
                <w:sz w:val="28"/>
              </w:rPr>
            </w:pPr>
          </w:p>
        </w:tc>
        <w:tc>
          <w:tcPr>
            <w:tcW w:w="5400" w:type="dxa"/>
            <w:gridSpan w:val="3"/>
            <w:tcBorders>
              <w:top w:val="single" w:sz="6" w:space="0" w:color="auto"/>
              <w:left w:val="single" w:sz="6" w:space="0" w:color="auto"/>
              <w:bottom w:val="single" w:sz="6" w:space="0" w:color="auto"/>
              <w:right w:val="single" w:sz="6" w:space="0" w:color="auto"/>
            </w:tcBorders>
          </w:tcPr>
          <w:p w14:paraId="09634D4E" w14:textId="77777777" w:rsidR="008055DD" w:rsidRPr="00E74667" w:rsidRDefault="008055DD" w:rsidP="00C35BA6">
            <w:pPr>
              <w:suppressAutoHyphens/>
              <w:spacing w:before="120"/>
              <w:ind w:right="43"/>
              <w:rPr>
                <w:spacing w:val="-2"/>
                <w:sz w:val="28"/>
              </w:rPr>
            </w:pPr>
            <w:r w:rsidRPr="00E74667">
              <w:t>Information</w:t>
            </w:r>
          </w:p>
        </w:tc>
      </w:tr>
      <w:tr w:rsidR="008055DD" w:rsidRPr="00E74667" w14:paraId="17D3CAD1" w14:textId="77777777" w:rsidTr="00570978">
        <w:trPr>
          <w:cantSplit/>
        </w:trPr>
        <w:tc>
          <w:tcPr>
            <w:tcW w:w="3600" w:type="dxa"/>
            <w:tcBorders>
              <w:top w:val="single" w:sz="6" w:space="0" w:color="auto"/>
              <w:left w:val="single" w:sz="6" w:space="0" w:color="auto"/>
              <w:bottom w:val="single" w:sz="6" w:space="0" w:color="auto"/>
              <w:right w:val="single" w:sz="6" w:space="0" w:color="auto"/>
            </w:tcBorders>
          </w:tcPr>
          <w:p w14:paraId="31B8BE30" w14:textId="77777777" w:rsidR="008055DD" w:rsidRPr="00E74667" w:rsidRDefault="008055DD" w:rsidP="00C35BA6">
            <w:pPr>
              <w:pStyle w:val="Header1-Clauses"/>
              <w:ind w:right="43"/>
              <w:rPr>
                <w:lang w:val="fr-FR"/>
              </w:rPr>
            </w:pPr>
            <w:r w:rsidRPr="00E74667">
              <w:rPr>
                <w:lang w:val="fr-FR"/>
              </w:rPr>
              <w:t>Identification du marché</w:t>
            </w:r>
          </w:p>
        </w:tc>
        <w:tc>
          <w:tcPr>
            <w:tcW w:w="5400" w:type="dxa"/>
            <w:gridSpan w:val="3"/>
            <w:tcBorders>
              <w:top w:val="single" w:sz="6" w:space="0" w:color="auto"/>
              <w:left w:val="single" w:sz="6" w:space="0" w:color="auto"/>
              <w:bottom w:val="single" w:sz="6" w:space="0" w:color="auto"/>
              <w:right w:val="single" w:sz="6" w:space="0" w:color="auto"/>
            </w:tcBorders>
          </w:tcPr>
          <w:p w14:paraId="1764F9E7" w14:textId="77777777" w:rsidR="008055DD" w:rsidRPr="00E74667" w:rsidRDefault="008055DD" w:rsidP="00C35BA6">
            <w:pPr>
              <w:pStyle w:val="Header1-Clauses"/>
              <w:ind w:right="43"/>
              <w:rPr>
                <w:lang w:val="fr-FR"/>
              </w:rPr>
            </w:pPr>
            <w:r w:rsidRPr="00E74667">
              <w:rPr>
                <w:lang w:val="fr-FR"/>
              </w:rPr>
              <w:t>_______________________________________</w:t>
            </w:r>
          </w:p>
        </w:tc>
      </w:tr>
      <w:tr w:rsidR="008055DD" w:rsidRPr="00E74667" w14:paraId="1F5437FE" w14:textId="77777777" w:rsidTr="00570978">
        <w:trPr>
          <w:cantSplit/>
        </w:trPr>
        <w:tc>
          <w:tcPr>
            <w:tcW w:w="3600" w:type="dxa"/>
            <w:tcBorders>
              <w:top w:val="single" w:sz="6" w:space="0" w:color="auto"/>
              <w:left w:val="single" w:sz="6" w:space="0" w:color="auto"/>
              <w:bottom w:val="single" w:sz="6" w:space="0" w:color="auto"/>
              <w:right w:val="single" w:sz="6" w:space="0" w:color="auto"/>
            </w:tcBorders>
          </w:tcPr>
          <w:p w14:paraId="33187ABC" w14:textId="77777777" w:rsidR="008055DD" w:rsidRPr="00E74667" w:rsidRDefault="008055DD" w:rsidP="00C35BA6">
            <w:pPr>
              <w:pStyle w:val="Header1-Clauses"/>
              <w:ind w:right="43"/>
              <w:rPr>
                <w:lang w:val="fr-FR"/>
              </w:rPr>
            </w:pPr>
            <w:r w:rsidRPr="00E74667">
              <w:rPr>
                <w:lang w:val="fr-FR"/>
              </w:rPr>
              <w:t>Date d’attribution</w:t>
            </w:r>
          </w:p>
          <w:p w14:paraId="4D294AB9" w14:textId="77777777" w:rsidR="008055DD" w:rsidRPr="00E74667" w:rsidRDefault="008055DD" w:rsidP="00C35BA6">
            <w:pPr>
              <w:pStyle w:val="Header1-Clauses"/>
              <w:ind w:right="43"/>
              <w:rPr>
                <w:lang w:val="fr-FR"/>
              </w:rPr>
            </w:pPr>
            <w:r w:rsidRPr="00E74667">
              <w:rPr>
                <w:lang w:val="fr-FR"/>
              </w:rPr>
              <w:t>Date d’achèvement</w:t>
            </w:r>
          </w:p>
        </w:tc>
        <w:tc>
          <w:tcPr>
            <w:tcW w:w="5400" w:type="dxa"/>
            <w:gridSpan w:val="3"/>
            <w:tcBorders>
              <w:top w:val="single" w:sz="6" w:space="0" w:color="auto"/>
              <w:left w:val="nil"/>
              <w:bottom w:val="single" w:sz="6" w:space="0" w:color="auto"/>
              <w:right w:val="single" w:sz="6" w:space="0" w:color="auto"/>
            </w:tcBorders>
          </w:tcPr>
          <w:p w14:paraId="44247F89" w14:textId="77777777" w:rsidR="008055DD" w:rsidRPr="00E74667" w:rsidRDefault="008055DD" w:rsidP="00C35BA6">
            <w:pPr>
              <w:pStyle w:val="Header1-Clauses"/>
              <w:ind w:right="43"/>
              <w:rPr>
                <w:lang w:val="fr-FR"/>
              </w:rPr>
            </w:pPr>
            <w:r w:rsidRPr="00E74667">
              <w:rPr>
                <w:lang w:val="fr-FR"/>
              </w:rPr>
              <w:t>___________________________________________</w:t>
            </w:r>
          </w:p>
          <w:p w14:paraId="473D8CED" w14:textId="77777777" w:rsidR="008055DD" w:rsidRPr="00E74667" w:rsidRDefault="008055DD" w:rsidP="00C35BA6">
            <w:pPr>
              <w:pStyle w:val="Header1-Clauses"/>
              <w:ind w:right="43"/>
              <w:rPr>
                <w:lang w:val="fr-FR"/>
              </w:rPr>
            </w:pPr>
            <w:r w:rsidRPr="00E74667">
              <w:rPr>
                <w:lang w:val="fr-FR"/>
              </w:rPr>
              <w:t>___________________________________________</w:t>
            </w:r>
          </w:p>
        </w:tc>
      </w:tr>
      <w:tr w:rsidR="008055DD" w:rsidRPr="00E74667" w14:paraId="07063C9D" w14:textId="77777777" w:rsidTr="00570978">
        <w:trPr>
          <w:cantSplit/>
        </w:trPr>
        <w:tc>
          <w:tcPr>
            <w:tcW w:w="3600" w:type="dxa"/>
            <w:tcBorders>
              <w:top w:val="single" w:sz="6" w:space="0" w:color="auto"/>
              <w:left w:val="single" w:sz="6" w:space="0" w:color="auto"/>
              <w:bottom w:val="single" w:sz="6" w:space="0" w:color="auto"/>
              <w:right w:val="single" w:sz="6" w:space="0" w:color="auto"/>
            </w:tcBorders>
          </w:tcPr>
          <w:p w14:paraId="7CF4C138" w14:textId="77777777" w:rsidR="008055DD" w:rsidRPr="00E74667" w:rsidRDefault="008055DD" w:rsidP="00C35BA6">
            <w:pPr>
              <w:suppressAutoHyphens/>
              <w:spacing w:before="120"/>
              <w:ind w:right="43"/>
              <w:rPr>
                <w:spacing w:val="-2"/>
              </w:rPr>
            </w:pPr>
            <w:r w:rsidRPr="00E74667">
              <w:rPr>
                <w:spacing w:val="-2"/>
              </w:rPr>
              <w:t>Rôle dans le marché</w:t>
            </w:r>
          </w:p>
        </w:tc>
        <w:tc>
          <w:tcPr>
            <w:tcW w:w="1800" w:type="dxa"/>
            <w:tcBorders>
              <w:top w:val="single" w:sz="6" w:space="0" w:color="auto"/>
              <w:left w:val="nil"/>
              <w:bottom w:val="single" w:sz="6" w:space="0" w:color="auto"/>
              <w:right w:val="single" w:sz="6" w:space="0" w:color="auto"/>
            </w:tcBorders>
          </w:tcPr>
          <w:p w14:paraId="54A57927" w14:textId="77777777" w:rsidR="008055DD" w:rsidRPr="00E74667" w:rsidRDefault="008055DD" w:rsidP="00C35BA6">
            <w:pPr>
              <w:spacing w:before="120"/>
              <w:ind w:right="43"/>
              <w:rPr>
                <w:sz w:val="36"/>
              </w:rPr>
            </w:pPr>
            <w:r w:rsidRPr="00E74667">
              <w:rPr>
                <w:sz w:val="36"/>
              </w:rPr>
              <w:sym w:font="Symbol" w:char="F07F"/>
            </w:r>
            <w:r w:rsidRPr="00E74667">
              <w:rPr>
                <w:sz w:val="36"/>
              </w:rPr>
              <w:t xml:space="preserve"> </w:t>
            </w:r>
            <w:r w:rsidRPr="00E74667">
              <w:t xml:space="preserve">Entrepreneur </w:t>
            </w:r>
          </w:p>
        </w:tc>
        <w:tc>
          <w:tcPr>
            <w:tcW w:w="1800" w:type="dxa"/>
            <w:tcBorders>
              <w:top w:val="single" w:sz="6" w:space="0" w:color="auto"/>
              <w:left w:val="nil"/>
              <w:bottom w:val="single" w:sz="6" w:space="0" w:color="auto"/>
              <w:right w:val="single" w:sz="6" w:space="0" w:color="auto"/>
            </w:tcBorders>
          </w:tcPr>
          <w:p w14:paraId="6B25B817" w14:textId="77777777" w:rsidR="008055DD" w:rsidRPr="00E74667" w:rsidRDefault="008055DD" w:rsidP="00C35BA6">
            <w:pPr>
              <w:spacing w:before="120"/>
              <w:ind w:right="43"/>
              <w:rPr>
                <w:spacing w:val="-2"/>
                <w:sz w:val="36"/>
              </w:rPr>
            </w:pPr>
            <w:r w:rsidRPr="00E74667">
              <w:rPr>
                <w:sz w:val="36"/>
              </w:rPr>
              <w:sym w:font="Symbol" w:char="F07F"/>
            </w:r>
            <w:r w:rsidRPr="00E74667">
              <w:rPr>
                <w:sz w:val="36"/>
              </w:rPr>
              <w:t xml:space="preserve"> </w:t>
            </w:r>
            <w:r w:rsidRPr="00E74667">
              <w:t>Ensemblier</w:t>
            </w:r>
          </w:p>
        </w:tc>
        <w:tc>
          <w:tcPr>
            <w:tcW w:w="1800" w:type="dxa"/>
            <w:tcBorders>
              <w:top w:val="single" w:sz="6" w:space="0" w:color="auto"/>
              <w:left w:val="single" w:sz="6" w:space="0" w:color="auto"/>
              <w:bottom w:val="single" w:sz="6" w:space="0" w:color="auto"/>
              <w:right w:val="single" w:sz="6" w:space="0" w:color="auto"/>
            </w:tcBorders>
          </w:tcPr>
          <w:p w14:paraId="21142BEA" w14:textId="77777777" w:rsidR="008055DD" w:rsidRPr="00E74667" w:rsidRDefault="008055DD" w:rsidP="00C35BA6">
            <w:pPr>
              <w:spacing w:before="120"/>
              <w:ind w:right="43"/>
            </w:pPr>
            <w:r w:rsidRPr="00E74667">
              <w:rPr>
                <w:sz w:val="36"/>
              </w:rPr>
              <w:sym w:font="Symbol" w:char="F07F"/>
            </w:r>
            <w:r w:rsidRPr="00E74667">
              <w:rPr>
                <w:sz w:val="36"/>
              </w:rPr>
              <w:t xml:space="preserve"> </w:t>
            </w:r>
            <w:r w:rsidRPr="00E74667">
              <w:t>Sous-traitant</w:t>
            </w:r>
          </w:p>
          <w:p w14:paraId="1DE576AB" w14:textId="77777777" w:rsidR="008055DD" w:rsidRPr="00E74667" w:rsidRDefault="008055DD" w:rsidP="00C35BA6">
            <w:pPr>
              <w:ind w:right="43"/>
              <w:rPr>
                <w:spacing w:val="-2"/>
                <w:sz w:val="36"/>
              </w:rPr>
            </w:pPr>
          </w:p>
        </w:tc>
      </w:tr>
      <w:tr w:rsidR="008055DD" w:rsidRPr="00E74667" w14:paraId="005306DB" w14:textId="77777777" w:rsidTr="00570978">
        <w:trPr>
          <w:cantSplit/>
        </w:trPr>
        <w:tc>
          <w:tcPr>
            <w:tcW w:w="3600" w:type="dxa"/>
            <w:tcBorders>
              <w:top w:val="single" w:sz="6" w:space="0" w:color="auto"/>
              <w:left w:val="single" w:sz="6" w:space="0" w:color="auto"/>
              <w:bottom w:val="single" w:sz="6" w:space="0" w:color="auto"/>
              <w:right w:val="single" w:sz="6" w:space="0" w:color="auto"/>
            </w:tcBorders>
          </w:tcPr>
          <w:p w14:paraId="1550193F" w14:textId="77777777" w:rsidR="008055DD" w:rsidRPr="00E74667" w:rsidRDefault="008055DD" w:rsidP="00C35BA6">
            <w:pPr>
              <w:pStyle w:val="Header1-Clauses"/>
              <w:ind w:right="43"/>
              <w:rPr>
                <w:lang w:val="fr-FR"/>
              </w:rPr>
            </w:pPr>
            <w:r w:rsidRPr="00E74667">
              <w:rPr>
                <w:lang w:val="fr-FR"/>
              </w:rPr>
              <w:t>Montant total du marché</w:t>
            </w:r>
          </w:p>
        </w:tc>
        <w:tc>
          <w:tcPr>
            <w:tcW w:w="3600" w:type="dxa"/>
            <w:gridSpan w:val="2"/>
            <w:tcBorders>
              <w:top w:val="single" w:sz="6" w:space="0" w:color="auto"/>
              <w:left w:val="nil"/>
              <w:bottom w:val="single" w:sz="6" w:space="0" w:color="auto"/>
              <w:right w:val="single" w:sz="6" w:space="0" w:color="auto"/>
            </w:tcBorders>
          </w:tcPr>
          <w:p w14:paraId="3CE540EE" w14:textId="77777777" w:rsidR="008055DD" w:rsidRPr="00E74667" w:rsidRDefault="008055DD" w:rsidP="00C35BA6">
            <w:pPr>
              <w:pStyle w:val="Header1-Clauses"/>
              <w:ind w:right="43"/>
              <w:rPr>
                <w:lang w:val="fr-FR"/>
              </w:rPr>
            </w:pPr>
            <w:r w:rsidRPr="00E74667">
              <w:rPr>
                <w:lang w:val="fr-FR"/>
              </w:rPr>
              <w:t>____________________________</w:t>
            </w:r>
          </w:p>
        </w:tc>
        <w:tc>
          <w:tcPr>
            <w:tcW w:w="1800" w:type="dxa"/>
            <w:tcBorders>
              <w:top w:val="single" w:sz="6" w:space="0" w:color="auto"/>
              <w:left w:val="single" w:sz="6" w:space="0" w:color="auto"/>
              <w:bottom w:val="single" w:sz="6" w:space="0" w:color="auto"/>
              <w:right w:val="single" w:sz="6" w:space="0" w:color="auto"/>
            </w:tcBorders>
          </w:tcPr>
          <w:p w14:paraId="41F8C965" w14:textId="77777777" w:rsidR="008055DD" w:rsidRPr="00E74667" w:rsidRDefault="008055DD" w:rsidP="00C35BA6">
            <w:pPr>
              <w:pStyle w:val="Header1-Clauses"/>
              <w:ind w:right="43"/>
              <w:rPr>
                <w:lang w:val="fr-FR"/>
              </w:rPr>
            </w:pPr>
          </w:p>
        </w:tc>
      </w:tr>
      <w:tr w:rsidR="008055DD" w:rsidRPr="00E74667" w14:paraId="6EBE4B95" w14:textId="77777777" w:rsidTr="00570978">
        <w:trPr>
          <w:cantSplit/>
        </w:trPr>
        <w:tc>
          <w:tcPr>
            <w:tcW w:w="3600" w:type="dxa"/>
            <w:tcBorders>
              <w:top w:val="single" w:sz="6" w:space="0" w:color="auto"/>
              <w:left w:val="single" w:sz="6" w:space="0" w:color="auto"/>
              <w:bottom w:val="single" w:sz="6" w:space="0" w:color="auto"/>
              <w:right w:val="single" w:sz="6" w:space="0" w:color="auto"/>
            </w:tcBorders>
          </w:tcPr>
          <w:p w14:paraId="0C3AA6E6" w14:textId="77777777" w:rsidR="008055DD" w:rsidRPr="00E74667" w:rsidRDefault="008055DD" w:rsidP="00C35BA6">
            <w:pPr>
              <w:pStyle w:val="Header1-Clauses"/>
              <w:ind w:right="43"/>
              <w:rPr>
                <w:lang w:val="fr-FR"/>
              </w:rPr>
            </w:pPr>
            <w:r w:rsidRPr="00E74667">
              <w:rPr>
                <w:lang w:val="fr-FR"/>
              </w:rPr>
              <w:t>Dans le cas d’une partie au GECA ou d’un sous-traitant, préciser la participation au montant total du marché</w:t>
            </w:r>
          </w:p>
        </w:tc>
        <w:tc>
          <w:tcPr>
            <w:tcW w:w="1800" w:type="dxa"/>
            <w:tcBorders>
              <w:top w:val="single" w:sz="6" w:space="0" w:color="auto"/>
              <w:left w:val="nil"/>
              <w:bottom w:val="single" w:sz="6" w:space="0" w:color="auto"/>
              <w:right w:val="single" w:sz="6" w:space="0" w:color="auto"/>
            </w:tcBorders>
          </w:tcPr>
          <w:p w14:paraId="412186E5" w14:textId="77777777" w:rsidR="008055DD" w:rsidRPr="00E74667" w:rsidRDefault="008055DD" w:rsidP="00C35BA6">
            <w:pPr>
              <w:pStyle w:val="Header1-Clauses"/>
              <w:ind w:right="43"/>
              <w:rPr>
                <w:lang w:val="fr-FR"/>
              </w:rPr>
            </w:pPr>
          </w:p>
          <w:p w14:paraId="3E40D008" w14:textId="77777777" w:rsidR="008055DD" w:rsidRPr="00E74667" w:rsidRDefault="008055DD" w:rsidP="00C35BA6">
            <w:pPr>
              <w:pStyle w:val="Header1-Clauses"/>
              <w:ind w:right="43"/>
              <w:rPr>
                <w:lang w:val="fr-FR"/>
              </w:rPr>
            </w:pPr>
            <w:r w:rsidRPr="00E74667">
              <w:rPr>
                <w:lang w:val="fr-FR"/>
              </w:rPr>
              <w:t>____________%</w:t>
            </w:r>
          </w:p>
        </w:tc>
        <w:tc>
          <w:tcPr>
            <w:tcW w:w="1800" w:type="dxa"/>
            <w:tcBorders>
              <w:top w:val="single" w:sz="6" w:space="0" w:color="auto"/>
              <w:left w:val="single" w:sz="6" w:space="0" w:color="auto"/>
              <w:bottom w:val="single" w:sz="6" w:space="0" w:color="auto"/>
              <w:right w:val="single" w:sz="6" w:space="0" w:color="auto"/>
            </w:tcBorders>
          </w:tcPr>
          <w:p w14:paraId="57798D16" w14:textId="77777777" w:rsidR="008055DD" w:rsidRPr="00E74667" w:rsidRDefault="008055DD" w:rsidP="00C35BA6">
            <w:pPr>
              <w:pStyle w:val="Header1-Clauses"/>
              <w:ind w:right="43"/>
              <w:rPr>
                <w:lang w:val="fr-FR"/>
              </w:rPr>
            </w:pPr>
          </w:p>
          <w:p w14:paraId="6D265816" w14:textId="77777777" w:rsidR="008055DD" w:rsidRPr="00E74667" w:rsidRDefault="008055DD" w:rsidP="00C35BA6">
            <w:pPr>
              <w:pStyle w:val="Header1-Clauses"/>
              <w:ind w:right="43"/>
              <w:rPr>
                <w:lang w:val="fr-FR"/>
              </w:rPr>
            </w:pPr>
            <w:r w:rsidRPr="00E74667">
              <w:rPr>
                <w:lang w:val="fr-FR"/>
              </w:rPr>
              <w:t>_____________</w:t>
            </w:r>
          </w:p>
        </w:tc>
        <w:tc>
          <w:tcPr>
            <w:tcW w:w="1800" w:type="dxa"/>
            <w:tcBorders>
              <w:top w:val="single" w:sz="6" w:space="0" w:color="auto"/>
              <w:left w:val="single" w:sz="6" w:space="0" w:color="auto"/>
              <w:bottom w:val="single" w:sz="6" w:space="0" w:color="auto"/>
              <w:right w:val="single" w:sz="6" w:space="0" w:color="auto"/>
            </w:tcBorders>
          </w:tcPr>
          <w:p w14:paraId="730E2EB0" w14:textId="77777777" w:rsidR="008055DD" w:rsidRPr="00E74667" w:rsidRDefault="008055DD" w:rsidP="00C35BA6">
            <w:pPr>
              <w:pStyle w:val="Header1-Clauses"/>
              <w:ind w:right="43"/>
              <w:rPr>
                <w:lang w:val="fr-FR"/>
              </w:rPr>
            </w:pPr>
          </w:p>
          <w:p w14:paraId="022208F5" w14:textId="77777777" w:rsidR="008055DD" w:rsidRPr="00E74667" w:rsidRDefault="008055DD" w:rsidP="00C35BA6">
            <w:pPr>
              <w:pStyle w:val="Header1-Clauses"/>
              <w:ind w:right="43"/>
              <w:rPr>
                <w:lang w:val="fr-FR"/>
              </w:rPr>
            </w:pPr>
            <w:r w:rsidRPr="00E74667">
              <w:rPr>
                <w:lang w:val="fr-FR"/>
              </w:rPr>
              <w:t>_________</w:t>
            </w:r>
          </w:p>
        </w:tc>
      </w:tr>
      <w:tr w:rsidR="008055DD" w:rsidRPr="00E74667" w14:paraId="43BE7584" w14:textId="77777777" w:rsidTr="00570978">
        <w:trPr>
          <w:cantSplit/>
        </w:trPr>
        <w:tc>
          <w:tcPr>
            <w:tcW w:w="3600" w:type="dxa"/>
            <w:tcBorders>
              <w:top w:val="single" w:sz="6" w:space="0" w:color="auto"/>
              <w:left w:val="single" w:sz="6" w:space="0" w:color="auto"/>
              <w:bottom w:val="single" w:sz="6" w:space="0" w:color="auto"/>
              <w:right w:val="single" w:sz="6" w:space="0" w:color="auto"/>
            </w:tcBorders>
          </w:tcPr>
          <w:p w14:paraId="15669642" w14:textId="77777777" w:rsidR="008055DD" w:rsidRPr="00E74667" w:rsidRDefault="008055DD" w:rsidP="00C35BA6">
            <w:pPr>
              <w:pStyle w:val="Header1-Clauses"/>
              <w:ind w:right="43"/>
              <w:rPr>
                <w:lang w:val="fr-FR"/>
              </w:rPr>
            </w:pPr>
            <w:r w:rsidRPr="00E74667">
              <w:rPr>
                <w:lang w:val="fr-FR"/>
              </w:rPr>
              <w:t>Nom du Maître de l’Ouvrage :</w:t>
            </w:r>
          </w:p>
        </w:tc>
        <w:tc>
          <w:tcPr>
            <w:tcW w:w="5400" w:type="dxa"/>
            <w:gridSpan w:val="3"/>
            <w:tcBorders>
              <w:top w:val="single" w:sz="6" w:space="0" w:color="auto"/>
              <w:left w:val="nil"/>
              <w:bottom w:val="single" w:sz="6" w:space="0" w:color="auto"/>
              <w:right w:val="single" w:sz="6" w:space="0" w:color="auto"/>
            </w:tcBorders>
          </w:tcPr>
          <w:p w14:paraId="1B9F2796" w14:textId="77777777" w:rsidR="008055DD" w:rsidRPr="00E74667" w:rsidRDefault="008055DD" w:rsidP="00C35BA6">
            <w:pPr>
              <w:pStyle w:val="Header1-Clauses"/>
              <w:ind w:right="43"/>
              <w:rPr>
                <w:lang w:val="fr-FR"/>
              </w:rPr>
            </w:pPr>
            <w:r w:rsidRPr="00E74667">
              <w:rPr>
                <w:lang w:val="fr-FR"/>
              </w:rPr>
              <w:t>___________________________________________</w:t>
            </w:r>
          </w:p>
        </w:tc>
      </w:tr>
      <w:tr w:rsidR="008055DD" w:rsidRPr="00E74667" w14:paraId="5FD6B714" w14:textId="77777777" w:rsidTr="00570978">
        <w:trPr>
          <w:cantSplit/>
        </w:trPr>
        <w:tc>
          <w:tcPr>
            <w:tcW w:w="3600" w:type="dxa"/>
            <w:tcBorders>
              <w:top w:val="single" w:sz="6" w:space="0" w:color="auto"/>
              <w:left w:val="single" w:sz="6" w:space="0" w:color="auto"/>
              <w:bottom w:val="single" w:sz="6" w:space="0" w:color="auto"/>
              <w:right w:val="single" w:sz="6" w:space="0" w:color="auto"/>
            </w:tcBorders>
          </w:tcPr>
          <w:p w14:paraId="7CAF227D" w14:textId="77777777" w:rsidR="008055DD" w:rsidRPr="00E74667" w:rsidRDefault="008055DD" w:rsidP="00C35BA6">
            <w:pPr>
              <w:pStyle w:val="Header1-Clauses"/>
              <w:ind w:right="43"/>
              <w:rPr>
                <w:lang w:val="fr-FR"/>
              </w:rPr>
            </w:pPr>
            <w:r w:rsidRPr="00E74667">
              <w:rPr>
                <w:lang w:val="fr-FR"/>
              </w:rPr>
              <w:t>Adresse :</w:t>
            </w:r>
          </w:p>
          <w:p w14:paraId="65CB17EF" w14:textId="77777777" w:rsidR="008055DD" w:rsidRPr="00E74667" w:rsidRDefault="008055DD" w:rsidP="00C35BA6">
            <w:pPr>
              <w:pStyle w:val="Header1-Clauses"/>
              <w:ind w:right="43"/>
              <w:rPr>
                <w:lang w:val="fr-FR"/>
              </w:rPr>
            </w:pPr>
          </w:p>
          <w:p w14:paraId="3B6215D9" w14:textId="77777777" w:rsidR="008055DD" w:rsidRPr="00E74667" w:rsidRDefault="008055DD" w:rsidP="00C35BA6">
            <w:pPr>
              <w:pStyle w:val="Header1-Clauses"/>
              <w:ind w:right="43"/>
              <w:rPr>
                <w:lang w:val="fr-FR"/>
              </w:rPr>
            </w:pPr>
            <w:r w:rsidRPr="00E74667">
              <w:rPr>
                <w:lang w:val="fr-FR"/>
              </w:rPr>
              <w:t>Numéro de téléphone/télécopie :</w:t>
            </w:r>
          </w:p>
          <w:p w14:paraId="3CED007F" w14:textId="77777777" w:rsidR="008055DD" w:rsidRPr="00E74667" w:rsidRDefault="008055DD" w:rsidP="00C35BA6">
            <w:pPr>
              <w:pStyle w:val="Header1-Clauses"/>
              <w:ind w:right="43"/>
              <w:rPr>
                <w:lang w:val="fr-FR"/>
              </w:rPr>
            </w:pPr>
            <w:r w:rsidRPr="00E74667">
              <w:rPr>
                <w:lang w:val="fr-FR"/>
              </w:rPr>
              <w:t>Adresse électronique :</w:t>
            </w:r>
          </w:p>
        </w:tc>
        <w:tc>
          <w:tcPr>
            <w:tcW w:w="5400" w:type="dxa"/>
            <w:gridSpan w:val="3"/>
            <w:tcBorders>
              <w:top w:val="single" w:sz="6" w:space="0" w:color="auto"/>
              <w:left w:val="nil"/>
              <w:bottom w:val="single" w:sz="6" w:space="0" w:color="auto"/>
              <w:right w:val="single" w:sz="6" w:space="0" w:color="auto"/>
            </w:tcBorders>
          </w:tcPr>
          <w:p w14:paraId="6B38D9BB" w14:textId="77777777" w:rsidR="008055DD" w:rsidRPr="00E74667" w:rsidRDefault="008055DD" w:rsidP="00C35BA6">
            <w:pPr>
              <w:pStyle w:val="Header1-Clauses"/>
              <w:ind w:right="43"/>
              <w:rPr>
                <w:lang w:val="fr-FR"/>
              </w:rPr>
            </w:pPr>
            <w:r w:rsidRPr="00E74667">
              <w:rPr>
                <w:lang w:val="fr-FR"/>
              </w:rPr>
              <w:t>___________________________________________</w:t>
            </w:r>
          </w:p>
          <w:p w14:paraId="7F05D3B7" w14:textId="77777777" w:rsidR="008055DD" w:rsidRPr="00E74667" w:rsidRDefault="008055DD" w:rsidP="00C35BA6">
            <w:pPr>
              <w:pStyle w:val="Header1-Clauses"/>
              <w:ind w:right="43"/>
              <w:rPr>
                <w:lang w:val="fr-FR"/>
              </w:rPr>
            </w:pPr>
            <w:r w:rsidRPr="00E74667">
              <w:rPr>
                <w:lang w:val="fr-FR"/>
              </w:rPr>
              <w:t>___________________________________________</w:t>
            </w:r>
          </w:p>
          <w:p w14:paraId="1D980C31" w14:textId="77777777" w:rsidR="008055DD" w:rsidRPr="00E74667" w:rsidRDefault="008055DD" w:rsidP="00C35BA6">
            <w:pPr>
              <w:pStyle w:val="Header1-Clauses"/>
              <w:ind w:right="43"/>
              <w:rPr>
                <w:lang w:val="fr-FR"/>
              </w:rPr>
            </w:pPr>
            <w:r w:rsidRPr="00E74667">
              <w:rPr>
                <w:lang w:val="fr-FR"/>
              </w:rPr>
              <w:t>___________________________________________</w:t>
            </w:r>
          </w:p>
          <w:p w14:paraId="6D187F40" w14:textId="77777777" w:rsidR="008055DD" w:rsidRPr="00E74667" w:rsidRDefault="008055DD" w:rsidP="00C35BA6">
            <w:pPr>
              <w:pStyle w:val="Header1-Clauses"/>
              <w:ind w:right="43"/>
              <w:rPr>
                <w:lang w:val="fr-FR"/>
              </w:rPr>
            </w:pPr>
            <w:r w:rsidRPr="00E74667">
              <w:rPr>
                <w:lang w:val="fr-FR"/>
              </w:rPr>
              <w:t>___________________________________________</w:t>
            </w:r>
          </w:p>
        </w:tc>
      </w:tr>
    </w:tbl>
    <w:p w14:paraId="4B3A6BC8" w14:textId="77777777" w:rsidR="008055DD" w:rsidRPr="00E74667" w:rsidRDefault="008055DD" w:rsidP="00C35BA6">
      <w:pPr>
        <w:pStyle w:val="sectionIIIheader"/>
        <w:rPr>
          <w:rFonts w:ascii="Arial Narrow" w:hAnsi="Arial Narrow"/>
        </w:rPr>
      </w:pPr>
    </w:p>
    <w:p w14:paraId="36E1F51A" w14:textId="77777777" w:rsidR="00B92A4E" w:rsidRPr="00E74667" w:rsidRDefault="008055DD" w:rsidP="00C35BA6">
      <w:pPr>
        <w:pStyle w:val="sectionIIIheader"/>
        <w:rPr>
          <w:rFonts w:ascii="Arial Narrow" w:hAnsi="Arial Narrow"/>
        </w:rPr>
        <w:sectPr w:rsidR="00B92A4E" w:rsidRPr="00E74667" w:rsidSect="00E41761">
          <w:pgSz w:w="11920" w:h="16841"/>
          <w:pgMar w:top="1015" w:right="1251" w:bottom="414" w:left="1420" w:header="0" w:footer="680" w:gutter="0"/>
          <w:cols w:space="720"/>
          <w:docGrid w:linePitch="326"/>
        </w:sectPr>
      </w:pPr>
      <w:r w:rsidRPr="00E74667">
        <w:rPr>
          <w:rFonts w:ascii="Arial Narrow" w:hAnsi="Arial Narrow"/>
        </w:rPr>
        <w:br w:type="page"/>
      </w:r>
    </w:p>
    <w:p w14:paraId="74984C7A" w14:textId="77777777" w:rsidR="00791AA8" w:rsidRPr="00E74667" w:rsidRDefault="00791AA8" w:rsidP="00C35BA6">
      <w:pPr>
        <w:pStyle w:val="Subtitle"/>
        <w:pBdr>
          <w:top w:val="single" w:sz="4" w:space="1" w:color="auto"/>
          <w:left w:val="single" w:sz="4" w:space="4" w:color="auto"/>
          <w:bottom w:val="single" w:sz="4" w:space="1" w:color="auto"/>
          <w:right w:val="single" w:sz="4" w:space="4" w:color="auto"/>
        </w:pBdr>
        <w:ind w:right="43"/>
        <w:outlineLvl w:val="0"/>
        <w:rPr>
          <w:lang w:val="fr-FR"/>
        </w:rPr>
      </w:pPr>
      <w:bookmarkStart w:id="537" w:name="_Toc79041688"/>
      <w:bookmarkStart w:id="538" w:name="_Toc79193845"/>
      <w:r w:rsidRPr="00E74667">
        <w:rPr>
          <w:lang w:val="fr-FR"/>
        </w:rPr>
        <w:t>Section V. Pays Eligibles</w:t>
      </w:r>
      <w:bookmarkEnd w:id="537"/>
      <w:bookmarkEnd w:id="538"/>
    </w:p>
    <w:p w14:paraId="3AAA5A57" w14:textId="77777777" w:rsidR="00B92A4E" w:rsidRPr="00E74667" w:rsidRDefault="00B92A4E" w:rsidP="00C35BA6">
      <w:pPr>
        <w:rPr>
          <w:b/>
          <w:szCs w:val="22"/>
        </w:rPr>
        <w:sectPr w:rsidR="00B92A4E" w:rsidRPr="00E74667" w:rsidSect="00FE72C2">
          <w:headerReference w:type="default" r:id="rId31"/>
          <w:pgSz w:w="11920" w:h="16841"/>
          <w:pgMar w:top="1432" w:right="1251" w:bottom="414" w:left="1420" w:header="0" w:footer="283" w:gutter="0"/>
          <w:cols w:space="720"/>
          <w:docGrid w:linePitch="326"/>
        </w:sectPr>
      </w:pPr>
    </w:p>
    <w:p w14:paraId="58EFA77E" w14:textId="3AFA981D" w:rsidR="00791AA8" w:rsidRPr="00E74667" w:rsidRDefault="00791AA8" w:rsidP="00C35BA6">
      <w:pPr>
        <w:rPr>
          <w:b/>
          <w:szCs w:val="22"/>
        </w:rPr>
      </w:pPr>
    </w:p>
    <w:p w14:paraId="72E6C087" w14:textId="61C29945" w:rsidR="00E148AC" w:rsidRPr="00E74667" w:rsidRDefault="00E148AC" w:rsidP="00C35BA6">
      <w:pPr>
        <w:pStyle w:val="ListParagraph"/>
        <w:numPr>
          <w:ilvl w:val="0"/>
          <w:numId w:val="47"/>
        </w:numPr>
        <w:autoSpaceDE w:val="0"/>
        <w:autoSpaceDN w:val="0"/>
        <w:adjustRightInd w:val="0"/>
        <w:spacing w:before="240" w:after="120"/>
        <w:ind w:right="43"/>
        <w:rPr>
          <w:color w:val="000000"/>
          <w:szCs w:val="24"/>
        </w:rPr>
      </w:pPr>
      <w:r w:rsidRPr="00E74667">
        <w:rPr>
          <w:b/>
          <w:bCs/>
          <w:color w:val="000000"/>
          <w:szCs w:val="24"/>
        </w:rPr>
        <w:t xml:space="preserve">Éligibilité du soumissionnaire </w:t>
      </w:r>
    </w:p>
    <w:p w14:paraId="197501B1" w14:textId="77777777" w:rsidR="00E148AC" w:rsidRPr="00E74667" w:rsidRDefault="00E148AC" w:rsidP="00C35BA6">
      <w:pPr>
        <w:autoSpaceDE w:val="0"/>
        <w:autoSpaceDN w:val="0"/>
        <w:adjustRightInd w:val="0"/>
        <w:spacing w:before="240" w:after="120"/>
        <w:ind w:right="43"/>
        <w:rPr>
          <w:color w:val="000000"/>
          <w:szCs w:val="24"/>
        </w:rPr>
      </w:pPr>
      <w:r w:rsidRPr="00E74667">
        <w:rPr>
          <w:color w:val="000000"/>
          <w:szCs w:val="24"/>
        </w:rPr>
        <w:t xml:space="preserve">L'éligibilité du soumissionnaire doit être fonction de sa nationalité, conformément aux Règles ci-après : </w:t>
      </w:r>
    </w:p>
    <w:p w14:paraId="340BF9A3" w14:textId="6FF36562" w:rsidR="00732B62" w:rsidRPr="00E74667" w:rsidRDefault="00E148AC" w:rsidP="00C35BA6">
      <w:pPr>
        <w:pStyle w:val="TOC2"/>
        <w:numPr>
          <w:ilvl w:val="0"/>
          <w:numId w:val="21"/>
        </w:numPr>
        <w:tabs>
          <w:tab w:val="clear" w:pos="643"/>
          <w:tab w:val="left" w:pos="547"/>
          <w:tab w:val="left" w:pos="1080"/>
          <w:tab w:val="num" w:pos="1476"/>
        </w:tabs>
        <w:autoSpaceDE w:val="0"/>
        <w:autoSpaceDN w:val="0"/>
        <w:adjustRightInd w:val="0"/>
        <w:spacing w:before="120" w:after="120"/>
        <w:ind w:left="1080" w:right="43" w:hanging="540"/>
        <w:rPr>
          <w:rFonts w:ascii="Arial Narrow" w:hAnsi="Arial Narrow"/>
          <w:color w:val="000000"/>
          <w:szCs w:val="24"/>
        </w:rPr>
      </w:pPr>
      <w:r w:rsidRPr="00E74667">
        <w:rPr>
          <w:rFonts w:ascii="Arial Narrow" w:hAnsi="Arial Narrow"/>
          <w:szCs w:val="24"/>
          <w:u w:val="single"/>
        </w:rPr>
        <w:t xml:space="preserve">Personne physique </w:t>
      </w:r>
      <w:r w:rsidRPr="00E74667">
        <w:rPr>
          <w:rFonts w:ascii="Arial Narrow" w:hAnsi="Arial Narrow"/>
          <w:szCs w:val="24"/>
        </w:rPr>
        <w:t xml:space="preserve">: </w:t>
      </w:r>
      <w:r w:rsidR="00E72D92" w:rsidRPr="00E74667">
        <w:rPr>
          <w:rFonts w:ascii="Arial Narrow" w:hAnsi="Arial Narrow"/>
          <w:szCs w:val="24"/>
        </w:rPr>
        <w:t>Toute</w:t>
      </w:r>
      <w:r w:rsidRPr="00E74667">
        <w:rPr>
          <w:rFonts w:ascii="Arial Narrow" w:hAnsi="Arial Narrow"/>
          <w:szCs w:val="24"/>
        </w:rPr>
        <w:t xml:space="preserve"> personne physique est éligible </w:t>
      </w:r>
      <w:r w:rsidR="00732B62" w:rsidRPr="00E74667">
        <w:rPr>
          <w:rFonts w:ascii="Arial Narrow" w:hAnsi="Arial Narrow"/>
          <w:szCs w:val="24"/>
        </w:rPr>
        <w:t xml:space="preserve">à soumissionner à ce dossier d’appel d’Offre </w:t>
      </w:r>
    </w:p>
    <w:p w14:paraId="6AD6C6CE" w14:textId="4FFB5EF3" w:rsidR="00E148AC" w:rsidRPr="00E74667" w:rsidRDefault="00E148AC" w:rsidP="00C35BA6">
      <w:pPr>
        <w:pStyle w:val="TOC2"/>
        <w:numPr>
          <w:ilvl w:val="0"/>
          <w:numId w:val="21"/>
        </w:numPr>
        <w:tabs>
          <w:tab w:val="clear" w:pos="643"/>
          <w:tab w:val="left" w:pos="547"/>
          <w:tab w:val="left" w:pos="1080"/>
          <w:tab w:val="num" w:pos="1476"/>
        </w:tabs>
        <w:autoSpaceDE w:val="0"/>
        <w:autoSpaceDN w:val="0"/>
        <w:adjustRightInd w:val="0"/>
        <w:spacing w:before="120" w:after="120"/>
        <w:ind w:left="1080" w:right="43" w:hanging="540"/>
        <w:rPr>
          <w:rFonts w:ascii="Arial Narrow" w:hAnsi="Arial Narrow"/>
          <w:color w:val="000000"/>
          <w:szCs w:val="24"/>
        </w:rPr>
      </w:pPr>
      <w:r w:rsidRPr="00E74667">
        <w:rPr>
          <w:rFonts w:ascii="Arial Narrow" w:hAnsi="Arial Narrow"/>
          <w:color w:val="000000"/>
          <w:szCs w:val="24"/>
          <w:u w:val="single"/>
        </w:rPr>
        <w:t xml:space="preserve">Personne morale </w:t>
      </w:r>
      <w:r w:rsidRPr="00E74667">
        <w:rPr>
          <w:rFonts w:ascii="Arial Narrow" w:hAnsi="Arial Narrow"/>
          <w:color w:val="000000"/>
          <w:szCs w:val="24"/>
        </w:rPr>
        <w:t xml:space="preserve">: </w:t>
      </w:r>
      <w:r w:rsidR="00E72D92" w:rsidRPr="00E74667">
        <w:rPr>
          <w:rFonts w:ascii="Arial Narrow" w:hAnsi="Arial Narrow"/>
          <w:color w:val="000000"/>
          <w:szCs w:val="24"/>
        </w:rPr>
        <w:t>Toute</w:t>
      </w:r>
      <w:r w:rsidRPr="00E74667">
        <w:rPr>
          <w:rFonts w:ascii="Arial Narrow" w:hAnsi="Arial Narrow"/>
          <w:color w:val="000000"/>
          <w:szCs w:val="24"/>
        </w:rPr>
        <w:t xml:space="preserve"> personne morale est éligible à condition </w:t>
      </w:r>
      <w:r w:rsidR="00732B62" w:rsidRPr="00E74667">
        <w:rPr>
          <w:rFonts w:ascii="Arial Narrow" w:hAnsi="Arial Narrow"/>
          <w:color w:val="000000"/>
          <w:szCs w:val="24"/>
        </w:rPr>
        <w:t xml:space="preserve">qu’elle </w:t>
      </w:r>
      <w:r w:rsidR="001F0C9D" w:rsidRPr="00E74667">
        <w:rPr>
          <w:rFonts w:ascii="Arial Narrow" w:hAnsi="Arial Narrow"/>
          <w:color w:val="000000"/>
          <w:szCs w:val="24"/>
        </w:rPr>
        <w:t>ait une</w:t>
      </w:r>
      <w:r w:rsidRPr="00E74667">
        <w:rPr>
          <w:rFonts w:ascii="Arial Narrow" w:hAnsi="Arial Narrow"/>
          <w:color w:val="000000"/>
          <w:szCs w:val="24"/>
        </w:rPr>
        <w:t xml:space="preserve"> représentation en Guinée Bissau </w:t>
      </w:r>
    </w:p>
    <w:p w14:paraId="4C95B729" w14:textId="3041345D" w:rsidR="00E148AC" w:rsidRPr="00E74667" w:rsidRDefault="00E148AC" w:rsidP="00C35BA6">
      <w:pPr>
        <w:numPr>
          <w:ilvl w:val="0"/>
          <w:numId w:val="21"/>
        </w:numPr>
        <w:tabs>
          <w:tab w:val="clear" w:pos="643"/>
        </w:tabs>
        <w:autoSpaceDE w:val="0"/>
        <w:autoSpaceDN w:val="0"/>
        <w:adjustRightInd w:val="0"/>
        <w:spacing w:before="120" w:after="120"/>
        <w:ind w:left="1080" w:right="43" w:hanging="540"/>
        <w:rPr>
          <w:color w:val="000000"/>
          <w:szCs w:val="24"/>
        </w:rPr>
      </w:pPr>
      <w:r w:rsidRPr="00E74667">
        <w:rPr>
          <w:color w:val="000000"/>
          <w:szCs w:val="24"/>
          <w:u w:val="single"/>
        </w:rPr>
        <w:t xml:space="preserve">Groupements et associations </w:t>
      </w:r>
      <w:r w:rsidRPr="00E74667">
        <w:rPr>
          <w:color w:val="000000"/>
          <w:szCs w:val="24"/>
        </w:rPr>
        <w:t xml:space="preserve">: un groupement, partenariat ou une association non formée(e) en société n'est éligible que si 60 % au moins des membres (personnes physiques ou morales) sont des particuliers ou des personnes morales éligibles. </w:t>
      </w:r>
    </w:p>
    <w:p w14:paraId="26A07025" w14:textId="45BF8FC6" w:rsidR="00E148AC" w:rsidRPr="00E74667" w:rsidRDefault="00E148AC" w:rsidP="00C35BA6">
      <w:pPr>
        <w:pStyle w:val="ListParagraph"/>
        <w:numPr>
          <w:ilvl w:val="0"/>
          <w:numId w:val="47"/>
        </w:numPr>
        <w:autoSpaceDE w:val="0"/>
        <w:autoSpaceDN w:val="0"/>
        <w:adjustRightInd w:val="0"/>
        <w:spacing w:before="240" w:after="120"/>
        <w:ind w:right="43"/>
        <w:rPr>
          <w:color w:val="000000"/>
          <w:szCs w:val="24"/>
          <w:lang w:val="fr-FR"/>
        </w:rPr>
      </w:pPr>
      <w:r w:rsidRPr="00E74667">
        <w:rPr>
          <w:b/>
          <w:bCs/>
          <w:color w:val="000000"/>
          <w:szCs w:val="24"/>
          <w:lang w:val="fr-FR"/>
        </w:rPr>
        <w:t xml:space="preserve">Éligibilité des biens, travaux et services connexes </w:t>
      </w:r>
    </w:p>
    <w:p w14:paraId="73FB0385" w14:textId="77777777" w:rsidR="00E148AC" w:rsidRPr="00E74667" w:rsidRDefault="00E148AC" w:rsidP="00C35BA6">
      <w:pPr>
        <w:autoSpaceDE w:val="0"/>
        <w:autoSpaceDN w:val="0"/>
        <w:adjustRightInd w:val="0"/>
        <w:spacing w:before="240" w:after="120"/>
        <w:ind w:right="43"/>
        <w:rPr>
          <w:color w:val="000000"/>
          <w:szCs w:val="24"/>
        </w:rPr>
      </w:pPr>
      <w:r w:rsidRPr="00E74667">
        <w:rPr>
          <w:color w:val="000000"/>
          <w:szCs w:val="24"/>
        </w:rPr>
        <w:t xml:space="preserve">1. Pour les marchés de travaux qui peuvent comprendre des travaux de génie civil, de construction d'usines ou des contrats clés en main, l'entrepreneur doit satisfaire aux critères d'éligibilité nationale soit en tant que personne physique, ou comme société, groupements ou association. Le personnel, les équipements et les matériaux nécessaires à l'exécution des travaux doivent provenir de pays membres. </w:t>
      </w:r>
    </w:p>
    <w:p w14:paraId="7FC2FB7A" w14:textId="77777777" w:rsidR="00E148AC" w:rsidRPr="00E74667" w:rsidRDefault="00E148AC" w:rsidP="00C35BA6">
      <w:pPr>
        <w:autoSpaceDE w:val="0"/>
        <w:autoSpaceDN w:val="0"/>
        <w:adjustRightInd w:val="0"/>
        <w:spacing w:before="240" w:after="120"/>
        <w:ind w:right="43"/>
        <w:rPr>
          <w:szCs w:val="24"/>
        </w:rPr>
      </w:pPr>
      <w:r w:rsidRPr="00E74667">
        <w:rPr>
          <w:szCs w:val="24"/>
        </w:rPr>
        <w:t xml:space="preserve">2. Pour les marchés attribués sur la base de coût-assurance-fret (CIF) ou port et assurance payés (CIP), les soumissionnaires pourront librement prendre les dispositions nécessaires au transport maritime ou autre, ainsi qu’à l’assurance correspondante, auprès de tout pays membre éligible. </w:t>
      </w:r>
    </w:p>
    <w:p w14:paraId="0A96FC08" w14:textId="77777777" w:rsidR="00791AA8" w:rsidRPr="00E74667" w:rsidRDefault="00791AA8" w:rsidP="00C35BA6">
      <w:pPr>
        <w:rPr>
          <w:b/>
          <w:szCs w:val="22"/>
        </w:rPr>
      </w:pPr>
    </w:p>
    <w:p w14:paraId="27237F7B" w14:textId="77777777" w:rsidR="00791AA8" w:rsidRPr="00E74667" w:rsidRDefault="00791AA8" w:rsidP="00C35BA6">
      <w:pPr>
        <w:rPr>
          <w:b/>
          <w:szCs w:val="22"/>
        </w:rPr>
      </w:pPr>
    </w:p>
    <w:p w14:paraId="46C4F3E9" w14:textId="77777777" w:rsidR="00791AA8" w:rsidRPr="00E74667" w:rsidRDefault="00791AA8" w:rsidP="00C35BA6">
      <w:pPr>
        <w:rPr>
          <w:b/>
          <w:szCs w:val="22"/>
        </w:rPr>
      </w:pPr>
    </w:p>
    <w:p w14:paraId="55A73C38" w14:textId="77777777" w:rsidR="00791AA8" w:rsidRPr="00E74667" w:rsidRDefault="00791AA8" w:rsidP="00C35BA6">
      <w:pPr>
        <w:rPr>
          <w:b/>
          <w:szCs w:val="22"/>
        </w:rPr>
      </w:pPr>
    </w:p>
    <w:p w14:paraId="0C7F390B" w14:textId="77777777" w:rsidR="00F46C6E" w:rsidRPr="00E74667" w:rsidRDefault="00F46C6E" w:rsidP="00C35BA6">
      <w:pPr>
        <w:rPr>
          <w:b/>
          <w:szCs w:val="22"/>
        </w:rPr>
      </w:pPr>
    </w:p>
    <w:p w14:paraId="6F6DE728" w14:textId="77777777" w:rsidR="00FE72C2" w:rsidRPr="00E74667" w:rsidRDefault="00FE72C2" w:rsidP="00C35BA6">
      <w:pPr>
        <w:rPr>
          <w:szCs w:val="22"/>
        </w:rPr>
      </w:pPr>
    </w:p>
    <w:p w14:paraId="38E9CD77" w14:textId="77777777" w:rsidR="00FE72C2" w:rsidRPr="00E74667" w:rsidRDefault="00FE72C2" w:rsidP="00C35BA6">
      <w:pPr>
        <w:rPr>
          <w:szCs w:val="22"/>
        </w:rPr>
      </w:pPr>
    </w:p>
    <w:p w14:paraId="3EAD53A8" w14:textId="77777777" w:rsidR="00FE72C2" w:rsidRPr="00E74667" w:rsidRDefault="00FE72C2" w:rsidP="00C35BA6">
      <w:pPr>
        <w:rPr>
          <w:szCs w:val="22"/>
        </w:rPr>
      </w:pPr>
    </w:p>
    <w:p w14:paraId="34D565FB" w14:textId="77777777" w:rsidR="00FE72C2" w:rsidRPr="00E74667" w:rsidRDefault="00FE72C2" w:rsidP="00C35BA6">
      <w:pPr>
        <w:rPr>
          <w:b/>
          <w:szCs w:val="22"/>
        </w:rPr>
      </w:pPr>
    </w:p>
    <w:p w14:paraId="596CDF68" w14:textId="263C01FC" w:rsidR="00FE72C2" w:rsidRPr="00E74667" w:rsidRDefault="00FE72C2" w:rsidP="00C35BA6">
      <w:pPr>
        <w:tabs>
          <w:tab w:val="left" w:pos="6000"/>
        </w:tabs>
        <w:rPr>
          <w:b/>
          <w:szCs w:val="22"/>
        </w:rPr>
      </w:pPr>
      <w:r w:rsidRPr="00E74667">
        <w:rPr>
          <w:b/>
          <w:szCs w:val="22"/>
        </w:rPr>
        <w:tab/>
      </w:r>
    </w:p>
    <w:p w14:paraId="77DE4E20" w14:textId="1E95418F" w:rsidR="00FE72C2" w:rsidRPr="00E74667" w:rsidRDefault="00FE72C2" w:rsidP="00C35BA6">
      <w:pPr>
        <w:tabs>
          <w:tab w:val="left" w:pos="5970"/>
        </w:tabs>
        <w:rPr>
          <w:szCs w:val="22"/>
        </w:rPr>
        <w:sectPr w:rsidR="00FE72C2" w:rsidRPr="00E74667" w:rsidSect="00FE72C2">
          <w:type w:val="continuous"/>
          <w:pgSz w:w="11920" w:h="16841"/>
          <w:pgMar w:top="1432" w:right="1251" w:bottom="414" w:left="1420" w:header="0" w:footer="227" w:gutter="0"/>
          <w:cols w:space="720"/>
          <w:docGrid w:linePitch="326"/>
        </w:sectPr>
      </w:pPr>
    </w:p>
    <w:p w14:paraId="29962211" w14:textId="4A134512" w:rsidR="00C30B78" w:rsidRPr="00E74667" w:rsidRDefault="00C30B78" w:rsidP="00C35BA6">
      <w:pPr>
        <w:pStyle w:val="Heading1"/>
        <w:jc w:val="center"/>
        <w:rPr>
          <w:rFonts w:ascii="Arial Narrow" w:hAnsi="Arial Narrow"/>
          <w:b/>
          <w:color w:val="000000" w:themeColor="text1"/>
          <w:sz w:val="48"/>
          <w:szCs w:val="48"/>
        </w:rPr>
      </w:pPr>
      <w:r w:rsidRPr="00E74667">
        <w:rPr>
          <w:rFonts w:ascii="Arial Narrow" w:hAnsi="Arial Narrow"/>
          <w:b/>
          <w:szCs w:val="22"/>
        </w:rPr>
        <w:tab/>
      </w:r>
      <w:bookmarkStart w:id="539" w:name="_Toc79041689"/>
      <w:bookmarkStart w:id="540" w:name="_Toc79071121"/>
      <w:bookmarkStart w:id="541" w:name="_Toc79193846"/>
      <w:r w:rsidRPr="00E74667">
        <w:rPr>
          <w:rFonts w:ascii="Arial Narrow" w:hAnsi="Arial Narrow"/>
          <w:b/>
          <w:color w:val="000000" w:themeColor="text1"/>
          <w:sz w:val="48"/>
          <w:szCs w:val="48"/>
        </w:rPr>
        <w:t xml:space="preserve">PARTIE 2 : Exigences de </w:t>
      </w:r>
      <w:r w:rsidR="00C72CDF" w:rsidRPr="00E74667">
        <w:rPr>
          <w:rFonts w:ascii="Arial Narrow" w:hAnsi="Arial Narrow"/>
          <w:b/>
          <w:color w:val="000000" w:themeColor="text1"/>
          <w:sz w:val="48"/>
          <w:szCs w:val="48"/>
        </w:rPr>
        <w:t>Maître</w:t>
      </w:r>
      <w:r w:rsidRPr="00E74667">
        <w:rPr>
          <w:rFonts w:ascii="Arial Narrow" w:hAnsi="Arial Narrow"/>
          <w:b/>
          <w:color w:val="000000" w:themeColor="text1"/>
          <w:sz w:val="48"/>
          <w:szCs w:val="48"/>
        </w:rPr>
        <w:t xml:space="preserve"> de l’</w:t>
      </w:r>
      <w:r w:rsidR="00C72CDF" w:rsidRPr="00E74667">
        <w:rPr>
          <w:rFonts w:ascii="Arial Narrow" w:hAnsi="Arial Narrow"/>
          <w:b/>
          <w:color w:val="000000" w:themeColor="text1"/>
          <w:sz w:val="48"/>
          <w:szCs w:val="48"/>
        </w:rPr>
        <w:t>O</w:t>
      </w:r>
      <w:r w:rsidRPr="00E74667">
        <w:rPr>
          <w:rFonts w:ascii="Arial Narrow" w:hAnsi="Arial Narrow"/>
          <w:b/>
          <w:color w:val="000000" w:themeColor="text1"/>
          <w:sz w:val="48"/>
          <w:szCs w:val="48"/>
        </w:rPr>
        <w:t>uvrage</w:t>
      </w:r>
      <w:bookmarkEnd w:id="539"/>
      <w:bookmarkEnd w:id="540"/>
      <w:bookmarkEnd w:id="541"/>
      <w:r w:rsidRPr="00E74667">
        <w:rPr>
          <w:rFonts w:ascii="Arial Narrow" w:hAnsi="Arial Narrow"/>
          <w:b/>
          <w:color w:val="000000" w:themeColor="text1"/>
          <w:sz w:val="48"/>
          <w:szCs w:val="48"/>
        </w:rPr>
        <w:t xml:space="preserve"> </w:t>
      </w:r>
    </w:p>
    <w:p w14:paraId="31900D3F" w14:textId="7FA59C92" w:rsidR="00C30B78" w:rsidRPr="00E74667" w:rsidRDefault="00C30B78" w:rsidP="00C35BA6">
      <w:pPr>
        <w:tabs>
          <w:tab w:val="left" w:pos="2947"/>
        </w:tabs>
        <w:rPr>
          <w:b/>
          <w:szCs w:val="22"/>
        </w:rPr>
      </w:pPr>
    </w:p>
    <w:p w14:paraId="4F57FFB5" w14:textId="7E58F749" w:rsidR="00C30B78" w:rsidRPr="00E74667" w:rsidRDefault="00C30B78" w:rsidP="00C35BA6">
      <w:pPr>
        <w:tabs>
          <w:tab w:val="left" w:pos="2947"/>
        </w:tabs>
        <w:rPr>
          <w:szCs w:val="22"/>
        </w:rPr>
        <w:sectPr w:rsidR="00C30B78" w:rsidRPr="00E74667" w:rsidSect="00FE72C2">
          <w:headerReference w:type="default" r:id="rId32"/>
          <w:pgSz w:w="11907" w:h="16840" w:code="9"/>
          <w:pgMar w:top="1435" w:right="1253" w:bottom="414" w:left="1418" w:header="0" w:footer="680" w:gutter="0"/>
          <w:cols w:space="720"/>
          <w:vAlign w:val="center"/>
          <w:docGrid w:linePitch="326"/>
        </w:sectPr>
      </w:pPr>
      <w:r w:rsidRPr="00E74667">
        <w:rPr>
          <w:szCs w:val="22"/>
        </w:rPr>
        <w:tab/>
      </w:r>
    </w:p>
    <w:p w14:paraId="6020400F" w14:textId="5BEEB5E7" w:rsidR="006B79F3" w:rsidRPr="00E74667" w:rsidRDefault="006B79F3" w:rsidP="00C35BA6">
      <w:pPr>
        <w:pStyle w:val="Heading1"/>
        <w:pBdr>
          <w:top w:val="single" w:sz="4" w:space="1" w:color="auto"/>
          <w:left w:val="single" w:sz="4" w:space="4" w:color="auto"/>
          <w:bottom w:val="single" w:sz="4" w:space="1" w:color="auto"/>
          <w:right w:val="single" w:sz="4" w:space="4" w:color="auto"/>
        </w:pBdr>
        <w:ind w:right="43"/>
        <w:jc w:val="center"/>
        <w:rPr>
          <w:rFonts w:ascii="Arial Narrow" w:hAnsi="Arial Narrow"/>
          <w:b/>
          <w:bCs/>
          <w:color w:val="auto"/>
        </w:rPr>
      </w:pPr>
      <w:bookmarkStart w:id="542" w:name="_Toc79041690"/>
      <w:bookmarkStart w:id="543" w:name="_Toc79071122"/>
      <w:bookmarkStart w:id="544" w:name="_Toc79193847"/>
      <w:r w:rsidRPr="00E74667">
        <w:rPr>
          <w:rFonts w:ascii="Arial Narrow" w:hAnsi="Arial Narrow"/>
          <w:b/>
          <w:bCs/>
          <w:color w:val="auto"/>
        </w:rPr>
        <w:t>Section VI. Spécifications</w:t>
      </w:r>
      <w:bookmarkEnd w:id="542"/>
      <w:bookmarkEnd w:id="543"/>
      <w:bookmarkEnd w:id="544"/>
      <w:r w:rsidR="00B92A4E" w:rsidRPr="00E74667">
        <w:rPr>
          <w:rFonts w:ascii="Arial Narrow" w:hAnsi="Arial Narrow"/>
          <w:b/>
          <w:bCs/>
          <w:color w:val="auto"/>
        </w:rPr>
        <w:t xml:space="preserve"> techniques</w:t>
      </w:r>
    </w:p>
    <w:p w14:paraId="0062CCA5" w14:textId="77777777" w:rsidR="00B83507" w:rsidRPr="00E74667" w:rsidRDefault="00B83507" w:rsidP="00C35BA6">
      <w:pPr>
        <w:tabs>
          <w:tab w:val="right" w:pos="7254"/>
        </w:tabs>
        <w:spacing w:before="120"/>
        <w:ind w:right="43"/>
      </w:pPr>
      <w:r w:rsidRPr="00E74667">
        <w:t>Le soumissionnaire doit s’assurer que les équipements proposés respectent les exigences suivantes :</w:t>
      </w:r>
    </w:p>
    <w:p w14:paraId="69519867" w14:textId="682FE9E3" w:rsidR="00B83507" w:rsidRPr="00E74667" w:rsidRDefault="00B83507" w:rsidP="00C35BA6">
      <w:pPr>
        <w:pStyle w:val="ListParagraph"/>
        <w:numPr>
          <w:ilvl w:val="0"/>
          <w:numId w:val="77"/>
        </w:numPr>
        <w:spacing w:after="240"/>
        <w:rPr>
          <w:b/>
          <w:bCs/>
          <w:sz w:val="24"/>
          <w:szCs w:val="22"/>
          <w:u w:val="single"/>
        </w:rPr>
      </w:pPr>
      <w:r w:rsidRPr="00E74667">
        <w:rPr>
          <w:b/>
          <w:bCs/>
          <w:sz w:val="24"/>
          <w:szCs w:val="22"/>
          <w:u w:val="single"/>
        </w:rPr>
        <w:t xml:space="preserve">Module PV </w:t>
      </w:r>
    </w:p>
    <w:tbl>
      <w:tblPr>
        <w:tblStyle w:val="ListTable2"/>
        <w:tblW w:w="9360" w:type="dxa"/>
        <w:tblLayout w:type="fixed"/>
        <w:tblLook w:val="04A0" w:firstRow="1" w:lastRow="0" w:firstColumn="1" w:lastColumn="0" w:noHBand="0" w:noVBand="1"/>
      </w:tblPr>
      <w:tblGrid>
        <w:gridCol w:w="594"/>
        <w:gridCol w:w="4226"/>
        <w:gridCol w:w="1984"/>
        <w:gridCol w:w="2556"/>
      </w:tblGrid>
      <w:tr w:rsidR="00B83507" w:rsidRPr="00E74667" w14:paraId="47E6771E" w14:textId="77777777" w:rsidTr="0010598B">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94" w:type="dxa"/>
            <w:vAlign w:val="center"/>
            <w:hideMark/>
          </w:tcPr>
          <w:p w14:paraId="7A5085AD" w14:textId="77777777" w:rsidR="00B83507" w:rsidRPr="00E74667" w:rsidRDefault="00B83507" w:rsidP="00C35BA6">
            <w:pPr>
              <w:jc w:val="center"/>
              <w:rPr>
                <w:rFonts w:eastAsia="Calibri"/>
                <w:color w:val="000000"/>
              </w:rPr>
            </w:pPr>
            <w:r w:rsidRPr="00E74667">
              <w:rPr>
                <w:rFonts w:eastAsia="Calibri"/>
                <w:color w:val="000000"/>
              </w:rPr>
              <w:t>N°</w:t>
            </w:r>
          </w:p>
        </w:tc>
        <w:tc>
          <w:tcPr>
            <w:tcW w:w="4226" w:type="dxa"/>
            <w:vAlign w:val="center"/>
            <w:hideMark/>
          </w:tcPr>
          <w:p w14:paraId="7E253967" w14:textId="77777777" w:rsidR="00B83507" w:rsidRPr="00E74667" w:rsidRDefault="00B83507" w:rsidP="00C35BA6">
            <w:pPr>
              <w:jc w:val="left"/>
              <w:cnfStyle w:val="100000000000" w:firstRow="1" w:lastRow="0" w:firstColumn="0" w:lastColumn="0" w:oddVBand="0" w:evenVBand="0" w:oddHBand="0" w:evenHBand="0" w:firstRowFirstColumn="0" w:firstRowLastColumn="0" w:lastRowFirstColumn="0" w:lastRowLastColumn="0"/>
              <w:rPr>
                <w:color w:val="000000"/>
              </w:rPr>
            </w:pPr>
            <w:r w:rsidRPr="00E74667">
              <w:rPr>
                <w:color w:val="000000"/>
              </w:rPr>
              <w:t>Caractéristique</w:t>
            </w:r>
          </w:p>
        </w:tc>
        <w:tc>
          <w:tcPr>
            <w:tcW w:w="1984" w:type="dxa"/>
            <w:hideMark/>
          </w:tcPr>
          <w:p w14:paraId="7518127C" w14:textId="77777777" w:rsidR="00B83507" w:rsidRPr="00E74667" w:rsidRDefault="00B83507" w:rsidP="00C35BA6">
            <w:pPr>
              <w:jc w:val="center"/>
              <w:cnfStyle w:val="100000000000" w:firstRow="1" w:lastRow="0" w:firstColumn="0" w:lastColumn="0" w:oddVBand="0" w:evenVBand="0" w:oddHBand="0" w:evenHBand="0" w:firstRowFirstColumn="0" w:firstRowLastColumn="0" w:lastRowFirstColumn="0" w:lastRowLastColumn="0"/>
              <w:rPr>
                <w:color w:val="000000"/>
              </w:rPr>
            </w:pPr>
            <w:r w:rsidRPr="00E74667">
              <w:rPr>
                <w:color w:val="000000"/>
              </w:rPr>
              <w:t>Exigée</w:t>
            </w:r>
          </w:p>
        </w:tc>
        <w:tc>
          <w:tcPr>
            <w:tcW w:w="2556" w:type="dxa"/>
          </w:tcPr>
          <w:p w14:paraId="378A18CE" w14:textId="77777777" w:rsidR="00B83507" w:rsidRPr="00E74667" w:rsidRDefault="00B83507" w:rsidP="00C35BA6">
            <w:pPr>
              <w:jc w:val="center"/>
              <w:cnfStyle w:val="100000000000" w:firstRow="1" w:lastRow="0" w:firstColumn="0" w:lastColumn="0" w:oddVBand="0" w:evenVBand="0" w:oddHBand="0" w:evenHBand="0" w:firstRowFirstColumn="0" w:firstRowLastColumn="0" w:lastRowFirstColumn="0" w:lastRowLastColumn="0"/>
              <w:rPr>
                <w:color w:val="000000"/>
              </w:rPr>
            </w:pPr>
            <w:r w:rsidRPr="00E74667">
              <w:rPr>
                <w:color w:val="000000"/>
              </w:rPr>
              <w:t>Proposée</w:t>
            </w:r>
          </w:p>
        </w:tc>
      </w:tr>
      <w:tr w:rsidR="00B83507" w:rsidRPr="00E74667" w14:paraId="6BA83502" w14:textId="77777777" w:rsidTr="00105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6F74A365" w14:textId="77777777" w:rsidR="00B83507" w:rsidRPr="00E74667" w:rsidRDefault="00B83507" w:rsidP="00C35BA6">
            <w:pPr>
              <w:jc w:val="center"/>
              <w:rPr>
                <w:b w:val="0"/>
                <w:bCs w:val="0"/>
                <w:color w:val="000000"/>
              </w:rPr>
            </w:pPr>
            <w:r w:rsidRPr="00E74667">
              <w:rPr>
                <w:b w:val="0"/>
                <w:bCs w:val="0"/>
                <w:color w:val="000000"/>
              </w:rPr>
              <w:t>1</w:t>
            </w:r>
          </w:p>
        </w:tc>
        <w:tc>
          <w:tcPr>
            <w:tcW w:w="4226" w:type="dxa"/>
            <w:vAlign w:val="center"/>
            <w:hideMark/>
          </w:tcPr>
          <w:p w14:paraId="68AD504D"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lang w:val="en-GB"/>
              </w:rPr>
              <w:t>Puissance (Wc)</w:t>
            </w:r>
          </w:p>
        </w:tc>
        <w:tc>
          <w:tcPr>
            <w:tcW w:w="1984" w:type="dxa"/>
            <w:vAlign w:val="center"/>
          </w:tcPr>
          <w:p w14:paraId="5BEE887E"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250</w:t>
            </w:r>
          </w:p>
        </w:tc>
        <w:tc>
          <w:tcPr>
            <w:tcW w:w="2556" w:type="dxa"/>
          </w:tcPr>
          <w:p w14:paraId="68F7208A"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83507" w:rsidRPr="00E74667" w14:paraId="1F234C3F" w14:textId="77777777" w:rsidTr="0010598B">
        <w:tc>
          <w:tcPr>
            <w:cnfStyle w:val="001000000000" w:firstRow="0" w:lastRow="0" w:firstColumn="1" w:lastColumn="0" w:oddVBand="0" w:evenVBand="0" w:oddHBand="0" w:evenHBand="0" w:firstRowFirstColumn="0" w:firstRowLastColumn="0" w:lastRowFirstColumn="0" w:lastRowLastColumn="0"/>
            <w:tcW w:w="594" w:type="dxa"/>
            <w:vAlign w:val="center"/>
          </w:tcPr>
          <w:p w14:paraId="2F0676A1" w14:textId="77777777" w:rsidR="00B83507" w:rsidRPr="00E74667" w:rsidRDefault="00B83507" w:rsidP="00C35BA6">
            <w:pPr>
              <w:jc w:val="center"/>
              <w:rPr>
                <w:b w:val="0"/>
                <w:bCs w:val="0"/>
                <w:color w:val="000000"/>
              </w:rPr>
            </w:pPr>
            <w:r w:rsidRPr="00E74667">
              <w:rPr>
                <w:b w:val="0"/>
                <w:bCs w:val="0"/>
                <w:color w:val="000000"/>
              </w:rPr>
              <w:t>2</w:t>
            </w:r>
          </w:p>
        </w:tc>
        <w:tc>
          <w:tcPr>
            <w:tcW w:w="4226" w:type="dxa"/>
            <w:vAlign w:val="center"/>
          </w:tcPr>
          <w:p w14:paraId="2601BD5B"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color w:val="000000"/>
                <w:lang w:val="en-GB"/>
              </w:rPr>
            </w:pPr>
            <w:r w:rsidRPr="00E74667">
              <w:rPr>
                <w:color w:val="000000"/>
                <w:lang w:val="en-GB"/>
              </w:rPr>
              <w:t>Tension nominale (V)</w:t>
            </w:r>
          </w:p>
        </w:tc>
        <w:tc>
          <w:tcPr>
            <w:tcW w:w="1984" w:type="dxa"/>
            <w:vAlign w:val="center"/>
          </w:tcPr>
          <w:p w14:paraId="2BCA0EBF"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24</w:t>
            </w:r>
          </w:p>
        </w:tc>
        <w:tc>
          <w:tcPr>
            <w:tcW w:w="2556" w:type="dxa"/>
          </w:tcPr>
          <w:p w14:paraId="01A48231"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83507" w:rsidRPr="00E74667" w14:paraId="3C91F0F7" w14:textId="77777777" w:rsidTr="0010598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2830DA71" w14:textId="77777777" w:rsidR="00B83507" w:rsidRPr="00E74667" w:rsidRDefault="00B83507" w:rsidP="00C35BA6">
            <w:pPr>
              <w:jc w:val="center"/>
              <w:rPr>
                <w:b w:val="0"/>
                <w:bCs w:val="0"/>
                <w:color w:val="000000"/>
              </w:rPr>
            </w:pPr>
            <w:r w:rsidRPr="00E74667">
              <w:rPr>
                <w:b w:val="0"/>
                <w:bCs w:val="0"/>
                <w:color w:val="000000"/>
              </w:rPr>
              <w:t>3</w:t>
            </w:r>
          </w:p>
        </w:tc>
        <w:tc>
          <w:tcPr>
            <w:tcW w:w="4226" w:type="dxa"/>
            <w:vAlign w:val="center"/>
            <w:hideMark/>
          </w:tcPr>
          <w:p w14:paraId="7538DFF3"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Tension Vmp (V)</w:t>
            </w:r>
          </w:p>
        </w:tc>
        <w:tc>
          <w:tcPr>
            <w:tcW w:w="1984" w:type="dxa"/>
            <w:vAlign w:val="center"/>
          </w:tcPr>
          <w:p w14:paraId="21F46CFF"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29,53</w:t>
            </w:r>
          </w:p>
        </w:tc>
        <w:tc>
          <w:tcPr>
            <w:tcW w:w="2556" w:type="dxa"/>
          </w:tcPr>
          <w:p w14:paraId="39062A4F"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83507" w:rsidRPr="00E74667" w14:paraId="11FF59BB" w14:textId="77777777" w:rsidTr="0010598B">
        <w:tc>
          <w:tcPr>
            <w:cnfStyle w:val="001000000000" w:firstRow="0" w:lastRow="0" w:firstColumn="1" w:lastColumn="0" w:oddVBand="0" w:evenVBand="0" w:oddHBand="0" w:evenHBand="0" w:firstRowFirstColumn="0" w:firstRowLastColumn="0" w:lastRowFirstColumn="0" w:lastRowLastColumn="0"/>
            <w:tcW w:w="594" w:type="dxa"/>
            <w:vAlign w:val="center"/>
          </w:tcPr>
          <w:p w14:paraId="45D60C85" w14:textId="77777777" w:rsidR="00B83507" w:rsidRPr="00E74667" w:rsidRDefault="00B83507" w:rsidP="00C35BA6">
            <w:pPr>
              <w:jc w:val="center"/>
              <w:rPr>
                <w:b w:val="0"/>
                <w:bCs w:val="0"/>
                <w:color w:val="000000"/>
              </w:rPr>
            </w:pPr>
            <w:r w:rsidRPr="00E74667">
              <w:rPr>
                <w:b w:val="0"/>
                <w:bCs w:val="0"/>
                <w:color w:val="000000"/>
              </w:rPr>
              <w:t>4</w:t>
            </w:r>
          </w:p>
        </w:tc>
        <w:tc>
          <w:tcPr>
            <w:tcW w:w="4226" w:type="dxa"/>
            <w:vAlign w:val="center"/>
            <w:hideMark/>
          </w:tcPr>
          <w:p w14:paraId="3FAB2D86"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lang w:val="en-GB"/>
              </w:rPr>
              <w:t>Courant Imp (A)</w:t>
            </w:r>
          </w:p>
        </w:tc>
        <w:tc>
          <w:tcPr>
            <w:tcW w:w="1984" w:type="dxa"/>
            <w:vAlign w:val="center"/>
          </w:tcPr>
          <w:p w14:paraId="24FE340A"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8,45</w:t>
            </w:r>
          </w:p>
        </w:tc>
        <w:tc>
          <w:tcPr>
            <w:tcW w:w="2556" w:type="dxa"/>
          </w:tcPr>
          <w:p w14:paraId="471F2C9D"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83507" w:rsidRPr="00E74667" w14:paraId="2E72764F" w14:textId="77777777" w:rsidTr="00105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0C22147B" w14:textId="77777777" w:rsidR="00B83507" w:rsidRPr="00E74667" w:rsidRDefault="00B83507" w:rsidP="00C35BA6">
            <w:pPr>
              <w:jc w:val="center"/>
              <w:rPr>
                <w:b w:val="0"/>
                <w:bCs w:val="0"/>
                <w:color w:val="000000"/>
              </w:rPr>
            </w:pPr>
            <w:r w:rsidRPr="00E74667">
              <w:rPr>
                <w:b w:val="0"/>
                <w:bCs w:val="0"/>
                <w:color w:val="000000"/>
              </w:rPr>
              <w:t>5</w:t>
            </w:r>
          </w:p>
        </w:tc>
        <w:tc>
          <w:tcPr>
            <w:tcW w:w="4226" w:type="dxa"/>
            <w:vAlign w:val="center"/>
            <w:hideMark/>
          </w:tcPr>
          <w:p w14:paraId="12787958"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lang w:val="fr-FR"/>
              </w:rPr>
            </w:pPr>
            <w:r w:rsidRPr="00E74667">
              <w:rPr>
                <w:color w:val="000000"/>
                <w:lang w:val="fr-FR"/>
              </w:rPr>
              <w:t>Tension en circuit ouvert Voc (V)</w:t>
            </w:r>
          </w:p>
        </w:tc>
        <w:tc>
          <w:tcPr>
            <w:tcW w:w="1984" w:type="dxa"/>
            <w:vAlign w:val="center"/>
          </w:tcPr>
          <w:p w14:paraId="32D3E376"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37,60</w:t>
            </w:r>
          </w:p>
        </w:tc>
        <w:tc>
          <w:tcPr>
            <w:tcW w:w="2556" w:type="dxa"/>
          </w:tcPr>
          <w:p w14:paraId="05C9EC14"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83507" w:rsidRPr="00E74667" w14:paraId="56A93C3C" w14:textId="77777777" w:rsidTr="0010598B">
        <w:tc>
          <w:tcPr>
            <w:cnfStyle w:val="001000000000" w:firstRow="0" w:lastRow="0" w:firstColumn="1" w:lastColumn="0" w:oddVBand="0" w:evenVBand="0" w:oddHBand="0" w:evenHBand="0" w:firstRowFirstColumn="0" w:firstRowLastColumn="0" w:lastRowFirstColumn="0" w:lastRowLastColumn="0"/>
            <w:tcW w:w="594" w:type="dxa"/>
            <w:vAlign w:val="center"/>
          </w:tcPr>
          <w:p w14:paraId="783193A1" w14:textId="77777777" w:rsidR="00B83507" w:rsidRPr="00E74667" w:rsidRDefault="00B83507" w:rsidP="00C35BA6">
            <w:pPr>
              <w:jc w:val="center"/>
              <w:rPr>
                <w:b w:val="0"/>
                <w:bCs w:val="0"/>
                <w:color w:val="000000"/>
              </w:rPr>
            </w:pPr>
            <w:r w:rsidRPr="00E74667">
              <w:rPr>
                <w:b w:val="0"/>
                <w:bCs w:val="0"/>
                <w:color w:val="000000"/>
              </w:rPr>
              <w:t>6</w:t>
            </w:r>
          </w:p>
        </w:tc>
        <w:tc>
          <w:tcPr>
            <w:tcW w:w="4226" w:type="dxa"/>
            <w:vAlign w:val="center"/>
          </w:tcPr>
          <w:p w14:paraId="20F98D03"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color w:val="000000"/>
                <w:lang w:val="fr-FR"/>
              </w:rPr>
            </w:pPr>
            <w:r w:rsidRPr="00E74667">
              <w:rPr>
                <w:color w:val="000000"/>
                <w:lang w:val="fr-FR"/>
              </w:rPr>
              <w:t>Courant de court-circuit Isc (A)</w:t>
            </w:r>
          </w:p>
        </w:tc>
        <w:tc>
          <w:tcPr>
            <w:tcW w:w="1984" w:type="dxa"/>
            <w:vAlign w:val="center"/>
          </w:tcPr>
          <w:p w14:paraId="20A379F1"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8,91</w:t>
            </w:r>
          </w:p>
        </w:tc>
        <w:tc>
          <w:tcPr>
            <w:tcW w:w="2556" w:type="dxa"/>
          </w:tcPr>
          <w:p w14:paraId="3A89E1D3"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83507" w:rsidRPr="00E74667" w14:paraId="28E847FA" w14:textId="77777777" w:rsidTr="00105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3578A8CF" w14:textId="77777777" w:rsidR="00B83507" w:rsidRPr="00E74667" w:rsidRDefault="00B83507" w:rsidP="00C35BA6">
            <w:pPr>
              <w:jc w:val="center"/>
              <w:rPr>
                <w:b w:val="0"/>
                <w:bCs w:val="0"/>
                <w:color w:val="000000"/>
              </w:rPr>
            </w:pPr>
            <w:r w:rsidRPr="00E74667">
              <w:rPr>
                <w:b w:val="0"/>
                <w:bCs w:val="0"/>
                <w:color w:val="000000"/>
              </w:rPr>
              <w:t>7</w:t>
            </w:r>
          </w:p>
        </w:tc>
        <w:tc>
          <w:tcPr>
            <w:tcW w:w="4226" w:type="dxa"/>
            <w:vAlign w:val="center"/>
          </w:tcPr>
          <w:p w14:paraId="70F0CCF6"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Coef temp Pmp (%/°C)</w:t>
            </w:r>
          </w:p>
        </w:tc>
        <w:tc>
          <w:tcPr>
            <w:tcW w:w="1984" w:type="dxa"/>
            <w:vAlign w:val="center"/>
          </w:tcPr>
          <w:p w14:paraId="60F3E94F"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- 0,487</w:t>
            </w:r>
          </w:p>
        </w:tc>
        <w:tc>
          <w:tcPr>
            <w:tcW w:w="2556" w:type="dxa"/>
          </w:tcPr>
          <w:p w14:paraId="084A63EE"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83507" w:rsidRPr="00E74667" w14:paraId="18D7A061" w14:textId="77777777" w:rsidTr="0010598B">
        <w:tc>
          <w:tcPr>
            <w:cnfStyle w:val="001000000000" w:firstRow="0" w:lastRow="0" w:firstColumn="1" w:lastColumn="0" w:oddVBand="0" w:evenVBand="0" w:oddHBand="0" w:evenHBand="0" w:firstRowFirstColumn="0" w:firstRowLastColumn="0" w:lastRowFirstColumn="0" w:lastRowLastColumn="0"/>
            <w:tcW w:w="594" w:type="dxa"/>
            <w:vAlign w:val="center"/>
          </w:tcPr>
          <w:p w14:paraId="721E033B" w14:textId="77777777" w:rsidR="00B83507" w:rsidRPr="00E74667" w:rsidRDefault="00B83507" w:rsidP="00C35BA6">
            <w:pPr>
              <w:jc w:val="center"/>
              <w:rPr>
                <w:b w:val="0"/>
                <w:bCs w:val="0"/>
                <w:color w:val="000000"/>
              </w:rPr>
            </w:pPr>
            <w:r w:rsidRPr="00E74667">
              <w:rPr>
                <w:b w:val="0"/>
                <w:bCs w:val="0"/>
                <w:color w:val="000000"/>
              </w:rPr>
              <w:t>8</w:t>
            </w:r>
          </w:p>
        </w:tc>
        <w:tc>
          <w:tcPr>
            <w:tcW w:w="4226" w:type="dxa"/>
            <w:vAlign w:val="center"/>
          </w:tcPr>
          <w:p w14:paraId="046EDE3B"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Coef Temp Voc (%/°C)</w:t>
            </w:r>
          </w:p>
        </w:tc>
        <w:tc>
          <w:tcPr>
            <w:tcW w:w="1984" w:type="dxa"/>
            <w:vAlign w:val="center"/>
          </w:tcPr>
          <w:p w14:paraId="2C503136"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- 0,364</w:t>
            </w:r>
          </w:p>
        </w:tc>
        <w:tc>
          <w:tcPr>
            <w:tcW w:w="2556" w:type="dxa"/>
          </w:tcPr>
          <w:p w14:paraId="1B7CABCD"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83507" w:rsidRPr="00E74667" w14:paraId="2D5ACB37" w14:textId="77777777" w:rsidTr="00105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233078F7" w14:textId="77777777" w:rsidR="00B83507" w:rsidRPr="00E74667" w:rsidRDefault="00B83507" w:rsidP="00C35BA6">
            <w:pPr>
              <w:jc w:val="center"/>
              <w:rPr>
                <w:b w:val="0"/>
                <w:bCs w:val="0"/>
                <w:color w:val="000000"/>
              </w:rPr>
            </w:pPr>
            <w:r w:rsidRPr="00E74667">
              <w:rPr>
                <w:b w:val="0"/>
                <w:bCs w:val="0"/>
                <w:color w:val="000000"/>
              </w:rPr>
              <w:t>9</w:t>
            </w:r>
          </w:p>
        </w:tc>
        <w:tc>
          <w:tcPr>
            <w:tcW w:w="4226" w:type="dxa"/>
            <w:vAlign w:val="center"/>
          </w:tcPr>
          <w:p w14:paraId="159D5966"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Coef Temp Isc (%/°C)</w:t>
            </w:r>
          </w:p>
        </w:tc>
        <w:tc>
          <w:tcPr>
            <w:tcW w:w="1984" w:type="dxa"/>
            <w:vAlign w:val="center"/>
          </w:tcPr>
          <w:p w14:paraId="507B6456"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- 0,057</w:t>
            </w:r>
          </w:p>
        </w:tc>
        <w:tc>
          <w:tcPr>
            <w:tcW w:w="2556" w:type="dxa"/>
          </w:tcPr>
          <w:p w14:paraId="28C51F9E"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83507" w:rsidRPr="00E74667" w14:paraId="26956143" w14:textId="77777777" w:rsidTr="0010598B">
        <w:tc>
          <w:tcPr>
            <w:cnfStyle w:val="001000000000" w:firstRow="0" w:lastRow="0" w:firstColumn="1" w:lastColumn="0" w:oddVBand="0" w:evenVBand="0" w:oddHBand="0" w:evenHBand="0" w:firstRowFirstColumn="0" w:firstRowLastColumn="0" w:lastRowFirstColumn="0" w:lastRowLastColumn="0"/>
            <w:tcW w:w="594" w:type="dxa"/>
            <w:vAlign w:val="center"/>
          </w:tcPr>
          <w:p w14:paraId="0F32B627" w14:textId="77777777" w:rsidR="00B83507" w:rsidRPr="00E74667" w:rsidRDefault="00B83507" w:rsidP="00C35BA6">
            <w:pPr>
              <w:jc w:val="center"/>
              <w:rPr>
                <w:b w:val="0"/>
                <w:bCs w:val="0"/>
                <w:color w:val="000000"/>
              </w:rPr>
            </w:pPr>
            <w:r w:rsidRPr="00E74667">
              <w:rPr>
                <w:b w:val="0"/>
                <w:bCs w:val="0"/>
                <w:color w:val="000000"/>
              </w:rPr>
              <w:t>10</w:t>
            </w:r>
          </w:p>
        </w:tc>
        <w:tc>
          <w:tcPr>
            <w:tcW w:w="4226" w:type="dxa"/>
            <w:vAlign w:val="center"/>
          </w:tcPr>
          <w:p w14:paraId="2782C059"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Nominal Operating Cell Temperature (Tnoct)</w:t>
            </w:r>
          </w:p>
        </w:tc>
        <w:tc>
          <w:tcPr>
            <w:tcW w:w="1984" w:type="dxa"/>
            <w:vAlign w:val="center"/>
          </w:tcPr>
          <w:p w14:paraId="5E19E96D"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45,1</w:t>
            </w:r>
          </w:p>
        </w:tc>
        <w:tc>
          <w:tcPr>
            <w:tcW w:w="2556" w:type="dxa"/>
          </w:tcPr>
          <w:p w14:paraId="231CE54C"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83507" w:rsidRPr="00E74667" w14:paraId="51ABAA03" w14:textId="77777777" w:rsidTr="00105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4BC11A36" w14:textId="77777777" w:rsidR="00B83507" w:rsidRPr="00E74667" w:rsidRDefault="00B83507" w:rsidP="00C35BA6">
            <w:pPr>
              <w:jc w:val="center"/>
              <w:rPr>
                <w:b w:val="0"/>
                <w:bCs w:val="0"/>
                <w:color w:val="000000"/>
              </w:rPr>
            </w:pPr>
            <w:r w:rsidRPr="00E74667">
              <w:rPr>
                <w:b w:val="0"/>
                <w:bCs w:val="0"/>
                <w:color w:val="000000"/>
              </w:rPr>
              <w:t>11</w:t>
            </w:r>
          </w:p>
        </w:tc>
        <w:tc>
          <w:tcPr>
            <w:tcW w:w="4226" w:type="dxa"/>
            <w:vAlign w:val="center"/>
          </w:tcPr>
          <w:p w14:paraId="4A175F69"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 xml:space="preserve">Surface </w:t>
            </w:r>
          </w:p>
        </w:tc>
        <w:tc>
          <w:tcPr>
            <w:tcW w:w="1984" w:type="dxa"/>
            <w:vAlign w:val="center"/>
          </w:tcPr>
          <w:p w14:paraId="7DB41828"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1,62855</w:t>
            </w:r>
          </w:p>
        </w:tc>
        <w:tc>
          <w:tcPr>
            <w:tcW w:w="2556" w:type="dxa"/>
          </w:tcPr>
          <w:p w14:paraId="010FAEA5"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83507" w:rsidRPr="00E74667" w14:paraId="1EC1C1DB" w14:textId="77777777" w:rsidTr="0010598B">
        <w:tc>
          <w:tcPr>
            <w:cnfStyle w:val="001000000000" w:firstRow="0" w:lastRow="0" w:firstColumn="1" w:lastColumn="0" w:oddVBand="0" w:evenVBand="0" w:oddHBand="0" w:evenHBand="0" w:firstRowFirstColumn="0" w:firstRowLastColumn="0" w:lastRowFirstColumn="0" w:lastRowLastColumn="0"/>
            <w:tcW w:w="594" w:type="dxa"/>
            <w:vAlign w:val="center"/>
          </w:tcPr>
          <w:p w14:paraId="41A6062A" w14:textId="77777777" w:rsidR="00B83507" w:rsidRPr="00E74667" w:rsidRDefault="00B83507" w:rsidP="00C35BA6">
            <w:pPr>
              <w:jc w:val="center"/>
              <w:rPr>
                <w:b w:val="0"/>
                <w:bCs w:val="0"/>
                <w:color w:val="000000"/>
              </w:rPr>
            </w:pPr>
            <w:r w:rsidRPr="00E74667">
              <w:rPr>
                <w:b w:val="0"/>
                <w:bCs w:val="0"/>
                <w:color w:val="000000"/>
              </w:rPr>
              <w:t>12</w:t>
            </w:r>
          </w:p>
        </w:tc>
        <w:tc>
          <w:tcPr>
            <w:tcW w:w="4226" w:type="dxa"/>
            <w:vAlign w:val="center"/>
          </w:tcPr>
          <w:p w14:paraId="19474CBB"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Type</w:t>
            </w:r>
          </w:p>
        </w:tc>
        <w:tc>
          <w:tcPr>
            <w:tcW w:w="1984" w:type="dxa"/>
            <w:vAlign w:val="center"/>
          </w:tcPr>
          <w:p w14:paraId="5F5762BF"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Polycristallin</w:t>
            </w:r>
          </w:p>
        </w:tc>
        <w:tc>
          <w:tcPr>
            <w:tcW w:w="2556" w:type="dxa"/>
          </w:tcPr>
          <w:p w14:paraId="367417CC"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83507" w:rsidRPr="00E74667" w14:paraId="55DBD255" w14:textId="77777777" w:rsidTr="00105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0A36B2BF" w14:textId="77777777" w:rsidR="00B83507" w:rsidRPr="00E74667" w:rsidRDefault="00B83507" w:rsidP="00C35BA6">
            <w:pPr>
              <w:jc w:val="center"/>
              <w:rPr>
                <w:b w:val="0"/>
                <w:bCs w:val="0"/>
                <w:color w:val="000000"/>
              </w:rPr>
            </w:pPr>
            <w:r w:rsidRPr="00E74667">
              <w:rPr>
                <w:b w:val="0"/>
                <w:bCs w:val="0"/>
                <w:color w:val="000000"/>
              </w:rPr>
              <w:t>13</w:t>
            </w:r>
          </w:p>
        </w:tc>
        <w:tc>
          <w:tcPr>
            <w:tcW w:w="4226" w:type="dxa"/>
            <w:vAlign w:val="center"/>
            <w:hideMark/>
          </w:tcPr>
          <w:p w14:paraId="6F740819"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Tension Vmax (V)</w:t>
            </w:r>
          </w:p>
        </w:tc>
        <w:tc>
          <w:tcPr>
            <w:tcW w:w="1984" w:type="dxa"/>
            <w:vAlign w:val="center"/>
          </w:tcPr>
          <w:p w14:paraId="5167A88F"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1000</w:t>
            </w:r>
          </w:p>
        </w:tc>
        <w:tc>
          <w:tcPr>
            <w:tcW w:w="2556" w:type="dxa"/>
          </w:tcPr>
          <w:p w14:paraId="10BA4AFF"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83507" w:rsidRPr="00E74667" w14:paraId="559AE916" w14:textId="77777777" w:rsidTr="0010598B">
        <w:tc>
          <w:tcPr>
            <w:cnfStyle w:val="001000000000" w:firstRow="0" w:lastRow="0" w:firstColumn="1" w:lastColumn="0" w:oddVBand="0" w:evenVBand="0" w:oddHBand="0" w:evenHBand="0" w:firstRowFirstColumn="0" w:firstRowLastColumn="0" w:lastRowFirstColumn="0" w:lastRowLastColumn="0"/>
            <w:tcW w:w="594" w:type="dxa"/>
            <w:vAlign w:val="center"/>
          </w:tcPr>
          <w:p w14:paraId="6D20DB78" w14:textId="77777777" w:rsidR="00B83507" w:rsidRPr="00E74667" w:rsidRDefault="00B83507" w:rsidP="00C35BA6">
            <w:pPr>
              <w:jc w:val="center"/>
              <w:rPr>
                <w:b w:val="0"/>
                <w:bCs w:val="0"/>
                <w:color w:val="000000"/>
              </w:rPr>
            </w:pPr>
            <w:r w:rsidRPr="00E74667">
              <w:rPr>
                <w:b w:val="0"/>
                <w:bCs w:val="0"/>
                <w:color w:val="000000"/>
              </w:rPr>
              <w:t>14</w:t>
            </w:r>
          </w:p>
        </w:tc>
        <w:tc>
          <w:tcPr>
            <w:tcW w:w="4226" w:type="dxa"/>
            <w:vAlign w:val="center"/>
            <w:hideMark/>
          </w:tcPr>
          <w:p w14:paraId="20908D92"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Classe de module</w:t>
            </w:r>
          </w:p>
        </w:tc>
        <w:tc>
          <w:tcPr>
            <w:tcW w:w="1984" w:type="dxa"/>
            <w:vAlign w:val="center"/>
          </w:tcPr>
          <w:p w14:paraId="6493E0FF"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Classe II</w:t>
            </w:r>
          </w:p>
        </w:tc>
        <w:tc>
          <w:tcPr>
            <w:tcW w:w="2556" w:type="dxa"/>
          </w:tcPr>
          <w:p w14:paraId="182B7101"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83507" w:rsidRPr="00E74667" w14:paraId="1BDD4794" w14:textId="77777777" w:rsidTr="00105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32ECD3E6" w14:textId="77777777" w:rsidR="00B83507" w:rsidRPr="00E74667" w:rsidRDefault="00B83507" w:rsidP="00C35BA6">
            <w:pPr>
              <w:jc w:val="center"/>
              <w:rPr>
                <w:b w:val="0"/>
                <w:bCs w:val="0"/>
                <w:color w:val="000000"/>
              </w:rPr>
            </w:pPr>
            <w:r w:rsidRPr="00E74667">
              <w:rPr>
                <w:b w:val="0"/>
                <w:bCs w:val="0"/>
                <w:color w:val="000000"/>
              </w:rPr>
              <w:t>15</w:t>
            </w:r>
          </w:p>
          <w:p w14:paraId="4289EF67" w14:textId="77777777" w:rsidR="00B83507" w:rsidRPr="00E74667" w:rsidRDefault="00B83507" w:rsidP="00C35BA6">
            <w:pPr>
              <w:jc w:val="center"/>
              <w:rPr>
                <w:b w:val="0"/>
                <w:bCs w:val="0"/>
                <w:color w:val="000000"/>
              </w:rPr>
            </w:pPr>
          </w:p>
        </w:tc>
        <w:tc>
          <w:tcPr>
            <w:tcW w:w="4226" w:type="dxa"/>
            <w:vAlign w:val="center"/>
            <w:hideMark/>
          </w:tcPr>
          <w:p w14:paraId="40B21BE2"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Normes</w:t>
            </w:r>
          </w:p>
        </w:tc>
        <w:tc>
          <w:tcPr>
            <w:tcW w:w="1984" w:type="dxa"/>
            <w:vAlign w:val="center"/>
          </w:tcPr>
          <w:p w14:paraId="0BE4824C"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IEC 61215 : 2005</w:t>
            </w:r>
          </w:p>
          <w:p w14:paraId="5867653D"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EN 61730 : 2007</w:t>
            </w:r>
          </w:p>
          <w:p w14:paraId="11A3C7E1"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CE</w:t>
            </w:r>
          </w:p>
        </w:tc>
        <w:tc>
          <w:tcPr>
            <w:tcW w:w="2556" w:type="dxa"/>
          </w:tcPr>
          <w:p w14:paraId="5337B9BC"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bl>
    <w:p w14:paraId="3AB5960E" w14:textId="77777777" w:rsidR="00986AC2" w:rsidRPr="00E74667" w:rsidRDefault="00986AC2" w:rsidP="00C35BA6">
      <w:pPr>
        <w:tabs>
          <w:tab w:val="right" w:pos="7254"/>
        </w:tabs>
        <w:spacing w:before="120"/>
        <w:ind w:right="43"/>
      </w:pPr>
    </w:p>
    <w:p w14:paraId="5AF67C34" w14:textId="1BC2685B" w:rsidR="00B83507" w:rsidRPr="00E74667" w:rsidRDefault="00B83507" w:rsidP="00C35BA6">
      <w:pPr>
        <w:pStyle w:val="ListParagraph"/>
        <w:numPr>
          <w:ilvl w:val="0"/>
          <w:numId w:val="77"/>
        </w:numPr>
        <w:spacing w:after="240"/>
        <w:rPr>
          <w:b/>
          <w:bCs/>
          <w:sz w:val="24"/>
          <w:szCs w:val="22"/>
          <w:u w:val="single"/>
        </w:rPr>
      </w:pPr>
      <w:r w:rsidRPr="00E74667">
        <w:rPr>
          <w:b/>
          <w:bCs/>
          <w:sz w:val="24"/>
          <w:szCs w:val="22"/>
          <w:u w:val="single"/>
        </w:rPr>
        <w:t>Parafoudre DC</w:t>
      </w:r>
    </w:p>
    <w:tbl>
      <w:tblPr>
        <w:tblStyle w:val="ListTable2"/>
        <w:tblW w:w="8608" w:type="dxa"/>
        <w:tblLayout w:type="fixed"/>
        <w:tblLook w:val="04A0" w:firstRow="1" w:lastRow="0" w:firstColumn="1" w:lastColumn="0" w:noHBand="0" w:noVBand="1"/>
      </w:tblPr>
      <w:tblGrid>
        <w:gridCol w:w="546"/>
        <w:gridCol w:w="4557"/>
        <w:gridCol w:w="1701"/>
        <w:gridCol w:w="1804"/>
      </w:tblGrid>
      <w:tr w:rsidR="00B83507" w:rsidRPr="00E74667" w14:paraId="40FFF583" w14:textId="77777777" w:rsidTr="0010598B">
        <w:trPr>
          <w:cnfStyle w:val="100000000000" w:firstRow="1" w:lastRow="0" w:firstColumn="0" w:lastColumn="0" w:oddVBand="0" w:evenVBand="0" w:oddHBand="0" w:evenHBand="0" w:firstRowFirstColumn="0" w:firstRowLastColumn="0" w:lastRowFirstColumn="0" w:lastRowLastColumn="0"/>
          <w:trHeight w:val="395"/>
          <w:tblHeader/>
        </w:trPr>
        <w:tc>
          <w:tcPr>
            <w:cnfStyle w:val="001000000000" w:firstRow="0" w:lastRow="0" w:firstColumn="1" w:lastColumn="0" w:oddVBand="0" w:evenVBand="0" w:oddHBand="0" w:evenHBand="0" w:firstRowFirstColumn="0" w:firstRowLastColumn="0" w:lastRowFirstColumn="0" w:lastRowLastColumn="0"/>
            <w:tcW w:w="546" w:type="dxa"/>
            <w:vAlign w:val="center"/>
            <w:hideMark/>
          </w:tcPr>
          <w:p w14:paraId="3D07BCF2" w14:textId="77777777" w:rsidR="00B83507" w:rsidRPr="00E74667" w:rsidRDefault="00B83507" w:rsidP="00C35BA6">
            <w:pPr>
              <w:jc w:val="center"/>
              <w:rPr>
                <w:rFonts w:eastAsia="Calibri"/>
                <w:color w:val="000000"/>
              </w:rPr>
            </w:pPr>
            <w:r w:rsidRPr="00E74667">
              <w:rPr>
                <w:rFonts w:eastAsia="Calibri"/>
                <w:color w:val="000000"/>
              </w:rPr>
              <w:t>N°</w:t>
            </w:r>
          </w:p>
        </w:tc>
        <w:tc>
          <w:tcPr>
            <w:tcW w:w="4557" w:type="dxa"/>
            <w:vAlign w:val="center"/>
            <w:hideMark/>
          </w:tcPr>
          <w:p w14:paraId="6CE85286" w14:textId="77777777" w:rsidR="00B83507" w:rsidRPr="00E74667" w:rsidRDefault="00B83507" w:rsidP="00C35BA6">
            <w:pPr>
              <w:jc w:val="left"/>
              <w:cnfStyle w:val="100000000000" w:firstRow="1" w:lastRow="0" w:firstColumn="0" w:lastColumn="0" w:oddVBand="0" w:evenVBand="0" w:oddHBand="0" w:evenHBand="0" w:firstRowFirstColumn="0" w:firstRowLastColumn="0" w:lastRowFirstColumn="0" w:lastRowLastColumn="0"/>
              <w:rPr>
                <w:color w:val="000000"/>
              </w:rPr>
            </w:pPr>
            <w:r w:rsidRPr="00E74667">
              <w:rPr>
                <w:color w:val="000000"/>
              </w:rPr>
              <w:t>Caractéristique</w:t>
            </w:r>
          </w:p>
        </w:tc>
        <w:tc>
          <w:tcPr>
            <w:tcW w:w="1701" w:type="dxa"/>
            <w:hideMark/>
          </w:tcPr>
          <w:p w14:paraId="27B2CAE1" w14:textId="77777777" w:rsidR="00B83507" w:rsidRPr="00E74667" w:rsidRDefault="00B83507" w:rsidP="00C35BA6">
            <w:pPr>
              <w:jc w:val="center"/>
              <w:cnfStyle w:val="100000000000" w:firstRow="1" w:lastRow="0" w:firstColumn="0" w:lastColumn="0" w:oddVBand="0" w:evenVBand="0" w:oddHBand="0" w:evenHBand="0" w:firstRowFirstColumn="0" w:firstRowLastColumn="0" w:lastRowFirstColumn="0" w:lastRowLastColumn="0"/>
              <w:rPr>
                <w:color w:val="000000"/>
              </w:rPr>
            </w:pPr>
            <w:r w:rsidRPr="00E74667">
              <w:rPr>
                <w:color w:val="000000"/>
              </w:rPr>
              <w:t xml:space="preserve">Exigée </w:t>
            </w:r>
          </w:p>
        </w:tc>
        <w:tc>
          <w:tcPr>
            <w:tcW w:w="1804" w:type="dxa"/>
          </w:tcPr>
          <w:p w14:paraId="111DD84E" w14:textId="77777777" w:rsidR="00B83507" w:rsidRPr="00E74667" w:rsidRDefault="00B83507" w:rsidP="00C35BA6">
            <w:pPr>
              <w:jc w:val="center"/>
              <w:cnfStyle w:val="100000000000" w:firstRow="1" w:lastRow="0" w:firstColumn="0" w:lastColumn="0" w:oddVBand="0" w:evenVBand="0" w:oddHBand="0" w:evenHBand="0" w:firstRowFirstColumn="0" w:firstRowLastColumn="0" w:lastRowFirstColumn="0" w:lastRowLastColumn="0"/>
              <w:rPr>
                <w:color w:val="000000"/>
              </w:rPr>
            </w:pPr>
            <w:r w:rsidRPr="00E74667">
              <w:rPr>
                <w:color w:val="000000"/>
              </w:rPr>
              <w:t>Proposée</w:t>
            </w:r>
          </w:p>
        </w:tc>
      </w:tr>
      <w:tr w:rsidR="00B83507" w:rsidRPr="00E74667" w14:paraId="280AD97A" w14:textId="77777777" w:rsidTr="00A83736">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46" w:type="dxa"/>
            <w:vAlign w:val="center"/>
          </w:tcPr>
          <w:p w14:paraId="367A7FE0" w14:textId="694FFB86" w:rsidR="00B83507" w:rsidRPr="00E74667" w:rsidRDefault="00D267CA" w:rsidP="00C35BA6">
            <w:pPr>
              <w:jc w:val="center"/>
              <w:rPr>
                <w:rFonts w:eastAsia="Calibri"/>
                <w:b w:val="0"/>
                <w:bCs w:val="0"/>
                <w:color w:val="000000"/>
              </w:rPr>
            </w:pPr>
            <w:r w:rsidRPr="00E74667">
              <w:rPr>
                <w:rFonts w:eastAsia="Calibri"/>
                <w:b w:val="0"/>
                <w:bCs w:val="0"/>
                <w:color w:val="000000"/>
              </w:rPr>
              <w:t>1</w:t>
            </w:r>
          </w:p>
        </w:tc>
        <w:tc>
          <w:tcPr>
            <w:tcW w:w="4557" w:type="dxa"/>
            <w:vAlign w:val="center"/>
          </w:tcPr>
          <w:p w14:paraId="148893B0"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Type</w:t>
            </w:r>
          </w:p>
        </w:tc>
        <w:tc>
          <w:tcPr>
            <w:tcW w:w="1701" w:type="dxa"/>
            <w:vAlign w:val="center"/>
          </w:tcPr>
          <w:p w14:paraId="56967C36"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Type 2</w:t>
            </w:r>
          </w:p>
        </w:tc>
        <w:tc>
          <w:tcPr>
            <w:tcW w:w="1804" w:type="dxa"/>
          </w:tcPr>
          <w:p w14:paraId="66280313"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b/>
                <w:bCs/>
                <w:color w:val="000000"/>
              </w:rPr>
            </w:pPr>
          </w:p>
        </w:tc>
      </w:tr>
      <w:tr w:rsidR="00B83507" w:rsidRPr="00E74667" w14:paraId="1C8CE413" w14:textId="77777777" w:rsidTr="00A83736">
        <w:trPr>
          <w:trHeight w:val="395"/>
        </w:trPr>
        <w:tc>
          <w:tcPr>
            <w:cnfStyle w:val="001000000000" w:firstRow="0" w:lastRow="0" w:firstColumn="1" w:lastColumn="0" w:oddVBand="0" w:evenVBand="0" w:oddHBand="0" w:evenHBand="0" w:firstRowFirstColumn="0" w:firstRowLastColumn="0" w:lastRowFirstColumn="0" w:lastRowLastColumn="0"/>
            <w:tcW w:w="546" w:type="dxa"/>
            <w:vAlign w:val="center"/>
            <w:hideMark/>
          </w:tcPr>
          <w:p w14:paraId="4345F489" w14:textId="60238853" w:rsidR="00B83507" w:rsidRPr="00E74667" w:rsidRDefault="00D267CA" w:rsidP="00C35BA6">
            <w:pPr>
              <w:jc w:val="center"/>
              <w:rPr>
                <w:b w:val="0"/>
                <w:bCs w:val="0"/>
                <w:color w:val="000000"/>
              </w:rPr>
            </w:pPr>
            <w:r w:rsidRPr="00E74667">
              <w:rPr>
                <w:b w:val="0"/>
                <w:bCs w:val="0"/>
                <w:color w:val="000000"/>
              </w:rPr>
              <w:t>2</w:t>
            </w:r>
          </w:p>
        </w:tc>
        <w:tc>
          <w:tcPr>
            <w:tcW w:w="4557" w:type="dxa"/>
            <w:vAlign w:val="center"/>
          </w:tcPr>
          <w:p w14:paraId="6DC31617"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color w:val="000000"/>
                <w:lang w:val="fr-FR"/>
              </w:rPr>
            </w:pPr>
            <w:r w:rsidRPr="00E74667">
              <w:rPr>
                <w:color w:val="000000"/>
                <w:lang w:val="fr-FR"/>
              </w:rPr>
              <w:t>Tension nominale Un (V DC)</w:t>
            </w:r>
          </w:p>
        </w:tc>
        <w:tc>
          <w:tcPr>
            <w:tcW w:w="1701" w:type="dxa"/>
            <w:vAlign w:val="center"/>
          </w:tcPr>
          <w:p w14:paraId="703366E4"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1000</w:t>
            </w:r>
          </w:p>
        </w:tc>
        <w:tc>
          <w:tcPr>
            <w:tcW w:w="1804" w:type="dxa"/>
          </w:tcPr>
          <w:p w14:paraId="7EFF2073"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83507" w:rsidRPr="00E74667" w14:paraId="0EAF01A5" w14:textId="77777777" w:rsidTr="00A8373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46" w:type="dxa"/>
            <w:vAlign w:val="center"/>
            <w:hideMark/>
          </w:tcPr>
          <w:p w14:paraId="64166FF6" w14:textId="651E5C94" w:rsidR="00B83507" w:rsidRPr="00E74667" w:rsidRDefault="00D267CA" w:rsidP="00C35BA6">
            <w:pPr>
              <w:jc w:val="center"/>
              <w:rPr>
                <w:b w:val="0"/>
                <w:bCs w:val="0"/>
                <w:color w:val="000000"/>
              </w:rPr>
            </w:pPr>
            <w:r w:rsidRPr="00E74667">
              <w:rPr>
                <w:b w:val="0"/>
                <w:bCs w:val="0"/>
                <w:color w:val="000000"/>
              </w:rPr>
              <w:t>3</w:t>
            </w:r>
          </w:p>
        </w:tc>
        <w:tc>
          <w:tcPr>
            <w:tcW w:w="4557" w:type="dxa"/>
            <w:vAlign w:val="center"/>
          </w:tcPr>
          <w:p w14:paraId="4BD22003"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lang w:val="fr-FR"/>
              </w:rPr>
            </w:pPr>
            <w:r w:rsidRPr="00E74667">
              <w:rPr>
                <w:color w:val="000000"/>
                <w:lang w:val="fr-FR"/>
              </w:rPr>
              <w:t>Tension de fonctionnement maximale Uc (V DC)</w:t>
            </w:r>
          </w:p>
        </w:tc>
        <w:tc>
          <w:tcPr>
            <w:tcW w:w="1701" w:type="dxa"/>
            <w:vAlign w:val="center"/>
          </w:tcPr>
          <w:p w14:paraId="5722DF4A"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1060</w:t>
            </w:r>
          </w:p>
        </w:tc>
        <w:tc>
          <w:tcPr>
            <w:tcW w:w="1804" w:type="dxa"/>
          </w:tcPr>
          <w:p w14:paraId="6FDD0FAB"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83507" w:rsidRPr="00E74667" w14:paraId="61F6A9F2" w14:textId="77777777" w:rsidTr="00A83736">
        <w:trPr>
          <w:trHeight w:val="395"/>
        </w:trPr>
        <w:tc>
          <w:tcPr>
            <w:cnfStyle w:val="001000000000" w:firstRow="0" w:lastRow="0" w:firstColumn="1" w:lastColumn="0" w:oddVBand="0" w:evenVBand="0" w:oddHBand="0" w:evenHBand="0" w:firstRowFirstColumn="0" w:firstRowLastColumn="0" w:lastRowFirstColumn="0" w:lastRowLastColumn="0"/>
            <w:tcW w:w="546" w:type="dxa"/>
            <w:vAlign w:val="center"/>
            <w:hideMark/>
          </w:tcPr>
          <w:p w14:paraId="6ADEC76B" w14:textId="20E2A25B" w:rsidR="00B83507" w:rsidRPr="00E74667" w:rsidRDefault="00D267CA" w:rsidP="00C35BA6">
            <w:pPr>
              <w:jc w:val="center"/>
              <w:rPr>
                <w:b w:val="0"/>
                <w:bCs w:val="0"/>
                <w:color w:val="000000"/>
              </w:rPr>
            </w:pPr>
            <w:r w:rsidRPr="00E74667">
              <w:rPr>
                <w:b w:val="0"/>
                <w:bCs w:val="0"/>
                <w:color w:val="000000"/>
              </w:rPr>
              <w:t>4</w:t>
            </w:r>
          </w:p>
        </w:tc>
        <w:tc>
          <w:tcPr>
            <w:tcW w:w="4557" w:type="dxa"/>
            <w:vAlign w:val="center"/>
          </w:tcPr>
          <w:p w14:paraId="7F9541B6"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color w:val="000000"/>
                <w:lang w:val="fr-FR"/>
              </w:rPr>
            </w:pPr>
            <w:r w:rsidRPr="00E74667">
              <w:rPr>
                <w:color w:val="000000"/>
                <w:lang w:val="fr-FR"/>
              </w:rPr>
              <w:t>Courant de décharge nominal In (kA)</w:t>
            </w:r>
          </w:p>
        </w:tc>
        <w:tc>
          <w:tcPr>
            <w:tcW w:w="1701" w:type="dxa"/>
            <w:vAlign w:val="center"/>
          </w:tcPr>
          <w:p w14:paraId="1C06EE69"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20</w:t>
            </w:r>
          </w:p>
        </w:tc>
        <w:tc>
          <w:tcPr>
            <w:tcW w:w="1804" w:type="dxa"/>
          </w:tcPr>
          <w:p w14:paraId="50F4FF65"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83507" w:rsidRPr="00E74667" w14:paraId="71CBD9E7" w14:textId="77777777" w:rsidTr="00A83736">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46" w:type="dxa"/>
            <w:vAlign w:val="center"/>
            <w:hideMark/>
          </w:tcPr>
          <w:p w14:paraId="4EE2841A" w14:textId="617161DE" w:rsidR="00B83507" w:rsidRPr="00E74667" w:rsidRDefault="00D267CA" w:rsidP="00C35BA6">
            <w:pPr>
              <w:jc w:val="center"/>
              <w:rPr>
                <w:b w:val="0"/>
                <w:bCs w:val="0"/>
                <w:color w:val="000000"/>
              </w:rPr>
            </w:pPr>
            <w:r w:rsidRPr="00E74667">
              <w:rPr>
                <w:b w:val="0"/>
                <w:bCs w:val="0"/>
                <w:color w:val="000000"/>
              </w:rPr>
              <w:t>5</w:t>
            </w:r>
          </w:p>
        </w:tc>
        <w:tc>
          <w:tcPr>
            <w:tcW w:w="4557" w:type="dxa"/>
            <w:vAlign w:val="center"/>
          </w:tcPr>
          <w:p w14:paraId="62F2B575"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lang w:val="fr-FR"/>
              </w:rPr>
            </w:pPr>
            <w:r w:rsidRPr="00E74667">
              <w:rPr>
                <w:color w:val="000000"/>
                <w:lang w:val="fr-FR"/>
              </w:rPr>
              <w:t>Courant de décharge maximal (kA)</w:t>
            </w:r>
          </w:p>
        </w:tc>
        <w:tc>
          <w:tcPr>
            <w:tcW w:w="1701" w:type="dxa"/>
            <w:vAlign w:val="center"/>
          </w:tcPr>
          <w:p w14:paraId="14282572"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40</w:t>
            </w:r>
          </w:p>
        </w:tc>
        <w:tc>
          <w:tcPr>
            <w:tcW w:w="1804" w:type="dxa"/>
          </w:tcPr>
          <w:p w14:paraId="63313505"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83507" w:rsidRPr="00E74667" w14:paraId="5DDA2578" w14:textId="77777777" w:rsidTr="00A83736">
        <w:trPr>
          <w:trHeight w:val="395"/>
        </w:trPr>
        <w:tc>
          <w:tcPr>
            <w:cnfStyle w:val="001000000000" w:firstRow="0" w:lastRow="0" w:firstColumn="1" w:lastColumn="0" w:oddVBand="0" w:evenVBand="0" w:oddHBand="0" w:evenHBand="0" w:firstRowFirstColumn="0" w:firstRowLastColumn="0" w:lastRowFirstColumn="0" w:lastRowLastColumn="0"/>
            <w:tcW w:w="546" w:type="dxa"/>
            <w:vAlign w:val="center"/>
            <w:hideMark/>
          </w:tcPr>
          <w:p w14:paraId="347371FF" w14:textId="69A31452" w:rsidR="00B83507" w:rsidRPr="00E74667" w:rsidRDefault="00D267CA" w:rsidP="00C35BA6">
            <w:pPr>
              <w:jc w:val="center"/>
              <w:rPr>
                <w:b w:val="0"/>
                <w:bCs w:val="0"/>
                <w:color w:val="000000"/>
              </w:rPr>
            </w:pPr>
            <w:r w:rsidRPr="00E74667">
              <w:rPr>
                <w:b w:val="0"/>
                <w:bCs w:val="0"/>
                <w:color w:val="000000"/>
              </w:rPr>
              <w:t>6</w:t>
            </w:r>
          </w:p>
        </w:tc>
        <w:tc>
          <w:tcPr>
            <w:tcW w:w="4557" w:type="dxa"/>
            <w:vAlign w:val="center"/>
          </w:tcPr>
          <w:p w14:paraId="4BE91FDF"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color w:val="000000"/>
                <w:lang w:val="fr-FR"/>
              </w:rPr>
            </w:pPr>
            <w:r w:rsidRPr="00E74667">
              <w:rPr>
                <w:color w:val="000000"/>
                <w:lang w:val="fr-FR"/>
              </w:rPr>
              <w:t>Niveau de protection Up (kV)</w:t>
            </w:r>
          </w:p>
        </w:tc>
        <w:tc>
          <w:tcPr>
            <w:tcW w:w="1701" w:type="dxa"/>
            <w:vAlign w:val="center"/>
          </w:tcPr>
          <w:p w14:paraId="49789EDA"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3,6</w:t>
            </w:r>
          </w:p>
        </w:tc>
        <w:tc>
          <w:tcPr>
            <w:tcW w:w="1804" w:type="dxa"/>
          </w:tcPr>
          <w:p w14:paraId="3373002A"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bl>
    <w:p w14:paraId="7A9F1D02" w14:textId="77777777" w:rsidR="00B83507" w:rsidRPr="00E74667" w:rsidRDefault="00B83507" w:rsidP="00C35BA6"/>
    <w:p w14:paraId="4528C226" w14:textId="541AB459" w:rsidR="00B83507" w:rsidRPr="00E74667" w:rsidRDefault="00B83507" w:rsidP="00C35BA6">
      <w:pPr>
        <w:pStyle w:val="ListParagraph"/>
        <w:numPr>
          <w:ilvl w:val="0"/>
          <w:numId w:val="77"/>
        </w:numPr>
        <w:rPr>
          <w:b/>
          <w:bCs/>
          <w:sz w:val="24"/>
          <w:szCs w:val="22"/>
          <w:u w:val="single"/>
        </w:rPr>
      </w:pPr>
      <w:r w:rsidRPr="00E74667">
        <w:rPr>
          <w:b/>
          <w:bCs/>
          <w:sz w:val="24"/>
          <w:szCs w:val="22"/>
          <w:u w:val="single"/>
        </w:rPr>
        <w:t xml:space="preserve">Onduleur </w:t>
      </w:r>
      <w:r w:rsidR="00BE7E9E" w:rsidRPr="00E74667">
        <w:rPr>
          <w:b/>
          <w:bCs/>
          <w:sz w:val="24"/>
          <w:szCs w:val="22"/>
          <w:u w:val="single"/>
        </w:rPr>
        <w:t>r</w:t>
      </w:r>
      <w:r w:rsidR="00373008" w:rsidRPr="00E74667">
        <w:rPr>
          <w:b/>
          <w:bCs/>
          <w:sz w:val="24"/>
          <w:szCs w:val="22"/>
          <w:u w:val="single"/>
        </w:rPr>
        <w:t>é</w:t>
      </w:r>
      <w:r w:rsidR="00BE7E9E" w:rsidRPr="00E74667">
        <w:rPr>
          <w:b/>
          <w:bCs/>
          <w:sz w:val="24"/>
          <w:szCs w:val="22"/>
          <w:u w:val="single"/>
        </w:rPr>
        <w:t>seau</w:t>
      </w:r>
    </w:p>
    <w:p w14:paraId="7DA8986D" w14:textId="77777777" w:rsidR="00BE7E9E" w:rsidRPr="00E74667" w:rsidRDefault="00BE7E9E" w:rsidP="00C35BA6">
      <w:pPr>
        <w:pStyle w:val="ListParagraph"/>
        <w:rPr>
          <w:b/>
          <w:bCs/>
          <w:sz w:val="24"/>
          <w:szCs w:val="22"/>
          <w:u w:val="single"/>
        </w:rPr>
      </w:pPr>
    </w:p>
    <w:tbl>
      <w:tblPr>
        <w:tblStyle w:val="ListTable2"/>
        <w:tblW w:w="9639" w:type="dxa"/>
        <w:tblLayout w:type="fixed"/>
        <w:tblLook w:val="04A0" w:firstRow="1" w:lastRow="0" w:firstColumn="1" w:lastColumn="0" w:noHBand="0" w:noVBand="1"/>
      </w:tblPr>
      <w:tblGrid>
        <w:gridCol w:w="594"/>
        <w:gridCol w:w="3801"/>
        <w:gridCol w:w="2976"/>
        <w:gridCol w:w="2268"/>
      </w:tblGrid>
      <w:tr w:rsidR="00B83507" w:rsidRPr="00E74667" w14:paraId="1434A26A" w14:textId="77777777" w:rsidTr="001059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4" w:type="dxa"/>
            <w:vAlign w:val="center"/>
            <w:hideMark/>
          </w:tcPr>
          <w:p w14:paraId="47ACFF59" w14:textId="77777777" w:rsidR="00B83507" w:rsidRPr="00E74667" w:rsidRDefault="00B83507" w:rsidP="00C35BA6">
            <w:pPr>
              <w:jc w:val="center"/>
              <w:rPr>
                <w:rFonts w:eastAsia="Calibri"/>
                <w:color w:val="000000"/>
              </w:rPr>
            </w:pPr>
            <w:r w:rsidRPr="00E74667">
              <w:rPr>
                <w:rFonts w:eastAsia="Calibri"/>
                <w:color w:val="000000"/>
              </w:rPr>
              <w:t>N°</w:t>
            </w:r>
          </w:p>
        </w:tc>
        <w:tc>
          <w:tcPr>
            <w:tcW w:w="3801" w:type="dxa"/>
            <w:vAlign w:val="center"/>
            <w:hideMark/>
          </w:tcPr>
          <w:p w14:paraId="52CCE77A" w14:textId="77777777" w:rsidR="00B83507" w:rsidRPr="00E74667" w:rsidRDefault="00B83507" w:rsidP="00C35BA6">
            <w:pPr>
              <w:jc w:val="left"/>
              <w:cnfStyle w:val="100000000000" w:firstRow="1" w:lastRow="0" w:firstColumn="0" w:lastColumn="0" w:oddVBand="0" w:evenVBand="0" w:oddHBand="0" w:evenHBand="0" w:firstRowFirstColumn="0" w:firstRowLastColumn="0" w:lastRowFirstColumn="0" w:lastRowLastColumn="0"/>
              <w:rPr>
                <w:color w:val="000000"/>
              </w:rPr>
            </w:pPr>
            <w:r w:rsidRPr="00E74667">
              <w:rPr>
                <w:color w:val="000000"/>
              </w:rPr>
              <w:t>Caractéristique</w:t>
            </w:r>
          </w:p>
        </w:tc>
        <w:tc>
          <w:tcPr>
            <w:tcW w:w="2976" w:type="dxa"/>
            <w:hideMark/>
          </w:tcPr>
          <w:p w14:paraId="19D90D9D" w14:textId="77777777" w:rsidR="00B83507" w:rsidRPr="00E74667" w:rsidRDefault="00B83507" w:rsidP="00C35BA6">
            <w:pPr>
              <w:jc w:val="center"/>
              <w:cnfStyle w:val="100000000000" w:firstRow="1" w:lastRow="0" w:firstColumn="0" w:lastColumn="0" w:oddVBand="0" w:evenVBand="0" w:oddHBand="0" w:evenHBand="0" w:firstRowFirstColumn="0" w:firstRowLastColumn="0" w:lastRowFirstColumn="0" w:lastRowLastColumn="0"/>
              <w:rPr>
                <w:color w:val="000000"/>
              </w:rPr>
            </w:pPr>
            <w:r w:rsidRPr="00E74667">
              <w:rPr>
                <w:color w:val="000000"/>
              </w:rPr>
              <w:t xml:space="preserve">Exigée </w:t>
            </w:r>
          </w:p>
        </w:tc>
        <w:tc>
          <w:tcPr>
            <w:tcW w:w="2268" w:type="dxa"/>
          </w:tcPr>
          <w:p w14:paraId="36EBEECB" w14:textId="54E6EDF0" w:rsidR="00B83507" w:rsidRPr="00E74667" w:rsidRDefault="00A83736" w:rsidP="00C35BA6">
            <w:pPr>
              <w:ind w:right="-1664" w:hanging="101"/>
              <w:cnfStyle w:val="100000000000" w:firstRow="1" w:lastRow="0" w:firstColumn="0" w:lastColumn="0" w:oddVBand="0" w:evenVBand="0" w:oddHBand="0" w:evenHBand="0" w:firstRowFirstColumn="0" w:firstRowLastColumn="0" w:lastRowFirstColumn="0" w:lastRowLastColumn="0"/>
              <w:rPr>
                <w:color w:val="000000"/>
              </w:rPr>
            </w:pPr>
            <w:r w:rsidRPr="00E74667">
              <w:rPr>
                <w:color w:val="000000"/>
              </w:rPr>
              <w:t xml:space="preserve">       </w:t>
            </w:r>
            <w:r w:rsidR="00B83507" w:rsidRPr="00E74667">
              <w:rPr>
                <w:color w:val="000000"/>
              </w:rPr>
              <w:t>Proposée</w:t>
            </w:r>
          </w:p>
        </w:tc>
      </w:tr>
      <w:tr w:rsidR="00B83507" w:rsidRPr="00E74667" w14:paraId="5BABF64E" w14:textId="77777777" w:rsidTr="0010598B">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4247669E" w14:textId="77777777" w:rsidR="00B83507" w:rsidRPr="00E74667" w:rsidRDefault="00B83507" w:rsidP="00C35BA6">
            <w:pPr>
              <w:jc w:val="center"/>
              <w:rPr>
                <w:rFonts w:eastAsia="Calibri"/>
                <w:b w:val="0"/>
                <w:bCs w:val="0"/>
                <w:color w:val="000000"/>
              </w:rPr>
            </w:pPr>
            <w:r w:rsidRPr="00E74667">
              <w:rPr>
                <w:rFonts w:eastAsia="Calibri"/>
                <w:b w:val="0"/>
                <w:bCs w:val="0"/>
                <w:color w:val="000000"/>
              </w:rPr>
              <w:t>1</w:t>
            </w:r>
          </w:p>
        </w:tc>
        <w:tc>
          <w:tcPr>
            <w:tcW w:w="3801" w:type="dxa"/>
            <w:vAlign w:val="center"/>
          </w:tcPr>
          <w:p w14:paraId="48389862"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rPr>
            </w:pPr>
            <w:r w:rsidRPr="00E74667">
              <w:t xml:space="preserve">Rendement max. </w:t>
            </w:r>
          </w:p>
        </w:tc>
        <w:tc>
          <w:tcPr>
            <w:tcW w:w="2976" w:type="dxa"/>
            <w:vAlign w:val="center"/>
          </w:tcPr>
          <w:p w14:paraId="3E3AD167"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t>97,7%</w:t>
            </w:r>
          </w:p>
        </w:tc>
        <w:tc>
          <w:tcPr>
            <w:tcW w:w="2268" w:type="dxa"/>
          </w:tcPr>
          <w:p w14:paraId="7180222C"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b/>
                <w:bCs/>
                <w:color w:val="000000"/>
              </w:rPr>
            </w:pPr>
          </w:p>
        </w:tc>
      </w:tr>
      <w:tr w:rsidR="00B83507" w:rsidRPr="00E74667" w14:paraId="1499A44B" w14:textId="77777777" w:rsidTr="0010598B">
        <w:trPr>
          <w:trHeight w:val="580"/>
        </w:trPr>
        <w:tc>
          <w:tcPr>
            <w:cnfStyle w:val="001000000000" w:firstRow="0" w:lastRow="0" w:firstColumn="1" w:lastColumn="0" w:oddVBand="0" w:evenVBand="0" w:oddHBand="0" w:evenHBand="0" w:firstRowFirstColumn="0" w:firstRowLastColumn="0" w:lastRowFirstColumn="0" w:lastRowLastColumn="0"/>
            <w:tcW w:w="9639" w:type="dxa"/>
            <w:gridSpan w:val="4"/>
            <w:vAlign w:val="center"/>
          </w:tcPr>
          <w:p w14:paraId="6F150625" w14:textId="77777777" w:rsidR="00B83507" w:rsidRPr="00E74667" w:rsidRDefault="00B83507" w:rsidP="00C35BA6">
            <w:pPr>
              <w:jc w:val="left"/>
              <w:rPr>
                <w:color w:val="000000"/>
              </w:rPr>
            </w:pPr>
            <w:r w:rsidRPr="00E74667">
              <w:rPr>
                <w:color w:val="000000"/>
              </w:rPr>
              <w:t>Entrée DC</w:t>
            </w:r>
          </w:p>
        </w:tc>
      </w:tr>
      <w:tr w:rsidR="00B83507" w:rsidRPr="00E74667" w14:paraId="5A941108" w14:textId="77777777" w:rsidTr="0010598B">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6540859E" w14:textId="77777777" w:rsidR="00B83507" w:rsidRPr="00E74667" w:rsidRDefault="00B83507" w:rsidP="00C35BA6">
            <w:pPr>
              <w:jc w:val="center"/>
              <w:rPr>
                <w:rFonts w:eastAsia="Calibri"/>
                <w:b w:val="0"/>
                <w:bCs w:val="0"/>
                <w:color w:val="000000"/>
              </w:rPr>
            </w:pPr>
            <w:r w:rsidRPr="00E74667">
              <w:rPr>
                <w:rFonts w:eastAsia="Calibri"/>
                <w:b w:val="0"/>
                <w:bCs w:val="0"/>
                <w:color w:val="000000"/>
              </w:rPr>
              <w:t>2</w:t>
            </w:r>
          </w:p>
        </w:tc>
        <w:tc>
          <w:tcPr>
            <w:tcW w:w="3801" w:type="dxa"/>
            <w:vAlign w:val="center"/>
          </w:tcPr>
          <w:p w14:paraId="7752FD53"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Puissance DC max. (W)</w:t>
            </w:r>
          </w:p>
        </w:tc>
        <w:tc>
          <w:tcPr>
            <w:tcW w:w="2976" w:type="dxa"/>
            <w:vAlign w:val="center"/>
          </w:tcPr>
          <w:p w14:paraId="45CD4DD1"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11 400</w:t>
            </w:r>
          </w:p>
        </w:tc>
        <w:tc>
          <w:tcPr>
            <w:tcW w:w="2268" w:type="dxa"/>
          </w:tcPr>
          <w:p w14:paraId="702F1DB8"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b/>
                <w:bCs/>
                <w:color w:val="000000"/>
              </w:rPr>
            </w:pPr>
          </w:p>
        </w:tc>
      </w:tr>
      <w:tr w:rsidR="00B83507" w:rsidRPr="00E74667" w14:paraId="630F24A6" w14:textId="77777777" w:rsidTr="0010598B">
        <w:trPr>
          <w:trHeight w:val="58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7D5E3D0A" w14:textId="77777777" w:rsidR="00B83507" w:rsidRPr="00E74667" w:rsidRDefault="00B83507" w:rsidP="00C35BA6">
            <w:pPr>
              <w:jc w:val="center"/>
              <w:rPr>
                <w:rFonts w:eastAsia="Calibri"/>
                <w:b w:val="0"/>
                <w:bCs w:val="0"/>
                <w:color w:val="000000"/>
              </w:rPr>
            </w:pPr>
            <w:r w:rsidRPr="00E74667">
              <w:rPr>
                <w:rFonts w:eastAsia="Calibri"/>
                <w:b w:val="0"/>
                <w:bCs w:val="0"/>
                <w:color w:val="000000"/>
              </w:rPr>
              <w:t>3</w:t>
            </w:r>
          </w:p>
        </w:tc>
        <w:tc>
          <w:tcPr>
            <w:tcW w:w="3801" w:type="dxa"/>
            <w:vAlign w:val="center"/>
          </w:tcPr>
          <w:p w14:paraId="2358A05F"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Tension DC max (V)</w:t>
            </w:r>
          </w:p>
        </w:tc>
        <w:tc>
          <w:tcPr>
            <w:tcW w:w="2976" w:type="dxa"/>
            <w:vAlign w:val="center"/>
          </w:tcPr>
          <w:p w14:paraId="1A0D1A2E"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pPr>
            <w:r w:rsidRPr="00E74667">
              <w:t>700</w:t>
            </w:r>
          </w:p>
        </w:tc>
        <w:tc>
          <w:tcPr>
            <w:tcW w:w="2268" w:type="dxa"/>
          </w:tcPr>
          <w:p w14:paraId="03B21CFF"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b/>
                <w:bCs/>
                <w:color w:val="000000"/>
              </w:rPr>
            </w:pPr>
          </w:p>
        </w:tc>
      </w:tr>
      <w:tr w:rsidR="00B83507" w:rsidRPr="00E74667" w14:paraId="68C56DB3" w14:textId="77777777" w:rsidTr="0010598B">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56FDCF1E" w14:textId="77777777" w:rsidR="00B83507" w:rsidRPr="00E74667" w:rsidRDefault="00B83507" w:rsidP="00C35BA6">
            <w:pPr>
              <w:jc w:val="center"/>
              <w:rPr>
                <w:rFonts w:eastAsia="Calibri"/>
                <w:b w:val="0"/>
                <w:bCs w:val="0"/>
                <w:color w:val="000000"/>
              </w:rPr>
            </w:pPr>
            <w:r w:rsidRPr="00E74667">
              <w:rPr>
                <w:rFonts w:eastAsia="Calibri"/>
                <w:b w:val="0"/>
                <w:bCs w:val="0"/>
                <w:color w:val="000000"/>
              </w:rPr>
              <w:t>4</w:t>
            </w:r>
          </w:p>
        </w:tc>
        <w:tc>
          <w:tcPr>
            <w:tcW w:w="3801" w:type="dxa"/>
            <w:vAlign w:val="center"/>
          </w:tcPr>
          <w:p w14:paraId="61FF916E"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Nombre de MPP trackers</w:t>
            </w:r>
          </w:p>
        </w:tc>
        <w:tc>
          <w:tcPr>
            <w:tcW w:w="2976" w:type="dxa"/>
            <w:vAlign w:val="center"/>
          </w:tcPr>
          <w:p w14:paraId="247B1981"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1</w:t>
            </w:r>
          </w:p>
        </w:tc>
        <w:tc>
          <w:tcPr>
            <w:tcW w:w="2268" w:type="dxa"/>
          </w:tcPr>
          <w:p w14:paraId="218E3CF6"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b/>
                <w:bCs/>
                <w:color w:val="000000"/>
              </w:rPr>
            </w:pPr>
          </w:p>
        </w:tc>
      </w:tr>
      <w:tr w:rsidR="00B83507" w:rsidRPr="00E74667" w14:paraId="3D7F2AB4" w14:textId="77777777" w:rsidTr="0010598B">
        <w:trPr>
          <w:trHeight w:val="58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790E5F0A" w14:textId="77777777" w:rsidR="00B83507" w:rsidRPr="00E74667" w:rsidRDefault="00B83507" w:rsidP="00C35BA6">
            <w:pPr>
              <w:jc w:val="center"/>
              <w:rPr>
                <w:rFonts w:eastAsia="Calibri"/>
                <w:b w:val="0"/>
                <w:bCs w:val="0"/>
                <w:color w:val="000000"/>
              </w:rPr>
            </w:pPr>
            <w:r w:rsidRPr="00E74667">
              <w:rPr>
                <w:rFonts w:eastAsia="Calibri"/>
                <w:b w:val="0"/>
                <w:bCs w:val="0"/>
                <w:color w:val="000000"/>
              </w:rPr>
              <w:t>5</w:t>
            </w:r>
          </w:p>
        </w:tc>
        <w:tc>
          <w:tcPr>
            <w:tcW w:w="3801" w:type="dxa"/>
            <w:vAlign w:val="center"/>
          </w:tcPr>
          <w:p w14:paraId="3760FBDE"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Nombre max. d’entrées (parallèle)</w:t>
            </w:r>
          </w:p>
        </w:tc>
        <w:tc>
          <w:tcPr>
            <w:tcW w:w="2976" w:type="dxa"/>
            <w:vAlign w:val="center"/>
          </w:tcPr>
          <w:p w14:paraId="1EAB4998"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pPr>
            <w:r w:rsidRPr="00E74667">
              <w:t>5</w:t>
            </w:r>
          </w:p>
        </w:tc>
        <w:tc>
          <w:tcPr>
            <w:tcW w:w="2268" w:type="dxa"/>
          </w:tcPr>
          <w:p w14:paraId="2C330CCF"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b/>
                <w:bCs/>
                <w:color w:val="000000"/>
              </w:rPr>
            </w:pPr>
          </w:p>
        </w:tc>
      </w:tr>
      <w:tr w:rsidR="00B83507" w:rsidRPr="00E74667" w14:paraId="3F37FBA9" w14:textId="77777777" w:rsidTr="0010598B">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52961C7F" w14:textId="77777777" w:rsidR="00B83507" w:rsidRPr="00E74667" w:rsidRDefault="00B83507" w:rsidP="00C35BA6">
            <w:pPr>
              <w:jc w:val="center"/>
              <w:rPr>
                <w:rFonts w:eastAsia="Calibri"/>
                <w:b w:val="0"/>
                <w:bCs w:val="0"/>
                <w:color w:val="000000"/>
              </w:rPr>
            </w:pPr>
            <w:r w:rsidRPr="00E74667">
              <w:rPr>
                <w:rFonts w:eastAsia="Calibri"/>
                <w:b w:val="0"/>
                <w:bCs w:val="0"/>
                <w:color w:val="000000"/>
              </w:rPr>
              <w:t>6</w:t>
            </w:r>
          </w:p>
        </w:tc>
        <w:tc>
          <w:tcPr>
            <w:tcW w:w="3801" w:type="dxa"/>
            <w:vAlign w:val="center"/>
          </w:tcPr>
          <w:p w14:paraId="63D01D8F"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lang w:val="fr-FR"/>
              </w:rPr>
            </w:pPr>
            <w:r w:rsidRPr="00E74667">
              <w:rPr>
                <w:lang w:val="fr-FR"/>
              </w:rPr>
              <w:t>Plage de tension MPPT (V)</w:t>
            </w:r>
          </w:p>
        </w:tc>
        <w:tc>
          <w:tcPr>
            <w:tcW w:w="2976" w:type="dxa"/>
            <w:vAlign w:val="center"/>
          </w:tcPr>
          <w:p w14:paraId="420AE698"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333 - 500</w:t>
            </w:r>
          </w:p>
        </w:tc>
        <w:tc>
          <w:tcPr>
            <w:tcW w:w="2268" w:type="dxa"/>
          </w:tcPr>
          <w:p w14:paraId="373D216C"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b/>
                <w:bCs/>
                <w:color w:val="000000"/>
              </w:rPr>
            </w:pPr>
          </w:p>
        </w:tc>
      </w:tr>
      <w:tr w:rsidR="00B83507" w:rsidRPr="00E74667" w14:paraId="2D13349A" w14:textId="77777777" w:rsidTr="0010598B">
        <w:trPr>
          <w:trHeight w:val="58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61BE4A8C" w14:textId="77777777" w:rsidR="00B83507" w:rsidRPr="00E74667" w:rsidRDefault="00B83507" w:rsidP="00C35BA6">
            <w:pPr>
              <w:jc w:val="center"/>
              <w:rPr>
                <w:rFonts w:eastAsia="Calibri"/>
                <w:b w:val="0"/>
                <w:bCs w:val="0"/>
                <w:color w:val="000000"/>
              </w:rPr>
            </w:pPr>
            <w:r w:rsidRPr="00E74667">
              <w:rPr>
                <w:rFonts w:eastAsia="Calibri"/>
                <w:b w:val="0"/>
                <w:bCs w:val="0"/>
                <w:color w:val="000000"/>
              </w:rPr>
              <w:t>7</w:t>
            </w:r>
          </w:p>
        </w:tc>
        <w:tc>
          <w:tcPr>
            <w:tcW w:w="3801" w:type="dxa"/>
            <w:vAlign w:val="center"/>
          </w:tcPr>
          <w:p w14:paraId="5C3ED9FD"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Courant d’entrée max. (A)</w:t>
            </w:r>
          </w:p>
        </w:tc>
        <w:tc>
          <w:tcPr>
            <w:tcW w:w="2976" w:type="dxa"/>
            <w:vAlign w:val="center"/>
          </w:tcPr>
          <w:p w14:paraId="723DA5C9"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pPr>
            <w:r w:rsidRPr="00E74667">
              <w:t>34</w:t>
            </w:r>
          </w:p>
        </w:tc>
        <w:tc>
          <w:tcPr>
            <w:tcW w:w="2268" w:type="dxa"/>
          </w:tcPr>
          <w:p w14:paraId="420DF8EB"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b/>
                <w:bCs/>
                <w:color w:val="000000"/>
              </w:rPr>
            </w:pPr>
          </w:p>
        </w:tc>
      </w:tr>
      <w:tr w:rsidR="00B83507" w:rsidRPr="00E74667" w14:paraId="2665A5A8" w14:textId="77777777" w:rsidTr="0010598B">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9639" w:type="dxa"/>
            <w:gridSpan w:val="4"/>
            <w:vAlign w:val="center"/>
          </w:tcPr>
          <w:p w14:paraId="54D5BAA1" w14:textId="77777777" w:rsidR="00B83507" w:rsidRPr="00E74667" w:rsidRDefault="00B83507" w:rsidP="00C35BA6">
            <w:pPr>
              <w:jc w:val="left"/>
              <w:rPr>
                <w:color w:val="000000"/>
              </w:rPr>
            </w:pPr>
            <w:r w:rsidRPr="00E74667">
              <w:rPr>
                <w:color w:val="000000"/>
              </w:rPr>
              <w:t>Sortie AC</w:t>
            </w:r>
          </w:p>
        </w:tc>
      </w:tr>
      <w:tr w:rsidR="00B83507" w:rsidRPr="00E74667" w14:paraId="4888E526" w14:textId="77777777" w:rsidTr="0010598B">
        <w:tc>
          <w:tcPr>
            <w:cnfStyle w:val="001000000000" w:firstRow="0" w:lastRow="0" w:firstColumn="1" w:lastColumn="0" w:oddVBand="0" w:evenVBand="0" w:oddHBand="0" w:evenHBand="0" w:firstRowFirstColumn="0" w:firstRowLastColumn="0" w:lastRowFirstColumn="0" w:lastRowLastColumn="0"/>
            <w:tcW w:w="594" w:type="dxa"/>
            <w:vAlign w:val="center"/>
          </w:tcPr>
          <w:p w14:paraId="2490D87A" w14:textId="77777777" w:rsidR="00B83507" w:rsidRPr="00E74667" w:rsidRDefault="00B83507" w:rsidP="00C35BA6">
            <w:pPr>
              <w:jc w:val="center"/>
              <w:rPr>
                <w:rFonts w:eastAsia="Calibri"/>
                <w:b w:val="0"/>
                <w:bCs w:val="0"/>
                <w:color w:val="000000"/>
              </w:rPr>
            </w:pPr>
            <w:r w:rsidRPr="00E74667">
              <w:rPr>
                <w:rFonts w:eastAsia="Calibri"/>
                <w:b w:val="0"/>
                <w:bCs w:val="0"/>
                <w:color w:val="000000"/>
              </w:rPr>
              <w:t>8</w:t>
            </w:r>
          </w:p>
        </w:tc>
        <w:tc>
          <w:tcPr>
            <w:tcW w:w="3801" w:type="dxa"/>
            <w:vAlign w:val="center"/>
          </w:tcPr>
          <w:p w14:paraId="63CD8DDF"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color w:val="000000"/>
                <w:lang w:val="fr-FR"/>
              </w:rPr>
            </w:pPr>
            <w:r w:rsidRPr="00E74667">
              <w:rPr>
                <w:lang w:val="fr-FR"/>
              </w:rPr>
              <w:t xml:space="preserve"> Puissance AC nominale / Puissance AC max (VA)</w:t>
            </w:r>
          </w:p>
        </w:tc>
        <w:tc>
          <w:tcPr>
            <w:tcW w:w="2976" w:type="dxa"/>
            <w:vAlign w:val="center"/>
          </w:tcPr>
          <w:p w14:paraId="5FC87DC6"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11000 / 11000</w:t>
            </w:r>
          </w:p>
        </w:tc>
        <w:tc>
          <w:tcPr>
            <w:tcW w:w="2268" w:type="dxa"/>
          </w:tcPr>
          <w:p w14:paraId="298E0600"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b/>
                <w:bCs/>
                <w:color w:val="000000"/>
              </w:rPr>
            </w:pPr>
          </w:p>
        </w:tc>
      </w:tr>
      <w:tr w:rsidR="00B83507" w:rsidRPr="00E74667" w14:paraId="2029195E" w14:textId="77777777" w:rsidTr="00105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46CBB0A8" w14:textId="77777777" w:rsidR="00B83507" w:rsidRPr="00E74667" w:rsidRDefault="00B83507" w:rsidP="00C35BA6">
            <w:pPr>
              <w:jc w:val="center"/>
              <w:rPr>
                <w:rFonts w:eastAsia="Calibri"/>
                <w:b w:val="0"/>
                <w:bCs w:val="0"/>
                <w:color w:val="000000"/>
              </w:rPr>
            </w:pPr>
            <w:r w:rsidRPr="00E74667">
              <w:rPr>
                <w:rFonts w:eastAsia="Calibri"/>
                <w:b w:val="0"/>
                <w:bCs w:val="0"/>
                <w:color w:val="000000"/>
              </w:rPr>
              <w:t>9</w:t>
            </w:r>
          </w:p>
        </w:tc>
        <w:tc>
          <w:tcPr>
            <w:tcW w:w="3801" w:type="dxa"/>
            <w:vAlign w:val="center"/>
          </w:tcPr>
          <w:p w14:paraId="0F44EC4F"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lang w:val="fr-FR"/>
              </w:rPr>
            </w:pPr>
            <w:r w:rsidRPr="00E74667">
              <w:rPr>
                <w:lang w:val="fr-FR"/>
              </w:rPr>
              <w:t>Courant de sortie max. (A)</w:t>
            </w:r>
          </w:p>
        </w:tc>
        <w:tc>
          <w:tcPr>
            <w:tcW w:w="2976" w:type="dxa"/>
            <w:vAlign w:val="center"/>
          </w:tcPr>
          <w:p w14:paraId="622A4CEB"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48</w:t>
            </w:r>
          </w:p>
        </w:tc>
        <w:tc>
          <w:tcPr>
            <w:tcW w:w="2268" w:type="dxa"/>
          </w:tcPr>
          <w:p w14:paraId="0BD5B262"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b/>
                <w:bCs/>
                <w:color w:val="000000"/>
              </w:rPr>
            </w:pPr>
          </w:p>
        </w:tc>
      </w:tr>
      <w:tr w:rsidR="00B83507" w:rsidRPr="00E74667" w14:paraId="22129D2E" w14:textId="77777777" w:rsidTr="0010598B">
        <w:tc>
          <w:tcPr>
            <w:cnfStyle w:val="001000000000" w:firstRow="0" w:lastRow="0" w:firstColumn="1" w:lastColumn="0" w:oddVBand="0" w:evenVBand="0" w:oddHBand="0" w:evenHBand="0" w:firstRowFirstColumn="0" w:firstRowLastColumn="0" w:lastRowFirstColumn="0" w:lastRowLastColumn="0"/>
            <w:tcW w:w="594" w:type="dxa"/>
            <w:vAlign w:val="center"/>
          </w:tcPr>
          <w:p w14:paraId="63BEF4BA" w14:textId="77777777" w:rsidR="00B83507" w:rsidRPr="00E74667" w:rsidRDefault="00B83507" w:rsidP="00C35BA6">
            <w:pPr>
              <w:jc w:val="center"/>
              <w:rPr>
                <w:rFonts w:eastAsia="Calibri"/>
                <w:b w:val="0"/>
                <w:bCs w:val="0"/>
                <w:color w:val="000000"/>
              </w:rPr>
            </w:pPr>
            <w:r w:rsidRPr="00E74667">
              <w:rPr>
                <w:rFonts w:eastAsia="Calibri"/>
                <w:b w:val="0"/>
                <w:bCs w:val="0"/>
                <w:color w:val="000000"/>
              </w:rPr>
              <w:t>10</w:t>
            </w:r>
          </w:p>
        </w:tc>
        <w:tc>
          <w:tcPr>
            <w:tcW w:w="3801" w:type="dxa"/>
            <w:vAlign w:val="center"/>
          </w:tcPr>
          <w:p w14:paraId="2FBF6BA6"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Tension nominale AC / plage (V)</w:t>
            </w:r>
          </w:p>
        </w:tc>
        <w:tc>
          <w:tcPr>
            <w:tcW w:w="2976" w:type="dxa"/>
            <w:vAlign w:val="center"/>
          </w:tcPr>
          <w:p w14:paraId="5D917E3E"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pPr>
            <w:r w:rsidRPr="00E74667">
              <w:t>220 – 240 / 180 – 260</w:t>
            </w:r>
          </w:p>
        </w:tc>
        <w:tc>
          <w:tcPr>
            <w:tcW w:w="2268" w:type="dxa"/>
          </w:tcPr>
          <w:p w14:paraId="31A5008B"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b/>
                <w:bCs/>
                <w:color w:val="000000"/>
              </w:rPr>
            </w:pPr>
          </w:p>
        </w:tc>
      </w:tr>
      <w:tr w:rsidR="00B83507" w:rsidRPr="00E74667" w14:paraId="31AB88EB" w14:textId="77777777" w:rsidTr="00105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3F24A888" w14:textId="77777777" w:rsidR="00B83507" w:rsidRPr="00E74667" w:rsidRDefault="00B83507" w:rsidP="00C35BA6">
            <w:pPr>
              <w:jc w:val="center"/>
              <w:rPr>
                <w:rFonts w:eastAsia="Calibri"/>
                <w:b w:val="0"/>
                <w:bCs w:val="0"/>
                <w:color w:val="000000"/>
              </w:rPr>
            </w:pPr>
            <w:r w:rsidRPr="00E74667">
              <w:rPr>
                <w:rFonts w:eastAsia="Calibri"/>
                <w:b w:val="0"/>
                <w:bCs w:val="0"/>
                <w:color w:val="000000"/>
              </w:rPr>
              <w:t>11</w:t>
            </w:r>
          </w:p>
        </w:tc>
        <w:tc>
          <w:tcPr>
            <w:tcW w:w="3801" w:type="dxa"/>
            <w:vAlign w:val="center"/>
          </w:tcPr>
          <w:p w14:paraId="7C62336F"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lang w:val="fr-FR"/>
              </w:rPr>
            </w:pPr>
            <w:r w:rsidRPr="00E74667">
              <w:rPr>
                <w:lang w:val="fr-FR"/>
              </w:rPr>
              <w:t>Fréquence du réseau AC (autoréglable) / plage (Hz)</w:t>
            </w:r>
          </w:p>
        </w:tc>
        <w:tc>
          <w:tcPr>
            <w:tcW w:w="2976" w:type="dxa"/>
            <w:vAlign w:val="center"/>
          </w:tcPr>
          <w:p w14:paraId="5E5C14D8" w14:textId="77777777" w:rsidR="00B83507" w:rsidRPr="00E74667" w:rsidRDefault="00B83507" w:rsidP="00C35BA6">
            <w:pPr>
              <w:tabs>
                <w:tab w:val="left" w:pos="441"/>
              </w:tabs>
              <w:jc w:val="center"/>
              <w:cnfStyle w:val="000000100000" w:firstRow="0" w:lastRow="0" w:firstColumn="0" w:lastColumn="0" w:oddVBand="0" w:evenVBand="0" w:oddHBand="1" w:evenHBand="0" w:firstRowFirstColumn="0" w:firstRowLastColumn="0" w:lastRowFirstColumn="0" w:lastRowLastColumn="0"/>
            </w:pPr>
            <w:r w:rsidRPr="00E74667">
              <w:t>50 / 60 / ± 4,5</w:t>
            </w:r>
          </w:p>
        </w:tc>
        <w:tc>
          <w:tcPr>
            <w:tcW w:w="2268" w:type="dxa"/>
          </w:tcPr>
          <w:p w14:paraId="0D98957D"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b/>
                <w:bCs/>
                <w:color w:val="000000"/>
              </w:rPr>
            </w:pPr>
          </w:p>
        </w:tc>
      </w:tr>
      <w:tr w:rsidR="00B83507" w:rsidRPr="00E74667" w14:paraId="58E1B70D" w14:textId="77777777" w:rsidTr="0010598B">
        <w:tc>
          <w:tcPr>
            <w:cnfStyle w:val="001000000000" w:firstRow="0" w:lastRow="0" w:firstColumn="1" w:lastColumn="0" w:oddVBand="0" w:evenVBand="0" w:oddHBand="0" w:evenHBand="0" w:firstRowFirstColumn="0" w:firstRowLastColumn="0" w:lastRowFirstColumn="0" w:lastRowLastColumn="0"/>
            <w:tcW w:w="594" w:type="dxa"/>
            <w:vAlign w:val="center"/>
          </w:tcPr>
          <w:p w14:paraId="1CB0752B" w14:textId="77777777" w:rsidR="00B83507" w:rsidRPr="00E74667" w:rsidRDefault="00B83507" w:rsidP="00C35BA6">
            <w:pPr>
              <w:jc w:val="center"/>
              <w:rPr>
                <w:rFonts w:eastAsia="Calibri"/>
                <w:b w:val="0"/>
                <w:bCs w:val="0"/>
                <w:color w:val="000000"/>
              </w:rPr>
            </w:pPr>
            <w:r w:rsidRPr="00E74667">
              <w:rPr>
                <w:rFonts w:eastAsia="Calibri"/>
                <w:b w:val="0"/>
                <w:bCs w:val="0"/>
                <w:color w:val="000000"/>
              </w:rPr>
              <w:t>12</w:t>
            </w:r>
          </w:p>
        </w:tc>
        <w:tc>
          <w:tcPr>
            <w:tcW w:w="3801" w:type="dxa"/>
            <w:vAlign w:val="center"/>
          </w:tcPr>
          <w:p w14:paraId="388BA546"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 xml:space="preserve">Facteur de déphasage réglable (cos </w:t>
            </w:r>
            <w:r w:rsidRPr="00E74667">
              <w:rPr>
                <w:rFonts w:ascii="Calibri" w:hAnsi="Calibri" w:cs="Calibri"/>
              </w:rPr>
              <w:t>ϕ</w:t>
            </w:r>
            <w:r w:rsidRPr="00E74667">
              <w:rPr>
                <w:lang w:val="fr-FR"/>
              </w:rPr>
              <w:t>)</w:t>
            </w:r>
          </w:p>
        </w:tc>
        <w:tc>
          <w:tcPr>
            <w:tcW w:w="2976" w:type="dxa"/>
            <w:vAlign w:val="center"/>
          </w:tcPr>
          <w:p w14:paraId="6050402D" w14:textId="77777777" w:rsidR="00B83507" w:rsidRPr="00E74667" w:rsidRDefault="00B83507" w:rsidP="00C35BA6">
            <w:pPr>
              <w:tabs>
                <w:tab w:val="left" w:pos="441"/>
              </w:tabs>
              <w:jc w:val="center"/>
              <w:cnfStyle w:val="000000000000" w:firstRow="0" w:lastRow="0" w:firstColumn="0" w:lastColumn="0" w:oddVBand="0" w:evenVBand="0" w:oddHBand="0" w:evenHBand="0" w:firstRowFirstColumn="0" w:firstRowLastColumn="0" w:lastRowFirstColumn="0" w:lastRowLastColumn="0"/>
            </w:pPr>
            <w:r w:rsidRPr="00E74667">
              <w:t>0,8 inductif …</w:t>
            </w:r>
          </w:p>
          <w:p w14:paraId="01BADEB6" w14:textId="77777777" w:rsidR="00B83507" w:rsidRPr="00E74667" w:rsidRDefault="00B83507" w:rsidP="00C35BA6">
            <w:pPr>
              <w:tabs>
                <w:tab w:val="left" w:pos="441"/>
              </w:tabs>
              <w:jc w:val="center"/>
              <w:cnfStyle w:val="000000000000" w:firstRow="0" w:lastRow="0" w:firstColumn="0" w:lastColumn="0" w:oddVBand="0" w:evenVBand="0" w:oddHBand="0" w:evenHBand="0" w:firstRowFirstColumn="0" w:firstRowLastColumn="0" w:lastRowFirstColumn="0" w:lastRowLastColumn="0"/>
            </w:pPr>
            <w:r w:rsidRPr="00E74667">
              <w:t>0,8 capacitif</w:t>
            </w:r>
          </w:p>
        </w:tc>
        <w:tc>
          <w:tcPr>
            <w:tcW w:w="2268" w:type="dxa"/>
          </w:tcPr>
          <w:p w14:paraId="78FE8FDB"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b/>
                <w:bCs/>
                <w:color w:val="000000"/>
              </w:rPr>
            </w:pPr>
          </w:p>
        </w:tc>
      </w:tr>
      <w:tr w:rsidR="00B83507" w:rsidRPr="00E74667" w14:paraId="6AD19B4D" w14:textId="77777777" w:rsidTr="00105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66384D41" w14:textId="77777777" w:rsidR="00B83507" w:rsidRPr="00E74667" w:rsidRDefault="00B83507" w:rsidP="00C35BA6">
            <w:pPr>
              <w:jc w:val="center"/>
              <w:rPr>
                <w:rFonts w:eastAsia="Calibri"/>
                <w:b w:val="0"/>
                <w:bCs w:val="0"/>
                <w:color w:val="000000"/>
              </w:rPr>
            </w:pPr>
            <w:r w:rsidRPr="00E74667">
              <w:rPr>
                <w:rFonts w:eastAsia="Calibri"/>
                <w:b w:val="0"/>
                <w:bCs w:val="0"/>
                <w:color w:val="000000"/>
              </w:rPr>
              <w:t>13</w:t>
            </w:r>
          </w:p>
        </w:tc>
        <w:tc>
          <w:tcPr>
            <w:tcW w:w="3801" w:type="dxa"/>
            <w:vAlign w:val="center"/>
          </w:tcPr>
          <w:p w14:paraId="18F8A729"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 xml:space="preserve">Raccordement AC / Power balancing </w:t>
            </w:r>
          </w:p>
        </w:tc>
        <w:tc>
          <w:tcPr>
            <w:tcW w:w="2976" w:type="dxa"/>
            <w:vAlign w:val="center"/>
          </w:tcPr>
          <w:p w14:paraId="16317CA1"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Monophasé / Oui</w:t>
            </w:r>
          </w:p>
        </w:tc>
        <w:tc>
          <w:tcPr>
            <w:tcW w:w="2268" w:type="dxa"/>
          </w:tcPr>
          <w:p w14:paraId="0386F0D4"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b/>
                <w:bCs/>
                <w:color w:val="000000"/>
              </w:rPr>
            </w:pPr>
          </w:p>
        </w:tc>
      </w:tr>
      <w:tr w:rsidR="00B83507" w:rsidRPr="00E74667" w14:paraId="59701132" w14:textId="77777777" w:rsidTr="0010598B">
        <w:tc>
          <w:tcPr>
            <w:cnfStyle w:val="001000000000" w:firstRow="0" w:lastRow="0" w:firstColumn="1" w:lastColumn="0" w:oddVBand="0" w:evenVBand="0" w:oddHBand="0" w:evenHBand="0" w:firstRowFirstColumn="0" w:firstRowLastColumn="0" w:lastRowFirstColumn="0" w:lastRowLastColumn="0"/>
            <w:tcW w:w="9639" w:type="dxa"/>
            <w:gridSpan w:val="4"/>
            <w:vAlign w:val="center"/>
          </w:tcPr>
          <w:p w14:paraId="063FD236" w14:textId="77777777" w:rsidR="00B83507" w:rsidRPr="00E74667" w:rsidRDefault="00B83507" w:rsidP="00C35BA6">
            <w:pPr>
              <w:jc w:val="left"/>
              <w:rPr>
                <w:color w:val="000000"/>
              </w:rPr>
            </w:pPr>
            <w:r w:rsidRPr="00E74667">
              <w:rPr>
                <w:color w:val="000000"/>
              </w:rPr>
              <w:t xml:space="preserve">Protection </w:t>
            </w:r>
          </w:p>
        </w:tc>
      </w:tr>
      <w:tr w:rsidR="00B83507" w:rsidRPr="00E74667" w14:paraId="15B0637B" w14:textId="77777777" w:rsidTr="00105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3B50921E" w14:textId="74667934" w:rsidR="00B83507" w:rsidRPr="00E74667" w:rsidRDefault="00D267CA" w:rsidP="00C35BA6">
            <w:pPr>
              <w:jc w:val="center"/>
              <w:rPr>
                <w:b w:val="0"/>
                <w:bCs w:val="0"/>
                <w:color w:val="000000"/>
              </w:rPr>
            </w:pPr>
            <w:r w:rsidRPr="00E74667">
              <w:rPr>
                <w:b w:val="0"/>
                <w:bCs w:val="0"/>
                <w:color w:val="000000"/>
              </w:rPr>
              <w:t>14</w:t>
            </w:r>
          </w:p>
        </w:tc>
        <w:tc>
          <w:tcPr>
            <w:tcW w:w="3801" w:type="dxa"/>
            <w:vAlign w:val="center"/>
          </w:tcPr>
          <w:p w14:paraId="1D025268"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rPr>
            </w:pPr>
            <w:r w:rsidRPr="00E74667">
              <w:t xml:space="preserve"> Dispositifs de protection </w:t>
            </w:r>
          </w:p>
        </w:tc>
        <w:tc>
          <w:tcPr>
            <w:tcW w:w="2976" w:type="dxa"/>
            <w:vAlign w:val="center"/>
          </w:tcPr>
          <w:p w14:paraId="7D201A86"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lang w:val="fr-FR"/>
              </w:rPr>
            </w:pPr>
            <w:r w:rsidRPr="00E74667">
              <w:rPr>
                <w:color w:val="000000"/>
                <w:lang w:val="fr-FR"/>
              </w:rPr>
              <w:t>- Protection inversion de polarité DC (Oui)</w:t>
            </w:r>
          </w:p>
          <w:p w14:paraId="53A6701A"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lang w:val="fr-FR"/>
              </w:rPr>
            </w:pPr>
            <w:r w:rsidRPr="00E74667">
              <w:rPr>
                <w:color w:val="000000"/>
                <w:lang w:val="fr-FR"/>
              </w:rPr>
              <w:t>- Interrupteur sectionneur DC ESS (Oui)</w:t>
            </w:r>
          </w:p>
          <w:p w14:paraId="3327852A"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lang w:val="fr-FR"/>
              </w:rPr>
            </w:pPr>
            <w:r w:rsidRPr="00E74667">
              <w:rPr>
                <w:color w:val="000000"/>
                <w:lang w:val="fr-FR"/>
              </w:rPr>
              <w:t>- Résistance aux courts-circuits AC (Oui)</w:t>
            </w:r>
          </w:p>
          <w:p w14:paraId="0E2C6F6E"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lang w:val="fr-FR"/>
              </w:rPr>
            </w:pPr>
            <w:r w:rsidRPr="00E74667">
              <w:rPr>
                <w:color w:val="000000"/>
                <w:lang w:val="fr-FR"/>
              </w:rPr>
              <w:t>- Surveillance de défaut à la terre (Oui)</w:t>
            </w:r>
          </w:p>
          <w:p w14:paraId="59BB9A43"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lang w:val="fr-FR"/>
              </w:rPr>
            </w:pPr>
            <w:r w:rsidRPr="00E74667">
              <w:rPr>
                <w:color w:val="000000"/>
                <w:lang w:val="fr-FR"/>
              </w:rPr>
              <w:t>- Fusibles string surveillés (Oui)</w:t>
            </w:r>
          </w:p>
          <w:p w14:paraId="0D19EB3D"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lang w:val="fr-FR"/>
              </w:rPr>
            </w:pPr>
            <w:r w:rsidRPr="00E74667">
              <w:rPr>
                <w:color w:val="000000"/>
                <w:lang w:val="fr-FR"/>
              </w:rPr>
              <w:t>- Surveillance du réseau (SMA Grid Guard) (Oui)</w:t>
            </w:r>
          </w:p>
          <w:p w14:paraId="3662300B"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lang w:val="fr-FR"/>
              </w:rPr>
            </w:pPr>
            <w:r w:rsidRPr="00E74667">
              <w:rPr>
                <w:color w:val="000000"/>
                <w:lang w:val="fr-FR"/>
              </w:rPr>
              <w:t>- Unité de surveillance du courant de défaut, sensible à tous les courants (Oui)</w:t>
            </w:r>
          </w:p>
        </w:tc>
        <w:tc>
          <w:tcPr>
            <w:tcW w:w="2268" w:type="dxa"/>
          </w:tcPr>
          <w:p w14:paraId="6FD9E844"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lang w:val="fr-FR"/>
              </w:rPr>
            </w:pPr>
          </w:p>
        </w:tc>
      </w:tr>
      <w:tr w:rsidR="00B83507" w:rsidRPr="00E74667" w14:paraId="3117562C" w14:textId="77777777" w:rsidTr="0010598B">
        <w:trPr>
          <w:trHeight w:val="262"/>
        </w:trPr>
        <w:tc>
          <w:tcPr>
            <w:cnfStyle w:val="001000000000" w:firstRow="0" w:lastRow="0" w:firstColumn="1" w:lastColumn="0" w:oddVBand="0" w:evenVBand="0" w:oddHBand="0" w:evenHBand="0" w:firstRowFirstColumn="0" w:firstRowLastColumn="0" w:lastRowFirstColumn="0" w:lastRowLastColumn="0"/>
            <w:tcW w:w="9639" w:type="dxa"/>
            <w:gridSpan w:val="4"/>
            <w:vAlign w:val="center"/>
          </w:tcPr>
          <w:p w14:paraId="2AE51304" w14:textId="77777777" w:rsidR="00B83507" w:rsidRPr="00E74667" w:rsidRDefault="00B83507" w:rsidP="00C35BA6">
            <w:pPr>
              <w:jc w:val="left"/>
              <w:rPr>
                <w:color w:val="000000"/>
              </w:rPr>
            </w:pPr>
            <w:r w:rsidRPr="00E74667">
              <w:rPr>
                <w:color w:val="000000"/>
              </w:rPr>
              <w:t xml:space="preserve">Caractéristiques générales </w:t>
            </w:r>
          </w:p>
        </w:tc>
      </w:tr>
      <w:tr w:rsidR="00B83507" w:rsidRPr="00E74667" w14:paraId="524B4095" w14:textId="77777777" w:rsidTr="0010598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6751A807" w14:textId="5B422230" w:rsidR="00B83507" w:rsidRPr="00E74667" w:rsidRDefault="00D267CA" w:rsidP="00C35BA6">
            <w:pPr>
              <w:jc w:val="center"/>
              <w:rPr>
                <w:b w:val="0"/>
                <w:bCs w:val="0"/>
                <w:color w:val="000000"/>
              </w:rPr>
            </w:pPr>
            <w:r w:rsidRPr="00E74667">
              <w:rPr>
                <w:b w:val="0"/>
                <w:bCs w:val="0"/>
                <w:color w:val="000000"/>
              </w:rPr>
              <w:t>15</w:t>
            </w:r>
          </w:p>
        </w:tc>
        <w:tc>
          <w:tcPr>
            <w:tcW w:w="3801" w:type="dxa"/>
            <w:vAlign w:val="center"/>
          </w:tcPr>
          <w:p w14:paraId="42A810C6"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lang w:val="fr-FR"/>
              </w:rPr>
            </w:pPr>
            <w:r w:rsidRPr="00E74667">
              <w:rPr>
                <w:color w:val="000000"/>
                <w:lang w:val="fr-FR"/>
              </w:rPr>
              <w:t>Dimensions (l x h x p) en mm</w:t>
            </w:r>
          </w:p>
        </w:tc>
        <w:tc>
          <w:tcPr>
            <w:tcW w:w="2976" w:type="dxa"/>
            <w:vAlign w:val="center"/>
          </w:tcPr>
          <w:p w14:paraId="44985BEA"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468 / 613 / 242</w:t>
            </w:r>
          </w:p>
        </w:tc>
        <w:tc>
          <w:tcPr>
            <w:tcW w:w="2268" w:type="dxa"/>
          </w:tcPr>
          <w:p w14:paraId="240AEDA3"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83507" w:rsidRPr="00E74667" w14:paraId="776C6542" w14:textId="77777777" w:rsidTr="0010598B">
        <w:trPr>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2BF98114" w14:textId="44BA32F0" w:rsidR="00B83507" w:rsidRPr="00E74667" w:rsidRDefault="00D267CA" w:rsidP="00C35BA6">
            <w:pPr>
              <w:jc w:val="center"/>
              <w:rPr>
                <w:b w:val="0"/>
                <w:bCs w:val="0"/>
                <w:color w:val="000000"/>
              </w:rPr>
            </w:pPr>
            <w:r w:rsidRPr="00E74667">
              <w:rPr>
                <w:b w:val="0"/>
                <w:bCs w:val="0"/>
                <w:color w:val="000000"/>
              </w:rPr>
              <w:t>16</w:t>
            </w:r>
          </w:p>
        </w:tc>
        <w:tc>
          <w:tcPr>
            <w:tcW w:w="3801" w:type="dxa"/>
            <w:vAlign w:val="center"/>
          </w:tcPr>
          <w:p w14:paraId="1DD993CA"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Poids (kg)</w:t>
            </w:r>
          </w:p>
        </w:tc>
        <w:tc>
          <w:tcPr>
            <w:tcW w:w="2976" w:type="dxa"/>
            <w:vAlign w:val="center"/>
          </w:tcPr>
          <w:p w14:paraId="3F0776B6"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environ 35 kg</w:t>
            </w:r>
          </w:p>
        </w:tc>
        <w:tc>
          <w:tcPr>
            <w:tcW w:w="2268" w:type="dxa"/>
          </w:tcPr>
          <w:p w14:paraId="1C620527"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83507" w:rsidRPr="00E74667" w14:paraId="67194433" w14:textId="77777777" w:rsidTr="0010598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147588BE" w14:textId="7494FC9A" w:rsidR="00B83507" w:rsidRPr="00E74667" w:rsidRDefault="00D267CA" w:rsidP="00C35BA6">
            <w:pPr>
              <w:jc w:val="center"/>
              <w:rPr>
                <w:b w:val="0"/>
                <w:bCs w:val="0"/>
                <w:color w:val="000000"/>
              </w:rPr>
            </w:pPr>
            <w:r w:rsidRPr="00E74667">
              <w:rPr>
                <w:b w:val="0"/>
                <w:bCs w:val="0"/>
                <w:color w:val="000000"/>
              </w:rPr>
              <w:t>17</w:t>
            </w:r>
          </w:p>
        </w:tc>
        <w:tc>
          <w:tcPr>
            <w:tcW w:w="3801" w:type="dxa"/>
            <w:vAlign w:val="center"/>
          </w:tcPr>
          <w:p w14:paraId="7C0BACEC"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lang w:val="fr-FR"/>
              </w:rPr>
            </w:pPr>
            <w:r w:rsidRPr="00E74667">
              <w:rPr>
                <w:color w:val="000000"/>
                <w:lang w:val="fr-FR"/>
              </w:rPr>
              <w:t xml:space="preserve">Plage de température de fonctionnement </w:t>
            </w:r>
          </w:p>
        </w:tc>
        <w:tc>
          <w:tcPr>
            <w:tcW w:w="2976" w:type="dxa"/>
            <w:vAlign w:val="center"/>
          </w:tcPr>
          <w:p w14:paraId="66F5DA02"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–25 °C ... +60 °C</w:t>
            </w:r>
          </w:p>
        </w:tc>
        <w:tc>
          <w:tcPr>
            <w:tcW w:w="2268" w:type="dxa"/>
          </w:tcPr>
          <w:p w14:paraId="00B97DBC"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83507" w:rsidRPr="00E74667" w14:paraId="5607BA0A" w14:textId="77777777" w:rsidTr="0010598B">
        <w:trPr>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4F5A4D7E" w14:textId="5BDB52C2" w:rsidR="00B83507" w:rsidRPr="00E74667" w:rsidRDefault="00D267CA" w:rsidP="00C35BA6">
            <w:pPr>
              <w:jc w:val="center"/>
              <w:rPr>
                <w:b w:val="0"/>
                <w:bCs w:val="0"/>
                <w:color w:val="000000"/>
              </w:rPr>
            </w:pPr>
            <w:r w:rsidRPr="00E74667">
              <w:rPr>
                <w:b w:val="0"/>
                <w:bCs w:val="0"/>
                <w:color w:val="000000"/>
              </w:rPr>
              <w:t>18</w:t>
            </w:r>
          </w:p>
        </w:tc>
        <w:tc>
          <w:tcPr>
            <w:tcW w:w="3801" w:type="dxa"/>
            <w:vAlign w:val="center"/>
          </w:tcPr>
          <w:p w14:paraId="565BAE78"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Émission de bruits (typique)</w:t>
            </w:r>
          </w:p>
        </w:tc>
        <w:tc>
          <w:tcPr>
            <w:tcW w:w="2976" w:type="dxa"/>
            <w:vAlign w:val="center"/>
          </w:tcPr>
          <w:p w14:paraId="16410751"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 46 dB(A)</w:t>
            </w:r>
          </w:p>
        </w:tc>
        <w:tc>
          <w:tcPr>
            <w:tcW w:w="2268" w:type="dxa"/>
          </w:tcPr>
          <w:p w14:paraId="57C25A1C"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83507" w:rsidRPr="00E74667" w14:paraId="1FA873E4" w14:textId="77777777" w:rsidTr="0010598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0178F19F" w14:textId="6AA33866" w:rsidR="00B83507" w:rsidRPr="00E74667" w:rsidRDefault="00D267CA" w:rsidP="00C35BA6">
            <w:pPr>
              <w:jc w:val="center"/>
              <w:rPr>
                <w:b w:val="0"/>
                <w:bCs w:val="0"/>
                <w:color w:val="000000"/>
              </w:rPr>
            </w:pPr>
            <w:r w:rsidRPr="00E74667">
              <w:rPr>
                <w:b w:val="0"/>
                <w:bCs w:val="0"/>
                <w:color w:val="000000"/>
              </w:rPr>
              <w:t>19</w:t>
            </w:r>
          </w:p>
        </w:tc>
        <w:tc>
          <w:tcPr>
            <w:tcW w:w="3801" w:type="dxa"/>
            <w:vAlign w:val="center"/>
          </w:tcPr>
          <w:p w14:paraId="17DA0807"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Autoconsommation : service (veille) / nuit</w:t>
            </w:r>
          </w:p>
        </w:tc>
        <w:tc>
          <w:tcPr>
            <w:tcW w:w="2976" w:type="dxa"/>
            <w:vAlign w:val="center"/>
          </w:tcPr>
          <w:p w14:paraId="2272AEEA"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&lt; 10 W / 0,25 W</w:t>
            </w:r>
          </w:p>
        </w:tc>
        <w:tc>
          <w:tcPr>
            <w:tcW w:w="2268" w:type="dxa"/>
          </w:tcPr>
          <w:p w14:paraId="24AD1918"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83507" w:rsidRPr="00E74667" w14:paraId="25464D76" w14:textId="77777777" w:rsidTr="0010598B">
        <w:trPr>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1C72BC92" w14:textId="26343ADF" w:rsidR="00B83507" w:rsidRPr="00E74667" w:rsidRDefault="00D267CA" w:rsidP="00C35BA6">
            <w:pPr>
              <w:jc w:val="center"/>
              <w:rPr>
                <w:b w:val="0"/>
                <w:bCs w:val="0"/>
                <w:color w:val="000000"/>
              </w:rPr>
            </w:pPr>
            <w:r w:rsidRPr="00E74667">
              <w:rPr>
                <w:b w:val="0"/>
                <w:bCs w:val="0"/>
                <w:color w:val="000000"/>
              </w:rPr>
              <w:t>20</w:t>
            </w:r>
          </w:p>
        </w:tc>
        <w:tc>
          <w:tcPr>
            <w:tcW w:w="3801" w:type="dxa"/>
            <w:vAlign w:val="center"/>
          </w:tcPr>
          <w:p w14:paraId="78B8FAD9"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Topologie</w:t>
            </w:r>
          </w:p>
        </w:tc>
        <w:tc>
          <w:tcPr>
            <w:tcW w:w="2976" w:type="dxa"/>
          </w:tcPr>
          <w:p w14:paraId="6B7C5C2A"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sans transformateur</w:t>
            </w:r>
          </w:p>
        </w:tc>
        <w:tc>
          <w:tcPr>
            <w:tcW w:w="2268" w:type="dxa"/>
          </w:tcPr>
          <w:p w14:paraId="1CE8AD1F"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83507" w:rsidRPr="00E74667" w14:paraId="5B21805C" w14:textId="77777777" w:rsidTr="0010598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1516817C" w14:textId="296F82D5" w:rsidR="00B83507" w:rsidRPr="00E74667" w:rsidRDefault="00D267CA" w:rsidP="00C35BA6">
            <w:pPr>
              <w:jc w:val="center"/>
              <w:rPr>
                <w:b w:val="0"/>
                <w:bCs w:val="0"/>
                <w:color w:val="000000"/>
              </w:rPr>
            </w:pPr>
            <w:r w:rsidRPr="00E74667">
              <w:rPr>
                <w:b w:val="0"/>
                <w:bCs w:val="0"/>
                <w:color w:val="000000"/>
              </w:rPr>
              <w:t>21</w:t>
            </w:r>
          </w:p>
        </w:tc>
        <w:tc>
          <w:tcPr>
            <w:tcW w:w="3801" w:type="dxa"/>
            <w:vAlign w:val="center"/>
          </w:tcPr>
          <w:p w14:paraId="1B722ED1"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Système de refroidissement</w:t>
            </w:r>
          </w:p>
        </w:tc>
        <w:tc>
          <w:tcPr>
            <w:tcW w:w="2976" w:type="dxa"/>
          </w:tcPr>
          <w:p w14:paraId="067AC752"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OptiCool</w:t>
            </w:r>
          </w:p>
        </w:tc>
        <w:tc>
          <w:tcPr>
            <w:tcW w:w="2268" w:type="dxa"/>
          </w:tcPr>
          <w:p w14:paraId="2F3D3B87"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83507" w:rsidRPr="00E74667" w14:paraId="1312BCA2" w14:textId="77777777" w:rsidTr="0010598B">
        <w:trPr>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2F462CDA" w14:textId="74696F33" w:rsidR="00B83507" w:rsidRPr="00E74667" w:rsidRDefault="00D267CA" w:rsidP="00C35BA6">
            <w:pPr>
              <w:jc w:val="center"/>
              <w:rPr>
                <w:b w:val="0"/>
                <w:bCs w:val="0"/>
                <w:color w:val="000000"/>
              </w:rPr>
            </w:pPr>
            <w:r w:rsidRPr="00E74667">
              <w:rPr>
                <w:b w:val="0"/>
                <w:bCs w:val="0"/>
                <w:color w:val="000000"/>
              </w:rPr>
              <w:t>22</w:t>
            </w:r>
          </w:p>
        </w:tc>
        <w:tc>
          <w:tcPr>
            <w:tcW w:w="3801" w:type="dxa"/>
            <w:vAlign w:val="center"/>
          </w:tcPr>
          <w:p w14:paraId="32338276"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 xml:space="preserve">Lieu de montage </w:t>
            </w:r>
          </w:p>
        </w:tc>
        <w:tc>
          <w:tcPr>
            <w:tcW w:w="2976" w:type="dxa"/>
          </w:tcPr>
          <w:p w14:paraId="7D20A57B"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color w:val="000000"/>
                <w:lang w:val="fr-FR"/>
              </w:rPr>
            </w:pPr>
            <w:r w:rsidRPr="00E74667">
              <w:rPr>
                <w:color w:val="000000"/>
                <w:lang w:val="fr-FR"/>
              </w:rPr>
              <w:t>intérieur (oui) / extérieur (Oui) (électronique IP 65)</w:t>
            </w:r>
          </w:p>
        </w:tc>
        <w:tc>
          <w:tcPr>
            <w:tcW w:w="2268" w:type="dxa"/>
          </w:tcPr>
          <w:p w14:paraId="68795DDC"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lang w:val="fr-FR"/>
              </w:rPr>
            </w:pPr>
          </w:p>
        </w:tc>
      </w:tr>
      <w:tr w:rsidR="00B83507" w:rsidRPr="00E74667" w14:paraId="0E235DAF" w14:textId="77777777" w:rsidTr="0010598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50DB420E" w14:textId="3764ADD5" w:rsidR="00B83507" w:rsidRPr="00E74667" w:rsidRDefault="00D267CA" w:rsidP="00C35BA6">
            <w:pPr>
              <w:jc w:val="center"/>
              <w:rPr>
                <w:b w:val="0"/>
                <w:bCs w:val="0"/>
                <w:color w:val="000000"/>
                <w:lang w:val="fr-FR"/>
              </w:rPr>
            </w:pPr>
            <w:r w:rsidRPr="00E74667">
              <w:rPr>
                <w:b w:val="0"/>
                <w:bCs w:val="0"/>
                <w:color w:val="000000"/>
                <w:lang w:val="fr-FR"/>
              </w:rPr>
              <w:t>23</w:t>
            </w:r>
          </w:p>
        </w:tc>
        <w:tc>
          <w:tcPr>
            <w:tcW w:w="3801" w:type="dxa"/>
            <w:vAlign w:val="center"/>
          </w:tcPr>
          <w:p w14:paraId="0681FD90"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 xml:space="preserve">Autres caractéristiques de l’équipement </w:t>
            </w:r>
          </w:p>
        </w:tc>
        <w:tc>
          <w:tcPr>
            <w:tcW w:w="2976" w:type="dxa"/>
            <w:vAlign w:val="center"/>
          </w:tcPr>
          <w:p w14:paraId="43E9350F"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lang w:val="fr-FR"/>
              </w:rPr>
            </w:pPr>
            <w:r w:rsidRPr="00E74667">
              <w:rPr>
                <w:color w:val="000000"/>
                <w:lang w:val="fr-FR"/>
              </w:rPr>
              <w:t>- Raccordement DC : MC3 / MC4 / Tyco  (Oui)</w:t>
            </w:r>
          </w:p>
          <w:p w14:paraId="64A55FAE"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lang w:val="fr-FR"/>
              </w:rPr>
            </w:pPr>
            <w:r w:rsidRPr="00E74667">
              <w:rPr>
                <w:color w:val="000000"/>
                <w:lang w:val="fr-FR"/>
              </w:rPr>
              <w:t>- Raccordement AC : borne filetée (Oui)</w:t>
            </w:r>
          </w:p>
          <w:p w14:paraId="3754913E"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lang w:val="fr-FR"/>
              </w:rPr>
            </w:pPr>
            <w:r w:rsidRPr="00E74667">
              <w:rPr>
                <w:color w:val="000000"/>
                <w:lang w:val="fr-FR"/>
              </w:rPr>
              <w:t>- LCD (affichage à cristaux liquides) (Oui)</w:t>
            </w:r>
          </w:p>
          <w:p w14:paraId="4254DB1A"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 Interfaces : Bluetooth® / RS485 (Oui)</w:t>
            </w:r>
          </w:p>
        </w:tc>
        <w:tc>
          <w:tcPr>
            <w:tcW w:w="2268" w:type="dxa"/>
          </w:tcPr>
          <w:p w14:paraId="4C665DA5"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bl>
    <w:p w14:paraId="579D0498" w14:textId="191167C4" w:rsidR="00B83507" w:rsidRPr="00E74667" w:rsidRDefault="00B83507" w:rsidP="00C35BA6">
      <w:pPr>
        <w:pStyle w:val="ListParagraph"/>
        <w:numPr>
          <w:ilvl w:val="0"/>
          <w:numId w:val="77"/>
        </w:numPr>
        <w:spacing w:after="240"/>
        <w:rPr>
          <w:b/>
          <w:bCs/>
          <w:sz w:val="24"/>
          <w:szCs w:val="22"/>
          <w:u w:val="single"/>
          <w:lang w:val="fr-FR"/>
        </w:rPr>
      </w:pPr>
      <w:r w:rsidRPr="00E74667">
        <w:rPr>
          <w:b/>
          <w:bCs/>
          <w:sz w:val="24"/>
          <w:szCs w:val="22"/>
          <w:u w:val="single"/>
          <w:lang w:val="fr-FR"/>
        </w:rPr>
        <w:t>Capteur de température pour batterie (avec câble)</w:t>
      </w:r>
    </w:p>
    <w:tbl>
      <w:tblPr>
        <w:tblStyle w:val="ListTable2"/>
        <w:tblW w:w="8083" w:type="dxa"/>
        <w:tblLayout w:type="fixed"/>
        <w:tblLook w:val="04A0" w:firstRow="1" w:lastRow="0" w:firstColumn="1" w:lastColumn="0" w:noHBand="0" w:noVBand="1"/>
      </w:tblPr>
      <w:tblGrid>
        <w:gridCol w:w="594"/>
        <w:gridCol w:w="2100"/>
        <w:gridCol w:w="3543"/>
        <w:gridCol w:w="1846"/>
      </w:tblGrid>
      <w:tr w:rsidR="00B83507" w:rsidRPr="00E74667" w14:paraId="63D85421" w14:textId="77777777" w:rsidTr="00AD798A">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594" w:type="dxa"/>
            <w:vAlign w:val="center"/>
            <w:hideMark/>
          </w:tcPr>
          <w:p w14:paraId="3DC60E04" w14:textId="77777777" w:rsidR="00B83507" w:rsidRPr="00E74667" w:rsidRDefault="00B83507" w:rsidP="00C35BA6">
            <w:pPr>
              <w:jc w:val="center"/>
              <w:rPr>
                <w:rFonts w:eastAsia="Calibri"/>
                <w:color w:val="000000"/>
              </w:rPr>
            </w:pPr>
            <w:r w:rsidRPr="00E74667">
              <w:rPr>
                <w:rFonts w:eastAsia="Calibri"/>
                <w:color w:val="000000"/>
              </w:rPr>
              <w:t>N°</w:t>
            </w:r>
          </w:p>
        </w:tc>
        <w:tc>
          <w:tcPr>
            <w:tcW w:w="2100" w:type="dxa"/>
            <w:vAlign w:val="center"/>
            <w:hideMark/>
          </w:tcPr>
          <w:p w14:paraId="72147E46" w14:textId="77777777" w:rsidR="00B83507" w:rsidRPr="00E74667" w:rsidRDefault="00B83507" w:rsidP="00C35BA6">
            <w:pPr>
              <w:jc w:val="left"/>
              <w:cnfStyle w:val="100000000000" w:firstRow="1" w:lastRow="0" w:firstColumn="0" w:lastColumn="0" w:oddVBand="0" w:evenVBand="0" w:oddHBand="0" w:evenHBand="0" w:firstRowFirstColumn="0" w:firstRowLastColumn="0" w:lastRowFirstColumn="0" w:lastRowLastColumn="0"/>
              <w:rPr>
                <w:color w:val="000000"/>
              </w:rPr>
            </w:pPr>
            <w:r w:rsidRPr="00E74667">
              <w:rPr>
                <w:color w:val="000000"/>
              </w:rPr>
              <w:t>Caractéristique</w:t>
            </w:r>
          </w:p>
        </w:tc>
        <w:tc>
          <w:tcPr>
            <w:tcW w:w="3543" w:type="dxa"/>
            <w:hideMark/>
          </w:tcPr>
          <w:p w14:paraId="173D46EF" w14:textId="77777777" w:rsidR="00B83507" w:rsidRPr="00E74667" w:rsidRDefault="00B83507" w:rsidP="00C35BA6">
            <w:pPr>
              <w:jc w:val="center"/>
              <w:cnfStyle w:val="100000000000" w:firstRow="1" w:lastRow="0" w:firstColumn="0" w:lastColumn="0" w:oddVBand="0" w:evenVBand="0" w:oddHBand="0" w:evenHBand="0" w:firstRowFirstColumn="0" w:firstRowLastColumn="0" w:lastRowFirstColumn="0" w:lastRowLastColumn="0"/>
              <w:rPr>
                <w:color w:val="000000"/>
              </w:rPr>
            </w:pPr>
            <w:r w:rsidRPr="00E74667">
              <w:rPr>
                <w:color w:val="000000"/>
              </w:rPr>
              <w:t xml:space="preserve">Exigée </w:t>
            </w:r>
          </w:p>
        </w:tc>
        <w:tc>
          <w:tcPr>
            <w:tcW w:w="1846" w:type="dxa"/>
          </w:tcPr>
          <w:p w14:paraId="24D6E9E9" w14:textId="77777777" w:rsidR="00B83507" w:rsidRPr="00E74667" w:rsidRDefault="00B83507" w:rsidP="00C35BA6">
            <w:pPr>
              <w:jc w:val="center"/>
              <w:cnfStyle w:val="100000000000" w:firstRow="1" w:lastRow="0" w:firstColumn="0" w:lastColumn="0" w:oddVBand="0" w:evenVBand="0" w:oddHBand="0" w:evenHBand="0" w:firstRowFirstColumn="0" w:firstRowLastColumn="0" w:lastRowFirstColumn="0" w:lastRowLastColumn="0"/>
              <w:rPr>
                <w:color w:val="000000"/>
              </w:rPr>
            </w:pPr>
            <w:r w:rsidRPr="00E74667">
              <w:rPr>
                <w:color w:val="000000"/>
              </w:rPr>
              <w:t>Proposée</w:t>
            </w:r>
          </w:p>
        </w:tc>
      </w:tr>
      <w:tr w:rsidR="00B83507" w:rsidRPr="00E74667" w14:paraId="6EC9B1C2" w14:textId="77777777" w:rsidTr="00AD7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5901E913" w14:textId="45FD46EA" w:rsidR="00B83507" w:rsidRPr="00E74667" w:rsidRDefault="00AD28C1" w:rsidP="00C35BA6">
            <w:pPr>
              <w:jc w:val="center"/>
              <w:rPr>
                <w:rFonts w:eastAsia="Calibri"/>
                <w:b w:val="0"/>
                <w:bCs w:val="0"/>
                <w:color w:val="000000"/>
              </w:rPr>
            </w:pPr>
            <w:r w:rsidRPr="00E74667">
              <w:rPr>
                <w:rFonts w:eastAsia="Calibri"/>
                <w:b w:val="0"/>
                <w:bCs w:val="0"/>
                <w:color w:val="000000"/>
              </w:rPr>
              <w:t>1</w:t>
            </w:r>
          </w:p>
        </w:tc>
        <w:tc>
          <w:tcPr>
            <w:tcW w:w="2100" w:type="dxa"/>
            <w:vAlign w:val="center"/>
          </w:tcPr>
          <w:p w14:paraId="39576946"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 xml:space="preserve">Compatibilité </w:t>
            </w:r>
          </w:p>
        </w:tc>
        <w:tc>
          <w:tcPr>
            <w:tcW w:w="3543" w:type="dxa"/>
          </w:tcPr>
          <w:p w14:paraId="696E876E" w14:textId="47AA891C"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lang w:val="fr-FR"/>
              </w:rPr>
            </w:pPr>
            <w:r w:rsidRPr="00E74667">
              <w:rPr>
                <w:color w:val="000000"/>
                <w:lang w:val="fr-FR"/>
              </w:rPr>
              <w:t xml:space="preserve">Avec batteries OPzs et onduleur chargeur </w:t>
            </w:r>
            <w:r w:rsidR="001A31C8" w:rsidRPr="00E74667">
              <w:rPr>
                <w:color w:val="000000"/>
                <w:lang w:val="fr-FR"/>
              </w:rPr>
              <w:t xml:space="preserve">SMA </w:t>
            </w:r>
            <w:r w:rsidRPr="00E74667">
              <w:rPr>
                <w:color w:val="000000"/>
                <w:lang w:val="fr-FR"/>
              </w:rPr>
              <w:t>Sunny Island SI 5048</w:t>
            </w:r>
          </w:p>
        </w:tc>
        <w:tc>
          <w:tcPr>
            <w:tcW w:w="1846" w:type="dxa"/>
          </w:tcPr>
          <w:p w14:paraId="504E8178"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b/>
                <w:bCs/>
                <w:color w:val="000000"/>
                <w:lang w:val="fr-FR"/>
              </w:rPr>
            </w:pPr>
          </w:p>
        </w:tc>
      </w:tr>
      <w:tr w:rsidR="00B83507" w:rsidRPr="00E74667" w14:paraId="7B459FCF" w14:textId="77777777" w:rsidTr="00AD798A">
        <w:tc>
          <w:tcPr>
            <w:cnfStyle w:val="001000000000" w:firstRow="0" w:lastRow="0" w:firstColumn="1" w:lastColumn="0" w:oddVBand="0" w:evenVBand="0" w:oddHBand="0" w:evenHBand="0" w:firstRowFirstColumn="0" w:firstRowLastColumn="0" w:lastRowFirstColumn="0" w:lastRowLastColumn="0"/>
            <w:tcW w:w="594" w:type="dxa"/>
            <w:vAlign w:val="center"/>
            <w:hideMark/>
          </w:tcPr>
          <w:p w14:paraId="4AB53F29" w14:textId="41BEBB4F" w:rsidR="00B83507" w:rsidRPr="00E74667" w:rsidRDefault="00AD28C1" w:rsidP="00C35BA6">
            <w:pPr>
              <w:jc w:val="center"/>
              <w:rPr>
                <w:b w:val="0"/>
                <w:bCs w:val="0"/>
                <w:color w:val="000000"/>
              </w:rPr>
            </w:pPr>
            <w:r w:rsidRPr="00E74667">
              <w:rPr>
                <w:b w:val="0"/>
                <w:bCs w:val="0"/>
                <w:color w:val="000000"/>
              </w:rPr>
              <w:t>2</w:t>
            </w:r>
          </w:p>
        </w:tc>
        <w:tc>
          <w:tcPr>
            <w:tcW w:w="2100" w:type="dxa"/>
            <w:vAlign w:val="center"/>
          </w:tcPr>
          <w:p w14:paraId="2644E016"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Longueur (m)</w:t>
            </w:r>
          </w:p>
        </w:tc>
        <w:tc>
          <w:tcPr>
            <w:tcW w:w="3543" w:type="dxa"/>
          </w:tcPr>
          <w:p w14:paraId="3B557DD1"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Environ 15 m</w:t>
            </w:r>
          </w:p>
        </w:tc>
        <w:tc>
          <w:tcPr>
            <w:tcW w:w="1846" w:type="dxa"/>
          </w:tcPr>
          <w:p w14:paraId="59C87BE3"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bl>
    <w:p w14:paraId="6C6227A7" w14:textId="4D249114" w:rsidR="00AD28C1" w:rsidRPr="00E74667" w:rsidRDefault="00AD28C1" w:rsidP="00C35BA6">
      <w:pPr>
        <w:tabs>
          <w:tab w:val="right" w:pos="7254"/>
        </w:tabs>
        <w:spacing w:before="120"/>
        <w:ind w:right="43"/>
      </w:pPr>
    </w:p>
    <w:p w14:paraId="51E5402F" w14:textId="3BDB0FBC" w:rsidR="00B83507" w:rsidRPr="00E74667" w:rsidRDefault="00B83507" w:rsidP="00C35BA6">
      <w:pPr>
        <w:pStyle w:val="ListParagraph"/>
        <w:numPr>
          <w:ilvl w:val="0"/>
          <w:numId w:val="77"/>
        </w:numPr>
        <w:tabs>
          <w:tab w:val="left" w:pos="709"/>
        </w:tabs>
        <w:spacing w:after="240"/>
        <w:ind w:hanging="578"/>
        <w:rPr>
          <w:b/>
          <w:bCs/>
          <w:color w:val="000000"/>
          <w:sz w:val="24"/>
          <w:szCs w:val="28"/>
          <w:u w:val="single"/>
          <w:lang w:val="fr-FR"/>
        </w:rPr>
      </w:pPr>
      <w:r w:rsidRPr="00E74667">
        <w:rPr>
          <w:b/>
          <w:bCs/>
          <w:color w:val="000000"/>
          <w:sz w:val="24"/>
          <w:szCs w:val="28"/>
          <w:u w:val="single"/>
          <w:lang w:val="fr-FR"/>
        </w:rPr>
        <w:t>Compteur électrique de production (d’énergie active et réactive pour centrale PV) ou centrale de mesure</w:t>
      </w:r>
    </w:p>
    <w:tbl>
      <w:tblPr>
        <w:tblStyle w:val="ListTable2"/>
        <w:tblW w:w="9214" w:type="dxa"/>
        <w:tblLayout w:type="fixed"/>
        <w:tblLook w:val="04A0" w:firstRow="1" w:lastRow="0" w:firstColumn="1" w:lastColumn="0" w:noHBand="0" w:noVBand="1"/>
      </w:tblPr>
      <w:tblGrid>
        <w:gridCol w:w="570"/>
        <w:gridCol w:w="2974"/>
        <w:gridCol w:w="3119"/>
        <w:gridCol w:w="2551"/>
      </w:tblGrid>
      <w:tr w:rsidR="00B83507" w:rsidRPr="00E74667" w14:paraId="46C5F1B8" w14:textId="77777777" w:rsidTr="006E0B05">
        <w:trPr>
          <w:cnfStyle w:val="100000000000" w:firstRow="1" w:lastRow="0" w:firstColumn="0" w:lastColumn="0" w:oddVBand="0" w:evenVBand="0" w:oddHBand="0" w:evenHBand="0" w:firstRowFirstColumn="0" w:firstRowLastColumn="0" w:lastRowFirstColumn="0" w:lastRowLastColumn="0"/>
          <w:trHeight w:val="106"/>
          <w:tblHeader/>
        </w:trPr>
        <w:tc>
          <w:tcPr>
            <w:cnfStyle w:val="001000000000" w:firstRow="0" w:lastRow="0" w:firstColumn="1" w:lastColumn="0" w:oddVBand="0" w:evenVBand="0" w:oddHBand="0" w:evenHBand="0" w:firstRowFirstColumn="0" w:firstRowLastColumn="0" w:lastRowFirstColumn="0" w:lastRowLastColumn="0"/>
            <w:tcW w:w="570" w:type="dxa"/>
            <w:vAlign w:val="center"/>
            <w:hideMark/>
          </w:tcPr>
          <w:p w14:paraId="62DC3013" w14:textId="77777777" w:rsidR="00B83507" w:rsidRPr="00E74667" w:rsidRDefault="00B83507" w:rsidP="00C35BA6">
            <w:pPr>
              <w:jc w:val="center"/>
              <w:rPr>
                <w:rFonts w:eastAsia="Calibri"/>
                <w:color w:val="000000"/>
              </w:rPr>
            </w:pPr>
            <w:r w:rsidRPr="00E74667">
              <w:rPr>
                <w:rFonts w:eastAsia="Calibri"/>
                <w:color w:val="000000"/>
              </w:rPr>
              <w:t>N°</w:t>
            </w:r>
          </w:p>
        </w:tc>
        <w:tc>
          <w:tcPr>
            <w:tcW w:w="2974" w:type="dxa"/>
            <w:vAlign w:val="center"/>
            <w:hideMark/>
          </w:tcPr>
          <w:p w14:paraId="342D4369" w14:textId="77777777" w:rsidR="00B83507" w:rsidRPr="00E74667" w:rsidRDefault="00B83507" w:rsidP="00C35BA6">
            <w:pPr>
              <w:jc w:val="left"/>
              <w:cnfStyle w:val="100000000000" w:firstRow="1" w:lastRow="0" w:firstColumn="0" w:lastColumn="0" w:oddVBand="0" w:evenVBand="0" w:oddHBand="0" w:evenHBand="0" w:firstRowFirstColumn="0" w:firstRowLastColumn="0" w:lastRowFirstColumn="0" w:lastRowLastColumn="0"/>
              <w:rPr>
                <w:color w:val="000000"/>
              </w:rPr>
            </w:pPr>
            <w:r w:rsidRPr="00E74667">
              <w:rPr>
                <w:color w:val="000000"/>
              </w:rPr>
              <w:t>Caractéristique</w:t>
            </w:r>
          </w:p>
        </w:tc>
        <w:tc>
          <w:tcPr>
            <w:tcW w:w="3119" w:type="dxa"/>
            <w:hideMark/>
          </w:tcPr>
          <w:p w14:paraId="477FEC4F" w14:textId="77777777" w:rsidR="00B83507" w:rsidRPr="00E74667" w:rsidRDefault="00B83507" w:rsidP="00C35BA6">
            <w:pPr>
              <w:jc w:val="center"/>
              <w:cnfStyle w:val="100000000000" w:firstRow="1" w:lastRow="0" w:firstColumn="0" w:lastColumn="0" w:oddVBand="0" w:evenVBand="0" w:oddHBand="0" w:evenHBand="0" w:firstRowFirstColumn="0" w:firstRowLastColumn="0" w:lastRowFirstColumn="0" w:lastRowLastColumn="0"/>
              <w:rPr>
                <w:color w:val="000000"/>
              </w:rPr>
            </w:pPr>
            <w:r w:rsidRPr="00E74667">
              <w:rPr>
                <w:color w:val="000000"/>
              </w:rPr>
              <w:t xml:space="preserve">Exigée </w:t>
            </w:r>
          </w:p>
        </w:tc>
        <w:tc>
          <w:tcPr>
            <w:tcW w:w="2551" w:type="dxa"/>
          </w:tcPr>
          <w:p w14:paraId="11997263" w14:textId="77777777" w:rsidR="00B83507" w:rsidRPr="00E74667" w:rsidRDefault="00B83507" w:rsidP="00C35BA6">
            <w:pPr>
              <w:jc w:val="center"/>
              <w:cnfStyle w:val="100000000000" w:firstRow="1" w:lastRow="0" w:firstColumn="0" w:lastColumn="0" w:oddVBand="0" w:evenVBand="0" w:oddHBand="0" w:evenHBand="0" w:firstRowFirstColumn="0" w:firstRowLastColumn="0" w:lastRowFirstColumn="0" w:lastRowLastColumn="0"/>
              <w:rPr>
                <w:color w:val="000000"/>
              </w:rPr>
            </w:pPr>
            <w:r w:rsidRPr="00E74667">
              <w:rPr>
                <w:color w:val="000000"/>
              </w:rPr>
              <w:t>Proposée</w:t>
            </w:r>
          </w:p>
        </w:tc>
      </w:tr>
      <w:tr w:rsidR="00B83507" w:rsidRPr="00E74667" w14:paraId="68062DA3" w14:textId="77777777" w:rsidTr="006E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32D6EAB3" w14:textId="77777777" w:rsidR="00B83507" w:rsidRPr="00E74667" w:rsidRDefault="00B83507" w:rsidP="00C35BA6">
            <w:pPr>
              <w:jc w:val="center"/>
              <w:rPr>
                <w:rFonts w:eastAsia="Calibri"/>
                <w:b w:val="0"/>
                <w:bCs w:val="0"/>
                <w:color w:val="000000"/>
              </w:rPr>
            </w:pPr>
            <w:r w:rsidRPr="00E74667">
              <w:rPr>
                <w:rFonts w:eastAsia="Calibri"/>
                <w:b w:val="0"/>
                <w:bCs w:val="0"/>
                <w:color w:val="000000"/>
              </w:rPr>
              <w:t>1</w:t>
            </w:r>
          </w:p>
        </w:tc>
        <w:tc>
          <w:tcPr>
            <w:tcW w:w="2974" w:type="dxa"/>
            <w:vAlign w:val="center"/>
          </w:tcPr>
          <w:p w14:paraId="79F69A1C"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lang w:val="fr-FR"/>
              </w:rPr>
            </w:pPr>
            <w:r w:rsidRPr="00E74667">
              <w:rPr>
                <w:color w:val="000000"/>
                <w:lang w:val="fr-FR"/>
              </w:rPr>
              <w:t xml:space="preserve">Analyse de la qualité de l’énergie </w:t>
            </w:r>
          </w:p>
        </w:tc>
        <w:tc>
          <w:tcPr>
            <w:tcW w:w="3119" w:type="dxa"/>
            <w:vAlign w:val="center"/>
          </w:tcPr>
          <w:p w14:paraId="04831026"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Jusqu’à la 15e harmonique</w:t>
            </w:r>
          </w:p>
        </w:tc>
        <w:tc>
          <w:tcPr>
            <w:tcW w:w="2551" w:type="dxa"/>
          </w:tcPr>
          <w:p w14:paraId="330F2B8A"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b/>
                <w:bCs/>
                <w:color w:val="000000"/>
              </w:rPr>
            </w:pPr>
          </w:p>
        </w:tc>
      </w:tr>
      <w:tr w:rsidR="00B83507" w:rsidRPr="00E74667" w14:paraId="11782833" w14:textId="77777777" w:rsidTr="006E0B05">
        <w:tc>
          <w:tcPr>
            <w:cnfStyle w:val="001000000000" w:firstRow="0" w:lastRow="0" w:firstColumn="1" w:lastColumn="0" w:oddVBand="0" w:evenVBand="0" w:oddHBand="0" w:evenHBand="0" w:firstRowFirstColumn="0" w:firstRowLastColumn="0" w:lastRowFirstColumn="0" w:lastRowLastColumn="0"/>
            <w:tcW w:w="570" w:type="dxa"/>
            <w:vAlign w:val="center"/>
          </w:tcPr>
          <w:p w14:paraId="5011C49E" w14:textId="77777777" w:rsidR="00B83507" w:rsidRPr="00E74667" w:rsidRDefault="00B83507" w:rsidP="00C35BA6">
            <w:pPr>
              <w:jc w:val="center"/>
              <w:rPr>
                <w:rFonts w:eastAsia="Calibri"/>
                <w:b w:val="0"/>
                <w:bCs w:val="0"/>
                <w:color w:val="000000"/>
              </w:rPr>
            </w:pPr>
            <w:r w:rsidRPr="00E74667">
              <w:rPr>
                <w:rFonts w:eastAsia="Calibri"/>
                <w:b w:val="0"/>
                <w:bCs w:val="0"/>
                <w:color w:val="000000"/>
              </w:rPr>
              <w:t>2</w:t>
            </w:r>
          </w:p>
        </w:tc>
        <w:tc>
          <w:tcPr>
            <w:tcW w:w="2974" w:type="dxa"/>
            <w:vAlign w:val="center"/>
          </w:tcPr>
          <w:p w14:paraId="54B0CBA5"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 xml:space="preserve">Application  </w:t>
            </w:r>
          </w:p>
        </w:tc>
        <w:tc>
          <w:tcPr>
            <w:tcW w:w="3119" w:type="dxa"/>
            <w:vAlign w:val="center"/>
          </w:tcPr>
          <w:p w14:paraId="1D816883"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Surveillance de puissance</w:t>
            </w:r>
          </w:p>
        </w:tc>
        <w:tc>
          <w:tcPr>
            <w:tcW w:w="2551" w:type="dxa"/>
          </w:tcPr>
          <w:p w14:paraId="08932ED4"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b/>
                <w:bCs/>
                <w:color w:val="000000"/>
              </w:rPr>
            </w:pPr>
          </w:p>
        </w:tc>
      </w:tr>
      <w:tr w:rsidR="00B83507" w:rsidRPr="00E74667" w14:paraId="21D99384" w14:textId="77777777" w:rsidTr="006E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hideMark/>
          </w:tcPr>
          <w:p w14:paraId="49AAF44F" w14:textId="77777777" w:rsidR="00B83507" w:rsidRPr="00E74667" w:rsidRDefault="00B83507" w:rsidP="00C35BA6">
            <w:pPr>
              <w:jc w:val="center"/>
              <w:rPr>
                <w:b w:val="0"/>
                <w:bCs w:val="0"/>
                <w:color w:val="000000"/>
              </w:rPr>
            </w:pPr>
            <w:r w:rsidRPr="00E74667">
              <w:rPr>
                <w:b w:val="0"/>
                <w:bCs w:val="0"/>
                <w:color w:val="000000"/>
              </w:rPr>
              <w:t>3</w:t>
            </w:r>
          </w:p>
        </w:tc>
        <w:tc>
          <w:tcPr>
            <w:tcW w:w="2974" w:type="dxa"/>
            <w:vAlign w:val="center"/>
          </w:tcPr>
          <w:p w14:paraId="3E6B54FD"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 xml:space="preserve">Type de mesure </w:t>
            </w:r>
          </w:p>
        </w:tc>
        <w:tc>
          <w:tcPr>
            <w:tcW w:w="3119" w:type="dxa"/>
            <w:vAlign w:val="center"/>
          </w:tcPr>
          <w:p w14:paraId="36A84308"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lang w:val="fr-FR"/>
              </w:rPr>
            </w:pPr>
            <w:r w:rsidRPr="00E74667">
              <w:rPr>
                <w:color w:val="000000"/>
                <w:lang w:val="fr-FR"/>
              </w:rPr>
              <w:t>Courant, Tension, Fréquence, Facteur de puissance, Energie, Puissance active et réactive</w:t>
            </w:r>
          </w:p>
        </w:tc>
        <w:tc>
          <w:tcPr>
            <w:tcW w:w="2551" w:type="dxa"/>
          </w:tcPr>
          <w:p w14:paraId="70204A91" w14:textId="77777777" w:rsidR="00B83507" w:rsidRPr="00E74667" w:rsidRDefault="00B83507" w:rsidP="00C35BA6">
            <w:pPr>
              <w:ind w:right="1028"/>
              <w:jc w:val="center"/>
              <w:cnfStyle w:val="000000100000" w:firstRow="0" w:lastRow="0" w:firstColumn="0" w:lastColumn="0" w:oddVBand="0" w:evenVBand="0" w:oddHBand="1" w:evenHBand="0" w:firstRowFirstColumn="0" w:firstRowLastColumn="0" w:lastRowFirstColumn="0" w:lastRowLastColumn="0"/>
              <w:rPr>
                <w:color w:val="000000"/>
                <w:lang w:val="fr-FR"/>
              </w:rPr>
            </w:pPr>
          </w:p>
        </w:tc>
      </w:tr>
      <w:tr w:rsidR="00B83507" w:rsidRPr="00E74667" w14:paraId="0E19DCBA" w14:textId="77777777" w:rsidTr="006E0B05">
        <w:tc>
          <w:tcPr>
            <w:cnfStyle w:val="001000000000" w:firstRow="0" w:lastRow="0" w:firstColumn="1" w:lastColumn="0" w:oddVBand="0" w:evenVBand="0" w:oddHBand="0" w:evenHBand="0" w:firstRowFirstColumn="0" w:firstRowLastColumn="0" w:lastRowFirstColumn="0" w:lastRowLastColumn="0"/>
            <w:tcW w:w="570" w:type="dxa"/>
            <w:vAlign w:val="center"/>
          </w:tcPr>
          <w:p w14:paraId="32FCE5BA" w14:textId="31DB9B17" w:rsidR="00B83507" w:rsidRPr="00E74667" w:rsidRDefault="00EA5AC3" w:rsidP="00C35BA6">
            <w:pPr>
              <w:jc w:val="center"/>
              <w:rPr>
                <w:b w:val="0"/>
                <w:bCs w:val="0"/>
                <w:color w:val="000000"/>
                <w:lang w:val="fr-FR"/>
              </w:rPr>
            </w:pPr>
            <w:r w:rsidRPr="00E74667">
              <w:rPr>
                <w:b w:val="0"/>
                <w:bCs w:val="0"/>
                <w:color w:val="000000"/>
                <w:lang w:val="fr-FR"/>
              </w:rPr>
              <w:t>4</w:t>
            </w:r>
          </w:p>
        </w:tc>
        <w:tc>
          <w:tcPr>
            <w:tcW w:w="2974" w:type="dxa"/>
            <w:vAlign w:val="center"/>
          </w:tcPr>
          <w:p w14:paraId="2B05E1F2"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Tension d’alimentation (V)</w:t>
            </w:r>
          </w:p>
        </w:tc>
        <w:tc>
          <w:tcPr>
            <w:tcW w:w="3119" w:type="dxa"/>
            <w:vAlign w:val="center"/>
          </w:tcPr>
          <w:p w14:paraId="1BB9BE6F"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100…415 V CA 45...65 Hz</w:t>
            </w:r>
          </w:p>
          <w:p w14:paraId="3FCB60AC"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125…250 V CC</w:t>
            </w:r>
          </w:p>
        </w:tc>
        <w:tc>
          <w:tcPr>
            <w:tcW w:w="2551" w:type="dxa"/>
          </w:tcPr>
          <w:p w14:paraId="784870BC"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83507" w:rsidRPr="00E74667" w14:paraId="200C5719" w14:textId="77777777" w:rsidTr="006E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11358BF0" w14:textId="50D97D72" w:rsidR="00B83507" w:rsidRPr="00E74667" w:rsidRDefault="00EA5AC3" w:rsidP="00C35BA6">
            <w:pPr>
              <w:jc w:val="center"/>
              <w:rPr>
                <w:b w:val="0"/>
                <w:bCs w:val="0"/>
                <w:color w:val="000000"/>
              </w:rPr>
            </w:pPr>
            <w:r w:rsidRPr="00E74667">
              <w:rPr>
                <w:b w:val="0"/>
                <w:bCs w:val="0"/>
                <w:color w:val="000000"/>
              </w:rPr>
              <w:t>5</w:t>
            </w:r>
          </w:p>
        </w:tc>
        <w:tc>
          <w:tcPr>
            <w:tcW w:w="2974" w:type="dxa"/>
            <w:vAlign w:val="center"/>
          </w:tcPr>
          <w:p w14:paraId="4E462AC9"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 xml:space="preserve">Fréquence du réseau (Hz) </w:t>
            </w:r>
          </w:p>
        </w:tc>
        <w:tc>
          <w:tcPr>
            <w:tcW w:w="3119" w:type="dxa"/>
            <w:vAlign w:val="center"/>
          </w:tcPr>
          <w:p w14:paraId="74E44E7D"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50 Hz</w:t>
            </w:r>
          </w:p>
          <w:p w14:paraId="75A3F9B5"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60 Hz</w:t>
            </w:r>
          </w:p>
        </w:tc>
        <w:tc>
          <w:tcPr>
            <w:tcW w:w="2551" w:type="dxa"/>
          </w:tcPr>
          <w:p w14:paraId="2EAF8EF7"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83507" w:rsidRPr="00E74667" w14:paraId="1AFDB6D0" w14:textId="77777777" w:rsidTr="006E0B05">
        <w:tc>
          <w:tcPr>
            <w:cnfStyle w:val="001000000000" w:firstRow="0" w:lastRow="0" w:firstColumn="1" w:lastColumn="0" w:oddVBand="0" w:evenVBand="0" w:oddHBand="0" w:evenHBand="0" w:firstRowFirstColumn="0" w:firstRowLastColumn="0" w:lastRowFirstColumn="0" w:lastRowLastColumn="0"/>
            <w:tcW w:w="570" w:type="dxa"/>
            <w:vAlign w:val="center"/>
          </w:tcPr>
          <w:p w14:paraId="14762ADC" w14:textId="77777777" w:rsidR="00B83507" w:rsidRPr="00E74667" w:rsidRDefault="00B83507" w:rsidP="00C35BA6">
            <w:pPr>
              <w:jc w:val="center"/>
              <w:rPr>
                <w:b w:val="0"/>
                <w:bCs w:val="0"/>
                <w:color w:val="000000"/>
              </w:rPr>
            </w:pPr>
          </w:p>
        </w:tc>
        <w:tc>
          <w:tcPr>
            <w:tcW w:w="2974" w:type="dxa"/>
            <w:vAlign w:val="center"/>
          </w:tcPr>
          <w:p w14:paraId="1456E60F"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Courant nominal (In)</w:t>
            </w:r>
          </w:p>
        </w:tc>
        <w:tc>
          <w:tcPr>
            <w:tcW w:w="3119" w:type="dxa"/>
            <w:vAlign w:val="center"/>
          </w:tcPr>
          <w:p w14:paraId="64C48066"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5 A</w:t>
            </w:r>
          </w:p>
          <w:p w14:paraId="617EB6AC"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1 A</w:t>
            </w:r>
          </w:p>
        </w:tc>
        <w:tc>
          <w:tcPr>
            <w:tcW w:w="2551" w:type="dxa"/>
          </w:tcPr>
          <w:p w14:paraId="5532DAB8"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83507" w:rsidRPr="00E74667" w14:paraId="1CEDB414" w14:textId="77777777" w:rsidTr="006E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125B079B" w14:textId="42AE722E" w:rsidR="00B83507" w:rsidRPr="00E74667" w:rsidRDefault="00EA5AC3" w:rsidP="00C35BA6">
            <w:pPr>
              <w:jc w:val="center"/>
              <w:rPr>
                <w:b w:val="0"/>
                <w:bCs w:val="0"/>
                <w:color w:val="000000"/>
              </w:rPr>
            </w:pPr>
            <w:r w:rsidRPr="00E74667">
              <w:rPr>
                <w:b w:val="0"/>
                <w:bCs w:val="0"/>
                <w:color w:val="000000"/>
              </w:rPr>
              <w:t>6</w:t>
            </w:r>
          </w:p>
        </w:tc>
        <w:tc>
          <w:tcPr>
            <w:tcW w:w="2974" w:type="dxa"/>
            <w:vAlign w:val="center"/>
          </w:tcPr>
          <w:p w14:paraId="493F8812"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 xml:space="preserve">Type de réseau </w:t>
            </w:r>
          </w:p>
        </w:tc>
        <w:tc>
          <w:tcPr>
            <w:tcW w:w="3119" w:type="dxa"/>
            <w:vAlign w:val="center"/>
          </w:tcPr>
          <w:p w14:paraId="2553EE50"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3P + N</w:t>
            </w:r>
          </w:p>
          <w:p w14:paraId="1FEA2963"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1P + N</w:t>
            </w:r>
          </w:p>
          <w:p w14:paraId="754288E3"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rPr>
                <w:color w:val="000000"/>
              </w:rPr>
              <w:t>3P</w:t>
            </w:r>
          </w:p>
        </w:tc>
        <w:tc>
          <w:tcPr>
            <w:tcW w:w="2551" w:type="dxa"/>
          </w:tcPr>
          <w:p w14:paraId="148A6913"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83507" w:rsidRPr="00E74667" w14:paraId="12FBD071" w14:textId="77777777" w:rsidTr="006E0B05">
        <w:tc>
          <w:tcPr>
            <w:cnfStyle w:val="001000000000" w:firstRow="0" w:lastRow="0" w:firstColumn="1" w:lastColumn="0" w:oddVBand="0" w:evenVBand="0" w:oddHBand="0" w:evenHBand="0" w:firstRowFirstColumn="0" w:firstRowLastColumn="0" w:lastRowFirstColumn="0" w:lastRowLastColumn="0"/>
            <w:tcW w:w="570" w:type="dxa"/>
            <w:vAlign w:val="center"/>
          </w:tcPr>
          <w:p w14:paraId="66222341" w14:textId="395F1A8A" w:rsidR="00B83507" w:rsidRPr="00E74667" w:rsidRDefault="00EA5AC3" w:rsidP="00C35BA6">
            <w:pPr>
              <w:jc w:val="center"/>
              <w:rPr>
                <w:b w:val="0"/>
                <w:bCs w:val="0"/>
                <w:color w:val="000000"/>
              </w:rPr>
            </w:pPr>
            <w:r w:rsidRPr="00E74667">
              <w:rPr>
                <w:b w:val="0"/>
                <w:bCs w:val="0"/>
                <w:color w:val="000000"/>
              </w:rPr>
              <w:t>7</w:t>
            </w:r>
          </w:p>
        </w:tc>
        <w:tc>
          <w:tcPr>
            <w:tcW w:w="2974" w:type="dxa"/>
            <w:vAlign w:val="center"/>
          </w:tcPr>
          <w:p w14:paraId="46AF5319"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Puissance consommée en VA</w:t>
            </w:r>
          </w:p>
        </w:tc>
        <w:tc>
          <w:tcPr>
            <w:tcW w:w="3119" w:type="dxa"/>
            <w:vAlign w:val="center"/>
          </w:tcPr>
          <w:p w14:paraId="4F13C1CB"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r w:rsidRPr="00E74667">
              <w:rPr>
                <w:color w:val="000000"/>
              </w:rPr>
              <w:t>10 VA à 415 V</w:t>
            </w:r>
          </w:p>
        </w:tc>
        <w:tc>
          <w:tcPr>
            <w:tcW w:w="2551" w:type="dxa"/>
          </w:tcPr>
          <w:p w14:paraId="43FE6F2C"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83507" w:rsidRPr="00E74667" w14:paraId="415222CC" w14:textId="77777777" w:rsidTr="006E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61783047" w14:textId="1035CCE7" w:rsidR="00B83507" w:rsidRPr="00E74667" w:rsidRDefault="00EA5AC3" w:rsidP="00C35BA6">
            <w:pPr>
              <w:jc w:val="center"/>
              <w:rPr>
                <w:b w:val="0"/>
                <w:bCs w:val="0"/>
                <w:color w:val="000000"/>
              </w:rPr>
            </w:pPr>
            <w:r w:rsidRPr="00E74667">
              <w:rPr>
                <w:b w:val="0"/>
                <w:bCs w:val="0"/>
                <w:color w:val="000000"/>
              </w:rPr>
              <w:t>8</w:t>
            </w:r>
          </w:p>
        </w:tc>
        <w:tc>
          <w:tcPr>
            <w:tcW w:w="2974" w:type="dxa"/>
          </w:tcPr>
          <w:p w14:paraId="5AE0FA98"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color w:val="000000"/>
              </w:rPr>
            </w:pPr>
            <w:r w:rsidRPr="00E74667">
              <w:t xml:space="preserve">Temps de parcours </w:t>
            </w:r>
          </w:p>
        </w:tc>
        <w:tc>
          <w:tcPr>
            <w:tcW w:w="3119" w:type="dxa"/>
            <w:vAlign w:val="center"/>
          </w:tcPr>
          <w:p w14:paraId="03FA7B27"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lang w:val="fr-FR"/>
              </w:rPr>
            </w:pPr>
            <w:r w:rsidRPr="00E74667">
              <w:rPr>
                <w:lang w:val="fr-FR"/>
              </w:rPr>
              <w:t>80 ms 120 V CA typique</w:t>
            </w:r>
          </w:p>
          <w:p w14:paraId="3B534A28"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lang w:val="fr-FR"/>
              </w:rPr>
            </w:pPr>
            <w:r w:rsidRPr="00E74667">
              <w:rPr>
                <w:lang w:val="fr-FR"/>
              </w:rPr>
              <w:t>100 ms 230 V CA typique</w:t>
            </w:r>
          </w:p>
          <w:p w14:paraId="0550A2D9"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r w:rsidRPr="00E74667">
              <w:t>100 ms 415 V CA typique</w:t>
            </w:r>
          </w:p>
        </w:tc>
        <w:tc>
          <w:tcPr>
            <w:tcW w:w="2551" w:type="dxa"/>
          </w:tcPr>
          <w:p w14:paraId="018408CC"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83507" w:rsidRPr="00E74667" w14:paraId="00F49D5F" w14:textId="77777777" w:rsidTr="006E0B05">
        <w:tc>
          <w:tcPr>
            <w:cnfStyle w:val="001000000000" w:firstRow="0" w:lastRow="0" w:firstColumn="1" w:lastColumn="0" w:oddVBand="0" w:evenVBand="0" w:oddHBand="0" w:evenHBand="0" w:firstRowFirstColumn="0" w:firstRowLastColumn="0" w:lastRowFirstColumn="0" w:lastRowLastColumn="0"/>
            <w:tcW w:w="570" w:type="dxa"/>
            <w:vAlign w:val="center"/>
          </w:tcPr>
          <w:p w14:paraId="070DB7CB" w14:textId="7B0276C2" w:rsidR="00B83507" w:rsidRPr="00E74667" w:rsidRDefault="00EA5AC3" w:rsidP="00C35BA6">
            <w:pPr>
              <w:jc w:val="center"/>
              <w:rPr>
                <w:b w:val="0"/>
                <w:bCs w:val="0"/>
                <w:color w:val="000000"/>
              </w:rPr>
            </w:pPr>
            <w:r w:rsidRPr="00E74667">
              <w:rPr>
                <w:b w:val="0"/>
                <w:bCs w:val="0"/>
                <w:color w:val="000000"/>
              </w:rPr>
              <w:t>9</w:t>
            </w:r>
          </w:p>
        </w:tc>
        <w:tc>
          <w:tcPr>
            <w:tcW w:w="2974" w:type="dxa"/>
          </w:tcPr>
          <w:p w14:paraId="345090DB"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Type d'afficheur</w:t>
            </w:r>
          </w:p>
        </w:tc>
        <w:tc>
          <w:tcPr>
            <w:tcW w:w="3119" w:type="dxa"/>
            <w:vAlign w:val="center"/>
          </w:tcPr>
          <w:p w14:paraId="11D1FE8C"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pPr>
            <w:r w:rsidRPr="00E74667">
              <w:t>LCD rétro-éclairé</w:t>
            </w:r>
          </w:p>
        </w:tc>
        <w:tc>
          <w:tcPr>
            <w:tcW w:w="2551" w:type="dxa"/>
          </w:tcPr>
          <w:p w14:paraId="401F044C"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83507" w:rsidRPr="00E74667" w14:paraId="5E68CEAF" w14:textId="77777777" w:rsidTr="006E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4345FD1C" w14:textId="253CB696" w:rsidR="00B83507" w:rsidRPr="00E74667" w:rsidRDefault="00EA5AC3" w:rsidP="00C35BA6">
            <w:pPr>
              <w:jc w:val="center"/>
              <w:rPr>
                <w:b w:val="0"/>
                <w:bCs w:val="0"/>
                <w:color w:val="000000"/>
              </w:rPr>
            </w:pPr>
            <w:r w:rsidRPr="00E74667">
              <w:rPr>
                <w:b w:val="0"/>
                <w:bCs w:val="0"/>
                <w:color w:val="000000"/>
              </w:rPr>
              <w:t>10</w:t>
            </w:r>
          </w:p>
        </w:tc>
        <w:tc>
          <w:tcPr>
            <w:tcW w:w="2974" w:type="dxa"/>
          </w:tcPr>
          <w:p w14:paraId="6F0BEC78"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Résolution de l'afficheur</w:t>
            </w:r>
          </w:p>
        </w:tc>
        <w:tc>
          <w:tcPr>
            <w:tcW w:w="3119" w:type="dxa"/>
            <w:vAlign w:val="center"/>
          </w:tcPr>
          <w:p w14:paraId="377B9FF8"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128 x 128 pixels</w:t>
            </w:r>
          </w:p>
        </w:tc>
        <w:tc>
          <w:tcPr>
            <w:tcW w:w="2551" w:type="dxa"/>
          </w:tcPr>
          <w:p w14:paraId="1CB4C7FC"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83507" w:rsidRPr="00E74667" w14:paraId="40F9DB66" w14:textId="77777777" w:rsidTr="006E0B05">
        <w:tc>
          <w:tcPr>
            <w:cnfStyle w:val="001000000000" w:firstRow="0" w:lastRow="0" w:firstColumn="1" w:lastColumn="0" w:oddVBand="0" w:evenVBand="0" w:oddHBand="0" w:evenHBand="0" w:firstRowFirstColumn="0" w:firstRowLastColumn="0" w:lastRowFirstColumn="0" w:lastRowLastColumn="0"/>
            <w:tcW w:w="570" w:type="dxa"/>
            <w:vAlign w:val="center"/>
          </w:tcPr>
          <w:p w14:paraId="75CDFBFE" w14:textId="0942D42C" w:rsidR="00B83507" w:rsidRPr="00E74667" w:rsidRDefault="00EA5AC3" w:rsidP="00C35BA6">
            <w:pPr>
              <w:jc w:val="center"/>
              <w:rPr>
                <w:b w:val="0"/>
                <w:bCs w:val="0"/>
                <w:color w:val="000000"/>
              </w:rPr>
            </w:pPr>
            <w:r w:rsidRPr="00E74667">
              <w:rPr>
                <w:b w:val="0"/>
                <w:bCs w:val="0"/>
                <w:color w:val="000000"/>
              </w:rPr>
              <w:t>11</w:t>
            </w:r>
          </w:p>
        </w:tc>
        <w:tc>
          <w:tcPr>
            <w:tcW w:w="2974" w:type="dxa"/>
          </w:tcPr>
          <w:p w14:paraId="7A49391B"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Taux d'échantillonnage</w:t>
            </w:r>
          </w:p>
        </w:tc>
        <w:tc>
          <w:tcPr>
            <w:tcW w:w="3119" w:type="dxa"/>
            <w:vAlign w:val="center"/>
          </w:tcPr>
          <w:p w14:paraId="6620A822"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pPr>
            <w:r w:rsidRPr="00E74667">
              <w:t>64 échantillons/cycle</w:t>
            </w:r>
          </w:p>
        </w:tc>
        <w:tc>
          <w:tcPr>
            <w:tcW w:w="2551" w:type="dxa"/>
          </w:tcPr>
          <w:p w14:paraId="0DDF0CC7"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83507" w:rsidRPr="00E74667" w14:paraId="75708454" w14:textId="77777777" w:rsidTr="006E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4C62BF3B" w14:textId="192D71CA" w:rsidR="00B83507" w:rsidRPr="00E74667" w:rsidRDefault="00EA5AC3" w:rsidP="00C35BA6">
            <w:pPr>
              <w:jc w:val="center"/>
              <w:rPr>
                <w:b w:val="0"/>
                <w:bCs w:val="0"/>
                <w:color w:val="000000"/>
              </w:rPr>
            </w:pPr>
            <w:r w:rsidRPr="00E74667">
              <w:rPr>
                <w:b w:val="0"/>
                <w:bCs w:val="0"/>
                <w:color w:val="000000"/>
              </w:rPr>
              <w:t>12</w:t>
            </w:r>
          </w:p>
        </w:tc>
        <w:tc>
          <w:tcPr>
            <w:tcW w:w="2974" w:type="dxa"/>
          </w:tcPr>
          <w:p w14:paraId="034F18D9"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Courant de mesure</w:t>
            </w:r>
          </w:p>
        </w:tc>
        <w:tc>
          <w:tcPr>
            <w:tcW w:w="3119" w:type="dxa"/>
            <w:vAlign w:val="center"/>
          </w:tcPr>
          <w:p w14:paraId="0C78EB37"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10…9000 mA</w:t>
            </w:r>
          </w:p>
        </w:tc>
        <w:tc>
          <w:tcPr>
            <w:tcW w:w="2551" w:type="dxa"/>
          </w:tcPr>
          <w:p w14:paraId="15E4612C"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83507" w:rsidRPr="00E74667" w14:paraId="68C5399B" w14:textId="77777777" w:rsidTr="006E0B05">
        <w:tc>
          <w:tcPr>
            <w:cnfStyle w:val="001000000000" w:firstRow="0" w:lastRow="0" w:firstColumn="1" w:lastColumn="0" w:oddVBand="0" w:evenVBand="0" w:oddHBand="0" w:evenHBand="0" w:firstRowFirstColumn="0" w:firstRowLastColumn="0" w:lastRowFirstColumn="0" w:lastRowLastColumn="0"/>
            <w:tcW w:w="570" w:type="dxa"/>
            <w:vAlign w:val="center"/>
          </w:tcPr>
          <w:p w14:paraId="3B0A8DBF" w14:textId="7E97D008" w:rsidR="00B83507" w:rsidRPr="00E74667" w:rsidRDefault="00EA5AC3" w:rsidP="00C35BA6">
            <w:pPr>
              <w:jc w:val="center"/>
              <w:rPr>
                <w:b w:val="0"/>
                <w:bCs w:val="0"/>
                <w:color w:val="000000"/>
                <w:lang w:val="fr-FR"/>
              </w:rPr>
            </w:pPr>
            <w:r w:rsidRPr="00E74667">
              <w:rPr>
                <w:b w:val="0"/>
                <w:bCs w:val="0"/>
                <w:color w:val="000000"/>
                <w:lang w:val="fr-FR"/>
              </w:rPr>
              <w:t>1</w:t>
            </w:r>
            <w:r w:rsidR="004B6208" w:rsidRPr="00E74667">
              <w:rPr>
                <w:b w:val="0"/>
                <w:bCs w:val="0"/>
                <w:color w:val="000000"/>
                <w:lang w:val="fr-FR"/>
              </w:rPr>
              <w:t>3</w:t>
            </w:r>
          </w:p>
        </w:tc>
        <w:tc>
          <w:tcPr>
            <w:tcW w:w="2974" w:type="dxa"/>
            <w:vAlign w:val="center"/>
          </w:tcPr>
          <w:p w14:paraId="1EEC9B00"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Tension de mesure</w:t>
            </w:r>
          </w:p>
        </w:tc>
        <w:tc>
          <w:tcPr>
            <w:tcW w:w="3119" w:type="dxa"/>
          </w:tcPr>
          <w:p w14:paraId="760314D5" w14:textId="77777777" w:rsidR="00B83507" w:rsidRPr="00E74667" w:rsidRDefault="00B83507" w:rsidP="00C35BA6">
            <w:pPr>
              <w:tabs>
                <w:tab w:val="left" w:pos="744"/>
              </w:tabs>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- 35…690 V CA 45...65 Hz entre phases</w:t>
            </w:r>
          </w:p>
          <w:p w14:paraId="6F43144E" w14:textId="77777777" w:rsidR="00B83507" w:rsidRPr="00E74667" w:rsidRDefault="00B83507" w:rsidP="00C35BA6">
            <w:pPr>
              <w:tabs>
                <w:tab w:val="left" w:pos="744"/>
              </w:tabs>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- 20…400 V CA 45...65 Hz entre phase et neutre</w:t>
            </w:r>
          </w:p>
        </w:tc>
        <w:tc>
          <w:tcPr>
            <w:tcW w:w="2551" w:type="dxa"/>
          </w:tcPr>
          <w:p w14:paraId="7B6EE7F2"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lang w:val="fr-FR"/>
              </w:rPr>
            </w:pPr>
          </w:p>
        </w:tc>
      </w:tr>
      <w:tr w:rsidR="00B83507" w:rsidRPr="00E74667" w14:paraId="4A00DDD4" w14:textId="77777777" w:rsidTr="006E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713FD189" w14:textId="56CC6634" w:rsidR="00B83507" w:rsidRPr="00E74667" w:rsidRDefault="006E0B05" w:rsidP="00C35BA6">
            <w:pPr>
              <w:jc w:val="center"/>
              <w:rPr>
                <w:b w:val="0"/>
                <w:bCs w:val="0"/>
                <w:color w:val="000000"/>
                <w:lang w:val="fr-FR"/>
              </w:rPr>
            </w:pPr>
            <w:r w:rsidRPr="00E74667">
              <w:rPr>
                <w:b w:val="0"/>
                <w:bCs w:val="0"/>
                <w:color w:val="000000"/>
                <w:lang w:val="fr-FR"/>
              </w:rPr>
              <w:t>14</w:t>
            </w:r>
          </w:p>
        </w:tc>
        <w:tc>
          <w:tcPr>
            <w:tcW w:w="2974" w:type="dxa"/>
            <w:vAlign w:val="center"/>
          </w:tcPr>
          <w:p w14:paraId="385679FE"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Nombre d'entrées</w:t>
            </w:r>
          </w:p>
        </w:tc>
        <w:tc>
          <w:tcPr>
            <w:tcW w:w="3119" w:type="dxa"/>
          </w:tcPr>
          <w:p w14:paraId="6892DD9D"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0</w:t>
            </w:r>
          </w:p>
        </w:tc>
        <w:tc>
          <w:tcPr>
            <w:tcW w:w="2551" w:type="dxa"/>
          </w:tcPr>
          <w:p w14:paraId="654CAFCB"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83507" w:rsidRPr="00E74667" w14:paraId="73BAC98A" w14:textId="77777777" w:rsidTr="006E0B05">
        <w:tc>
          <w:tcPr>
            <w:cnfStyle w:val="001000000000" w:firstRow="0" w:lastRow="0" w:firstColumn="1" w:lastColumn="0" w:oddVBand="0" w:evenVBand="0" w:oddHBand="0" w:evenHBand="0" w:firstRowFirstColumn="0" w:firstRowLastColumn="0" w:lastRowFirstColumn="0" w:lastRowLastColumn="0"/>
            <w:tcW w:w="570" w:type="dxa"/>
            <w:vAlign w:val="center"/>
          </w:tcPr>
          <w:p w14:paraId="1E4AFB1D" w14:textId="2DEC5204" w:rsidR="00B83507" w:rsidRPr="00E74667" w:rsidRDefault="006E0B05" w:rsidP="00C35BA6">
            <w:pPr>
              <w:jc w:val="center"/>
              <w:rPr>
                <w:b w:val="0"/>
                <w:bCs w:val="0"/>
                <w:color w:val="000000"/>
              </w:rPr>
            </w:pPr>
            <w:r w:rsidRPr="00E74667">
              <w:rPr>
                <w:b w:val="0"/>
                <w:bCs w:val="0"/>
                <w:color w:val="000000"/>
              </w:rPr>
              <w:t>15</w:t>
            </w:r>
          </w:p>
        </w:tc>
        <w:tc>
          <w:tcPr>
            <w:tcW w:w="2974" w:type="dxa"/>
            <w:vAlign w:val="center"/>
          </w:tcPr>
          <w:p w14:paraId="3D904CFF"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Précision de mesure</w:t>
            </w:r>
          </w:p>
        </w:tc>
        <w:tc>
          <w:tcPr>
            <w:tcW w:w="3119" w:type="dxa"/>
            <w:vAlign w:val="center"/>
          </w:tcPr>
          <w:p w14:paraId="63E694B9"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Énergie active +/- 0,5 %</w:t>
            </w:r>
          </w:p>
          <w:p w14:paraId="1FE45EFE"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Énergie réactive +/- 2 %</w:t>
            </w:r>
          </w:p>
          <w:p w14:paraId="171CEB53"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Puissance active +/- 0,5 %</w:t>
            </w:r>
          </w:p>
          <w:p w14:paraId="4B7C99B5"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Puissance apparente +/- 0,5 %</w:t>
            </w:r>
          </w:p>
          <w:p w14:paraId="06218455"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Fréquence +/- 0.05 %</w:t>
            </w:r>
          </w:p>
          <w:p w14:paraId="4EDE609C"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Facteur de puissance +/- 0.005</w:t>
            </w:r>
          </w:p>
          <w:p w14:paraId="442D0F32"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Courant +/- 0,5 %</w:t>
            </w:r>
          </w:p>
          <w:p w14:paraId="0FACD8CB"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Tension +/- 0,5 %</w:t>
            </w:r>
          </w:p>
        </w:tc>
        <w:tc>
          <w:tcPr>
            <w:tcW w:w="2551" w:type="dxa"/>
          </w:tcPr>
          <w:p w14:paraId="75059F3C"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83507" w:rsidRPr="00E74667" w14:paraId="1C7394FD" w14:textId="77777777" w:rsidTr="006E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5FD2A001" w14:textId="2009DB9D" w:rsidR="00B83507" w:rsidRPr="00E74667" w:rsidRDefault="006E0B05" w:rsidP="00C35BA6">
            <w:pPr>
              <w:jc w:val="center"/>
              <w:rPr>
                <w:b w:val="0"/>
                <w:bCs w:val="0"/>
                <w:color w:val="000000"/>
              </w:rPr>
            </w:pPr>
            <w:r w:rsidRPr="00E74667">
              <w:rPr>
                <w:b w:val="0"/>
                <w:bCs w:val="0"/>
                <w:color w:val="000000"/>
              </w:rPr>
              <w:t>16</w:t>
            </w:r>
          </w:p>
        </w:tc>
        <w:tc>
          <w:tcPr>
            <w:tcW w:w="2974" w:type="dxa"/>
            <w:vAlign w:val="center"/>
          </w:tcPr>
          <w:p w14:paraId="2E511D5B"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Classe de précision</w:t>
            </w:r>
          </w:p>
        </w:tc>
        <w:tc>
          <w:tcPr>
            <w:tcW w:w="3119" w:type="dxa"/>
            <w:vAlign w:val="center"/>
          </w:tcPr>
          <w:p w14:paraId="78E00179"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lang w:val="fr-FR"/>
              </w:rPr>
            </w:pPr>
            <w:r w:rsidRPr="00E74667">
              <w:rPr>
                <w:lang w:val="fr-FR"/>
              </w:rPr>
              <w:t>Classe 0,5S énergie active se conformer à IEC 62053-22</w:t>
            </w:r>
          </w:p>
        </w:tc>
        <w:tc>
          <w:tcPr>
            <w:tcW w:w="2551" w:type="dxa"/>
          </w:tcPr>
          <w:p w14:paraId="44A581DB"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lang w:val="fr-FR"/>
              </w:rPr>
            </w:pPr>
          </w:p>
        </w:tc>
      </w:tr>
      <w:tr w:rsidR="00B83507" w:rsidRPr="00E74667" w14:paraId="2AEC0BB8" w14:textId="77777777" w:rsidTr="006E0B05">
        <w:tc>
          <w:tcPr>
            <w:cnfStyle w:val="001000000000" w:firstRow="0" w:lastRow="0" w:firstColumn="1" w:lastColumn="0" w:oddVBand="0" w:evenVBand="0" w:oddHBand="0" w:evenHBand="0" w:firstRowFirstColumn="0" w:firstRowLastColumn="0" w:lastRowFirstColumn="0" w:lastRowLastColumn="0"/>
            <w:tcW w:w="570" w:type="dxa"/>
            <w:vAlign w:val="center"/>
          </w:tcPr>
          <w:p w14:paraId="19276D01" w14:textId="3BE8A543" w:rsidR="00B83507" w:rsidRPr="00E74667" w:rsidRDefault="006E0B05" w:rsidP="00C35BA6">
            <w:pPr>
              <w:jc w:val="center"/>
              <w:rPr>
                <w:b w:val="0"/>
                <w:bCs w:val="0"/>
                <w:color w:val="000000"/>
                <w:lang w:val="fr-FR"/>
              </w:rPr>
            </w:pPr>
            <w:r w:rsidRPr="00E74667">
              <w:rPr>
                <w:b w:val="0"/>
                <w:bCs w:val="0"/>
                <w:color w:val="000000"/>
                <w:lang w:val="fr-FR"/>
              </w:rPr>
              <w:t>17</w:t>
            </w:r>
          </w:p>
        </w:tc>
        <w:tc>
          <w:tcPr>
            <w:tcW w:w="2974" w:type="dxa"/>
          </w:tcPr>
          <w:p w14:paraId="188D7098"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Nombre de sorties</w:t>
            </w:r>
          </w:p>
        </w:tc>
        <w:tc>
          <w:tcPr>
            <w:tcW w:w="3119" w:type="dxa"/>
            <w:vAlign w:val="center"/>
          </w:tcPr>
          <w:p w14:paraId="052537A9"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1 numérique</w:t>
            </w:r>
          </w:p>
        </w:tc>
        <w:tc>
          <w:tcPr>
            <w:tcW w:w="2551" w:type="dxa"/>
          </w:tcPr>
          <w:p w14:paraId="7FD509F5"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83507" w:rsidRPr="00E74667" w14:paraId="60032671" w14:textId="77777777" w:rsidTr="006E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3C8A544E" w14:textId="3D07EAC8" w:rsidR="00B83507" w:rsidRPr="00E74667" w:rsidRDefault="006E0B05" w:rsidP="00C35BA6">
            <w:pPr>
              <w:jc w:val="center"/>
              <w:rPr>
                <w:b w:val="0"/>
                <w:bCs w:val="0"/>
                <w:color w:val="000000"/>
              </w:rPr>
            </w:pPr>
            <w:r w:rsidRPr="00E74667">
              <w:rPr>
                <w:b w:val="0"/>
                <w:bCs w:val="0"/>
                <w:color w:val="000000"/>
              </w:rPr>
              <w:t>18</w:t>
            </w:r>
          </w:p>
        </w:tc>
        <w:tc>
          <w:tcPr>
            <w:tcW w:w="2974" w:type="dxa"/>
            <w:vAlign w:val="center"/>
          </w:tcPr>
          <w:p w14:paraId="21D11299"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Enregistrement de données</w:t>
            </w:r>
          </w:p>
        </w:tc>
        <w:tc>
          <w:tcPr>
            <w:tcW w:w="3119" w:type="dxa"/>
            <w:vAlign w:val="center"/>
          </w:tcPr>
          <w:p w14:paraId="6CC33E63"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lang w:val="fr-FR"/>
              </w:rPr>
            </w:pPr>
            <w:r w:rsidRPr="00E74667">
              <w:rPr>
                <w:lang w:val="fr-FR"/>
              </w:rPr>
              <w:t>Nombre min./maxi de valeurs instantanées Horodatage</w:t>
            </w:r>
          </w:p>
        </w:tc>
        <w:tc>
          <w:tcPr>
            <w:tcW w:w="2551" w:type="dxa"/>
          </w:tcPr>
          <w:p w14:paraId="193D4EC2"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lang w:val="fr-FR"/>
              </w:rPr>
            </w:pPr>
          </w:p>
        </w:tc>
      </w:tr>
      <w:tr w:rsidR="00B83507" w:rsidRPr="00E74667" w14:paraId="2D1AB329" w14:textId="77777777" w:rsidTr="006E0B05">
        <w:tc>
          <w:tcPr>
            <w:cnfStyle w:val="001000000000" w:firstRow="0" w:lastRow="0" w:firstColumn="1" w:lastColumn="0" w:oddVBand="0" w:evenVBand="0" w:oddHBand="0" w:evenHBand="0" w:firstRowFirstColumn="0" w:firstRowLastColumn="0" w:lastRowFirstColumn="0" w:lastRowLastColumn="0"/>
            <w:tcW w:w="570" w:type="dxa"/>
            <w:vAlign w:val="center"/>
          </w:tcPr>
          <w:p w14:paraId="73E69F34" w14:textId="2E685716" w:rsidR="00B83507" w:rsidRPr="00E74667" w:rsidRDefault="006E0B05" w:rsidP="00C35BA6">
            <w:pPr>
              <w:jc w:val="center"/>
              <w:rPr>
                <w:b w:val="0"/>
                <w:bCs w:val="0"/>
                <w:color w:val="000000"/>
                <w:lang w:val="fr-FR"/>
              </w:rPr>
            </w:pPr>
            <w:r w:rsidRPr="00E74667">
              <w:rPr>
                <w:b w:val="0"/>
                <w:bCs w:val="0"/>
                <w:color w:val="000000"/>
                <w:lang w:val="fr-FR"/>
              </w:rPr>
              <w:t>19</w:t>
            </w:r>
          </w:p>
        </w:tc>
        <w:tc>
          <w:tcPr>
            <w:tcW w:w="2974" w:type="dxa"/>
          </w:tcPr>
          <w:p w14:paraId="71768C24"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Normes</w:t>
            </w:r>
          </w:p>
        </w:tc>
        <w:tc>
          <w:tcPr>
            <w:tcW w:w="3119" w:type="dxa"/>
            <w:vAlign w:val="center"/>
          </w:tcPr>
          <w:p w14:paraId="6BEB43D3"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EN 50470-1</w:t>
            </w:r>
          </w:p>
          <w:p w14:paraId="3B95F482"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IEC 62053-22</w:t>
            </w:r>
          </w:p>
          <w:p w14:paraId="02D1E6A3"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UL 61010-1</w:t>
            </w:r>
          </w:p>
          <w:p w14:paraId="4989B2A9"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CEI 62053-24</w:t>
            </w:r>
          </w:p>
          <w:p w14:paraId="4297E71F"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CEI 61557-12</w:t>
            </w:r>
          </w:p>
          <w:p w14:paraId="588A660E"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EN 50470-3</w:t>
            </w:r>
          </w:p>
          <w:p w14:paraId="507A001A"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CEI 60529</w:t>
            </w:r>
          </w:p>
        </w:tc>
        <w:tc>
          <w:tcPr>
            <w:tcW w:w="2551" w:type="dxa"/>
          </w:tcPr>
          <w:p w14:paraId="7362B730"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83507" w:rsidRPr="00E74667" w14:paraId="7AA001CE" w14:textId="77777777" w:rsidTr="006E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7457F625" w14:textId="0AFE89AC" w:rsidR="00B83507" w:rsidRPr="00E74667" w:rsidRDefault="00793E00" w:rsidP="00C35BA6">
            <w:pPr>
              <w:jc w:val="center"/>
              <w:rPr>
                <w:b w:val="0"/>
                <w:bCs w:val="0"/>
                <w:color w:val="000000"/>
              </w:rPr>
            </w:pPr>
            <w:r w:rsidRPr="00E74667">
              <w:rPr>
                <w:b w:val="0"/>
                <w:bCs w:val="0"/>
                <w:color w:val="000000"/>
              </w:rPr>
              <w:t>20</w:t>
            </w:r>
          </w:p>
        </w:tc>
        <w:tc>
          <w:tcPr>
            <w:tcW w:w="2974" w:type="dxa"/>
            <w:vAlign w:val="center"/>
          </w:tcPr>
          <w:p w14:paraId="6D8AE9DE"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 xml:space="preserve">Certifications du produit </w:t>
            </w:r>
          </w:p>
        </w:tc>
        <w:tc>
          <w:tcPr>
            <w:tcW w:w="3119" w:type="dxa"/>
            <w:vAlign w:val="center"/>
          </w:tcPr>
          <w:p w14:paraId="053AD061"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lang w:val="fr-FR"/>
              </w:rPr>
            </w:pPr>
            <w:r w:rsidRPr="00E74667">
              <w:rPr>
                <w:lang w:val="fr-FR"/>
              </w:rPr>
              <w:t>CE se conformer à CEI 61010-1</w:t>
            </w:r>
          </w:p>
          <w:p w14:paraId="3C58CDEA"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lang w:val="fr-FR"/>
              </w:rPr>
            </w:pPr>
            <w:r w:rsidRPr="00E74667">
              <w:rPr>
                <w:lang w:val="fr-FR"/>
              </w:rPr>
              <w:t>CULus se conformer à UL 61010-1</w:t>
            </w:r>
          </w:p>
        </w:tc>
        <w:tc>
          <w:tcPr>
            <w:tcW w:w="2551" w:type="dxa"/>
          </w:tcPr>
          <w:p w14:paraId="35E05816"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lang w:val="fr-FR"/>
              </w:rPr>
            </w:pPr>
          </w:p>
        </w:tc>
      </w:tr>
      <w:tr w:rsidR="00B83507" w:rsidRPr="00E74667" w14:paraId="0FE04031" w14:textId="77777777" w:rsidTr="006E0B05">
        <w:tc>
          <w:tcPr>
            <w:cnfStyle w:val="001000000000" w:firstRow="0" w:lastRow="0" w:firstColumn="1" w:lastColumn="0" w:oddVBand="0" w:evenVBand="0" w:oddHBand="0" w:evenHBand="0" w:firstRowFirstColumn="0" w:firstRowLastColumn="0" w:lastRowFirstColumn="0" w:lastRowLastColumn="0"/>
            <w:tcW w:w="570" w:type="dxa"/>
            <w:vAlign w:val="center"/>
          </w:tcPr>
          <w:p w14:paraId="6772366B" w14:textId="717F3C47" w:rsidR="00B83507" w:rsidRPr="00E74667" w:rsidRDefault="00793E00" w:rsidP="00C35BA6">
            <w:pPr>
              <w:jc w:val="center"/>
              <w:rPr>
                <w:b w:val="0"/>
                <w:bCs w:val="0"/>
                <w:color w:val="000000"/>
                <w:lang w:val="fr-FR"/>
              </w:rPr>
            </w:pPr>
            <w:r w:rsidRPr="00E74667">
              <w:rPr>
                <w:b w:val="0"/>
                <w:bCs w:val="0"/>
                <w:color w:val="000000"/>
                <w:lang w:val="fr-FR"/>
              </w:rPr>
              <w:t>21</w:t>
            </w:r>
          </w:p>
        </w:tc>
        <w:tc>
          <w:tcPr>
            <w:tcW w:w="2974" w:type="dxa"/>
          </w:tcPr>
          <w:p w14:paraId="239E8702"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Longueur/Largeur/Profondeur (mm)</w:t>
            </w:r>
          </w:p>
        </w:tc>
        <w:tc>
          <w:tcPr>
            <w:tcW w:w="3119" w:type="dxa"/>
            <w:vAlign w:val="center"/>
          </w:tcPr>
          <w:p w14:paraId="13AE0CEE"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pPr>
            <w:r w:rsidRPr="00E74667">
              <w:t>96/72/96</w:t>
            </w:r>
          </w:p>
        </w:tc>
        <w:tc>
          <w:tcPr>
            <w:tcW w:w="2551" w:type="dxa"/>
          </w:tcPr>
          <w:p w14:paraId="1732B897"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83507" w:rsidRPr="00E74667" w14:paraId="5914ADE7" w14:textId="77777777" w:rsidTr="006E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290B4848" w14:textId="45331B20" w:rsidR="00B83507" w:rsidRPr="00E74667" w:rsidRDefault="00793E00" w:rsidP="00C35BA6">
            <w:pPr>
              <w:jc w:val="center"/>
              <w:rPr>
                <w:b w:val="0"/>
                <w:bCs w:val="0"/>
                <w:color w:val="000000"/>
              </w:rPr>
            </w:pPr>
            <w:r w:rsidRPr="00E74667">
              <w:rPr>
                <w:b w:val="0"/>
                <w:bCs w:val="0"/>
                <w:color w:val="000000"/>
              </w:rPr>
              <w:t>22</w:t>
            </w:r>
          </w:p>
        </w:tc>
        <w:tc>
          <w:tcPr>
            <w:tcW w:w="2974" w:type="dxa"/>
          </w:tcPr>
          <w:p w14:paraId="30E0B9A4"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Poids  (g)</w:t>
            </w:r>
          </w:p>
        </w:tc>
        <w:tc>
          <w:tcPr>
            <w:tcW w:w="3119" w:type="dxa"/>
            <w:vAlign w:val="center"/>
          </w:tcPr>
          <w:p w14:paraId="383E86FF"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380</w:t>
            </w:r>
          </w:p>
        </w:tc>
        <w:tc>
          <w:tcPr>
            <w:tcW w:w="2551" w:type="dxa"/>
          </w:tcPr>
          <w:p w14:paraId="51CDA3E0"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83507" w:rsidRPr="00E74667" w14:paraId="53494B67" w14:textId="77777777" w:rsidTr="006E0B05">
        <w:tc>
          <w:tcPr>
            <w:cnfStyle w:val="001000000000" w:firstRow="0" w:lastRow="0" w:firstColumn="1" w:lastColumn="0" w:oddVBand="0" w:evenVBand="0" w:oddHBand="0" w:evenHBand="0" w:firstRowFirstColumn="0" w:firstRowLastColumn="0" w:lastRowFirstColumn="0" w:lastRowLastColumn="0"/>
            <w:tcW w:w="570" w:type="dxa"/>
            <w:vAlign w:val="center"/>
          </w:tcPr>
          <w:p w14:paraId="0960557B" w14:textId="43D2ADE0" w:rsidR="00B83507" w:rsidRPr="00E74667" w:rsidRDefault="00793E00" w:rsidP="00C35BA6">
            <w:pPr>
              <w:jc w:val="center"/>
              <w:rPr>
                <w:b w:val="0"/>
                <w:bCs w:val="0"/>
                <w:color w:val="000000"/>
              </w:rPr>
            </w:pPr>
            <w:r w:rsidRPr="00E74667">
              <w:rPr>
                <w:b w:val="0"/>
                <w:bCs w:val="0"/>
                <w:color w:val="000000"/>
              </w:rPr>
              <w:t>23</w:t>
            </w:r>
          </w:p>
        </w:tc>
        <w:tc>
          <w:tcPr>
            <w:tcW w:w="2974" w:type="dxa"/>
          </w:tcPr>
          <w:p w14:paraId="4FBC0C00"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Humidité relative</w:t>
            </w:r>
          </w:p>
        </w:tc>
        <w:tc>
          <w:tcPr>
            <w:tcW w:w="3119" w:type="dxa"/>
            <w:vAlign w:val="center"/>
          </w:tcPr>
          <w:p w14:paraId="7C253E4D"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pPr>
            <w:r w:rsidRPr="00E74667">
              <w:t>5…95 % à 50 °C</w:t>
            </w:r>
          </w:p>
        </w:tc>
        <w:tc>
          <w:tcPr>
            <w:tcW w:w="2551" w:type="dxa"/>
          </w:tcPr>
          <w:p w14:paraId="3BD41C2A"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83507" w:rsidRPr="00E74667" w14:paraId="496C8842" w14:textId="77777777" w:rsidTr="006E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3DDE8795" w14:textId="3E9A4543" w:rsidR="00B83507" w:rsidRPr="00E74667" w:rsidRDefault="00793E00" w:rsidP="00C35BA6">
            <w:pPr>
              <w:jc w:val="center"/>
              <w:rPr>
                <w:b w:val="0"/>
                <w:bCs w:val="0"/>
                <w:color w:val="000000"/>
              </w:rPr>
            </w:pPr>
            <w:r w:rsidRPr="00E74667">
              <w:rPr>
                <w:b w:val="0"/>
                <w:bCs w:val="0"/>
                <w:color w:val="000000"/>
              </w:rPr>
              <w:t>24</w:t>
            </w:r>
          </w:p>
        </w:tc>
        <w:tc>
          <w:tcPr>
            <w:tcW w:w="2974" w:type="dxa"/>
            <w:vAlign w:val="center"/>
          </w:tcPr>
          <w:p w14:paraId="1D043ED1"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 xml:space="preserve">Degré de pollution </w:t>
            </w:r>
          </w:p>
        </w:tc>
        <w:tc>
          <w:tcPr>
            <w:tcW w:w="3119" w:type="dxa"/>
            <w:vAlign w:val="center"/>
          </w:tcPr>
          <w:p w14:paraId="46EA89AE"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2</w:t>
            </w:r>
          </w:p>
        </w:tc>
        <w:tc>
          <w:tcPr>
            <w:tcW w:w="2551" w:type="dxa"/>
          </w:tcPr>
          <w:p w14:paraId="2EB0A311"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83507" w:rsidRPr="00E74667" w14:paraId="0049DCA1" w14:textId="77777777" w:rsidTr="006E0B05">
        <w:tc>
          <w:tcPr>
            <w:cnfStyle w:val="001000000000" w:firstRow="0" w:lastRow="0" w:firstColumn="1" w:lastColumn="0" w:oddVBand="0" w:evenVBand="0" w:oddHBand="0" w:evenHBand="0" w:firstRowFirstColumn="0" w:firstRowLastColumn="0" w:lastRowFirstColumn="0" w:lastRowLastColumn="0"/>
            <w:tcW w:w="570" w:type="dxa"/>
            <w:vAlign w:val="center"/>
          </w:tcPr>
          <w:p w14:paraId="63B437F2" w14:textId="5DD52853" w:rsidR="00B83507" w:rsidRPr="00E74667" w:rsidRDefault="00793E00" w:rsidP="00C35BA6">
            <w:pPr>
              <w:jc w:val="center"/>
              <w:rPr>
                <w:b w:val="0"/>
                <w:bCs w:val="0"/>
                <w:color w:val="000000"/>
              </w:rPr>
            </w:pPr>
            <w:r w:rsidRPr="00E74667">
              <w:rPr>
                <w:b w:val="0"/>
                <w:bCs w:val="0"/>
                <w:color w:val="000000"/>
              </w:rPr>
              <w:t>25</w:t>
            </w:r>
          </w:p>
        </w:tc>
        <w:tc>
          <w:tcPr>
            <w:tcW w:w="2974" w:type="dxa"/>
          </w:tcPr>
          <w:p w14:paraId="13D3354E"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 xml:space="preserve">Température de fonctionnement </w:t>
            </w:r>
          </w:p>
        </w:tc>
        <w:tc>
          <w:tcPr>
            <w:tcW w:w="3119" w:type="dxa"/>
            <w:vAlign w:val="center"/>
          </w:tcPr>
          <w:p w14:paraId="28B0A484"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pPr>
            <w:r w:rsidRPr="00E74667">
              <w:t>-25…70 °C</w:t>
            </w:r>
          </w:p>
        </w:tc>
        <w:tc>
          <w:tcPr>
            <w:tcW w:w="2551" w:type="dxa"/>
          </w:tcPr>
          <w:p w14:paraId="1BA411C1"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rPr>
            </w:pPr>
          </w:p>
        </w:tc>
      </w:tr>
    </w:tbl>
    <w:p w14:paraId="2CA1B2DA" w14:textId="77777777" w:rsidR="00B83507" w:rsidRPr="00E74667" w:rsidRDefault="00B83507" w:rsidP="00C35BA6">
      <w:pPr>
        <w:tabs>
          <w:tab w:val="right" w:pos="7254"/>
        </w:tabs>
        <w:spacing w:before="120"/>
        <w:ind w:right="43"/>
      </w:pPr>
    </w:p>
    <w:p w14:paraId="6017BCAA" w14:textId="4A698AC4" w:rsidR="00497B2D" w:rsidRPr="00E74667" w:rsidRDefault="00B83507" w:rsidP="00C35BA6">
      <w:pPr>
        <w:pStyle w:val="ListParagraph"/>
        <w:numPr>
          <w:ilvl w:val="0"/>
          <w:numId w:val="77"/>
        </w:numPr>
        <w:spacing w:after="240"/>
        <w:rPr>
          <w:b/>
          <w:bCs/>
          <w:color w:val="000000"/>
          <w:sz w:val="24"/>
          <w:szCs w:val="28"/>
          <w:u w:val="single"/>
        </w:rPr>
      </w:pPr>
      <w:r w:rsidRPr="00E74667">
        <w:rPr>
          <w:b/>
          <w:bCs/>
          <w:color w:val="000000"/>
          <w:sz w:val="24"/>
          <w:szCs w:val="28"/>
          <w:u w:val="single"/>
        </w:rPr>
        <w:t>Disjoncteur AC tétrapolaire</w:t>
      </w:r>
    </w:p>
    <w:tbl>
      <w:tblPr>
        <w:tblStyle w:val="ListTable2"/>
        <w:tblW w:w="9031" w:type="dxa"/>
        <w:tblLayout w:type="fixed"/>
        <w:tblLook w:val="04A0" w:firstRow="1" w:lastRow="0" w:firstColumn="1" w:lastColumn="0" w:noHBand="0" w:noVBand="1"/>
      </w:tblPr>
      <w:tblGrid>
        <w:gridCol w:w="455"/>
        <w:gridCol w:w="3231"/>
        <w:gridCol w:w="2977"/>
        <w:gridCol w:w="2368"/>
      </w:tblGrid>
      <w:tr w:rsidR="00B83507" w:rsidRPr="00E74667" w14:paraId="46A30D13" w14:textId="77777777" w:rsidTr="000161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5" w:type="dxa"/>
          </w:tcPr>
          <w:p w14:paraId="75B44C53" w14:textId="77777777" w:rsidR="00B83507" w:rsidRPr="00E74667" w:rsidRDefault="00B83507" w:rsidP="00C35BA6">
            <w:r w:rsidRPr="00E74667">
              <w:t>N°</w:t>
            </w:r>
          </w:p>
        </w:tc>
        <w:tc>
          <w:tcPr>
            <w:tcW w:w="3231" w:type="dxa"/>
            <w:vAlign w:val="center"/>
          </w:tcPr>
          <w:p w14:paraId="20E1071D" w14:textId="77777777" w:rsidR="00B83507" w:rsidRPr="00E74667" w:rsidRDefault="00B83507" w:rsidP="00C35BA6">
            <w:pPr>
              <w:jc w:val="left"/>
              <w:cnfStyle w:val="100000000000" w:firstRow="1" w:lastRow="0" w:firstColumn="0" w:lastColumn="0" w:oddVBand="0" w:evenVBand="0" w:oddHBand="0" w:evenHBand="0" w:firstRowFirstColumn="0" w:firstRowLastColumn="0" w:lastRowFirstColumn="0" w:lastRowLastColumn="0"/>
            </w:pPr>
            <w:r w:rsidRPr="00E74667">
              <w:t>Caractéristique</w:t>
            </w:r>
          </w:p>
        </w:tc>
        <w:tc>
          <w:tcPr>
            <w:tcW w:w="2977" w:type="dxa"/>
            <w:vAlign w:val="center"/>
          </w:tcPr>
          <w:p w14:paraId="73DA99DB" w14:textId="77777777" w:rsidR="00B83507" w:rsidRPr="00E74667" w:rsidRDefault="00B83507" w:rsidP="00C35BA6">
            <w:pPr>
              <w:jc w:val="center"/>
              <w:cnfStyle w:val="100000000000" w:firstRow="1" w:lastRow="0" w:firstColumn="0" w:lastColumn="0" w:oddVBand="0" w:evenVBand="0" w:oddHBand="0" w:evenHBand="0" w:firstRowFirstColumn="0" w:firstRowLastColumn="0" w:lastRowFirstColumn="0" w:lastRowLastColumn="0"/>
            </w:pPr>
            <w:r w:rsidRPr="00E74667">
              <w:t>Exigée</w:t>
            </w:r>
          </w:p>
        </w:tc>
        <w:tc>
          <w:tcPr>
            <w:tcW w:w="2368" w:type="dxa"/>
          </w:tcPr>
          <w:p w14:paraId="244D5AD9" w14:textId="77777777" w:rsidR="00B83507" w:rsidRPr="00E74667" w:rsidRDefault="00B83507" w:rsidP="00C35BA6">
            <w:pPr>
              <w:cnfStyle w:val="100000000000" w:firstRow="1" w:lastRow="0" w:firstColumn="0" w:lastColumn="0" w:oddVBand="0" w:evenVBand="0" w:oddHBand="0" w:evenHBand="0" w:firstRowFirstColumn="0" w:firstRowLastColumn="0" w:lastRowFirstColumn="0" w:lastRowLastColumn="0"/>
            </w:pPr>
            <w:r w:rsidRPr="00E74667">
              <w:t>Proposée</w:t>
            </w:r>
          </w:p>
        </w:tc>
      </w:tr>
      <w:tr w:rsidR="00B83507" w:rsidRPr="00E74667" w14:paraId="5E92929E" w14:textId="77777777" w:rsidTr="00016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78396E5C" w14:textId="77777777" w:rsidR="00B83507" w:rsidRPr="00E74667" w:rsidRDefault="00B83507" w:rsidP="00C35BA6">
            <w:pPr>
              <w:jc w:val="center"/>
              <w:rPr>
                <w:b w:val="0"/>
                <w:bCs w:val="0"/>
              </w:rPr>
            </w:pPr>
            <w:r w:rsidRPr="00E74667">
              <w:rPr>
                <w:b w:val="0"/>
                <w:bCs w:val="0"/>
              </w:rPr>
              <w:t>1</w:t>
            </w:r>
          </w:p>
        </w:tc>
        <w:tc>
          <w:tcPr>
            <w:tcW w:w="3231" w:type="dxa"/>
            <w:vAlign w:val="center"/>
          </w:tcPr>
          <w:p w14:paraId="4E4BC52B"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 xml:space="preserve">Type </w:t>
            </w:r>
          </w:p>
        </w:tc>
        <w:tc>
          <w:tcPr>
            <w:tcW w:w="2977" w:type="dxa"/>
            <w:vAlign w:val="center"/>
          </w:tcPr>
          <w:p w14:paraId="4BD7E54D"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Compact</w:t>
            </w:r>
          </w:p>
        </w:tc>
        <w:tc>
          <w:tcPr>
            <w:tcW w:w="2368" w:type="dxa"/>
          </w:tcPr>
          <w:p w14:paraId="34849D48"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pPr>
          </w:p>
        </w:tc>
      </w:tr>
      <w:tr w:rsidR="00B83507" w:rsidRPr="00E74667" w14:paraId="69E76202" w14:textId="77777777" w:rsidTr="000161DF">
        <w:tc>
          <w:tcPr>
            <w:cnfStyle w:val="001000000000" w:firstRow="0" w:lastRow="0" w:firstColumn="1" w:lastColumn="0" w:oddVBand="0" w:evenVBand="0" w:oddHBand="0" w:evenHBand="0" w:firstRowFirstColumn="0" w:firstRowLastColumn="0" w:lastRowFirstColumn="0" w:lastRowLastColumn="0"/>
            <w:tcW w:w="455" w:type="dxa"/>
            <w:vAlign w:val="center"/>
          </w:tcPr>
          <w:p w14:paraId="380FB1D5" w14:textId="77777777" w:rsidR="00B83507" w:rsidRPr="00E74667" w:rsidRDefault="00B83507" w:rsidP="00C35BA6">
            <w:pPr>
              <w:jc w:val="center"/>
              <w:rPr>
                <w:b w:val="0"/>
                <w:bCs w:val="0"/>
              </w:rPr>
            </w:pPr>
            <w:r w:rsidRPr="00E74667">
              <w:rPr>
                <w:b w:val="0"/>
                <w:bCs w:val="0"/>
              </w:rPr>
              <w:t>2</w:t>
            </w:r>
          </w:p>
        </w:tc>
        <w:tc>
          <w:tcPr>
            <w:tcW w:w="3231" w:type="dxa"/>
            <w:vAlign w:val="center"/>
          </w:tcPr>
          <w:p w14:paraId="4D260A93"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Nombre de pôles</w:t>
            </w:r>
          </w:p>
        </w:tc>
        <w:tc>
          <w:tcPr>
            <w:tcW w:w="2977" w:type="dxa"/>
            <w:vAlign w:val="center"/>
          </w:tcPr>
          <w:p w14:paraId="47708D35"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pPr>
            <w:r w:rsidRPr="00E74667">
              <w:t>4</w:t>
            </w:r>
          </w:p>
        </w:tc>
        <w:tc>
          <w:tcPr>
            <w:tcW w:w="2368" w:type="dxa"/>
          </w:tcPr>
          <w:p w14:paraId="43E601FF"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pPr>
          </w:p>
        </w:tc>
      </w:tr>
      <w:tr w:rsidR="00B83507" w:rsidRPr="00E74667" w14:paraId="7ACFF8A6" w14:textId="77777777" w:rsidTr="00016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6CA7E6C7" w14:textId="77777777" w:rsidR="00B83507" w:rsidRPr="00E74667" w:rsidRDefault="00B83507" w:rsidP="00C35BA6">
            <w:pPr>
              <w:jc w:val="center"/>
              <w:rPr>
                <w:b w:val="0"/>
                <w:bCs w:val="0"/>
              </w:rPr>
            </w:pPr>
            <w:r w:rsidRPr="00E74667">
              <w:rPr>
                <w:b w:val="0"/>
                <w:bCs w:val="0"/>
              </w:rPr>
              <w:t>3</w:t>
            </w:r>
          </w:p>
        </w:tc>
        <w:tc>
          <w:tcPr>
            <w:tcW w:w="3231" w:type="dxa"/>
            <w:vAlign w:val="center"/>
          </w:tcPr>
          <w:p w14:paraId="004D4A65"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Courant nominal [In]</w:t>
            </w:r>
          </w:p>
        </w:tc>
        <w:tc>
          <w:tcPr>
            <w:tcW w:w="2977" w:type="dxa"/>
            <w:vAlign w:val="center"/>
          </w:tcPr>
          <w:p w14:paraId="302BBFF6"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100 A at 40 °C</w:t>
            </w:r>
          </w:p>
        </w:tc>
        <w:tc>
          <w:tcPr>
            <w:tcW w:w="2368" w:type="dxa"/>
          </w:tcPr>
          <w:p w14:paraId="19700DD9"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pPr>
          </w:p>
        </w:tc>
      </w:tr>
      <w:tr w:rsidR="00B83507" w:rsidRPr="00E74667" w14:paraId="0EEBFBFA" w14:textId="77777777" w:rsidTr="000161DF">
        <w:tc>
          <w:tcPr>
            <w:cnfStyle w:val="001000000000" w:firstRow="0" w:lastRow="0" w:firstColumn="1" w:lastColumn="0" w:oddVBand="0" w:evenVBand="0" w:oddHBand="0" w:evenHBand="0" w:firstRowFirstColumn="0" w:firstRowLastColumn="0" w:lastRowFirstColumn="0" w:lastRowLastColumn="0"/>
            <w:tcW w:w="455" w:type="dxa"/>
            <w:vAlign w:val="center"/>
          </w:tcPr>
          <w:p w14:paraId="1782E8B3" w14:textId="77777777" w:rsidR="00B83507" w:rsidRPr="00E74667" w:rsidRDefault="00B83507" w:rsidP="00C35BA6">
            <w:pPr>
              <w:jc w:val="center"/>
              <w:rPr>
                <w:b w:val="0"/>
                <w:bCs w:val="0"/>
              </w:rPr>
            </w:pPr>
            <w:r w:rsidRPr="00E74667">
              <w:rPr>
                <w:b w:val="0"/>
                <w:bCs w:val="0"/>
              </w:rPr>
              <w:t>4</w:t>
            </w:r>
          </w:p>
        </w:tc>
        <w:tc>
          <w:tcPr>
            <w:tcW w:w="3231" w:type="dxa"/>
            <w:vAlign w:val="center"/>
          </w:tcPr>
          <w:p w14:paraId="1425E030"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Tension nominale de fonctionnement</w:t>
            </w:r>
          </w:p>
        </w:tc>
        <w:tc>
          <w:tcPr>
            <w:tcW w:w="2977" w:type="dxa"/>
            <w:vAlign w:val="center"/>
          </w:tcPr>
          <w:p w14:paraId="0C165E05"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pPr>
            <w:r w:rsidRPr="00E74667">
              <w:t>690 V AC 50/60 Hz</w:t>
            </w:r>
          </w:p>
        </w:tc>
        <w:tc>
          <w:tcPr>
            <w:tcW w:w="2368" w:type="dxa"/>
          </w:tcPr>
          <w:p w14:paraId="51218B5B"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pPr>
          </w:p>
        </w:tc>
      </w:tr>
      <w:tr w:rsidR="00B83507" w:rsidRPr="00E74667" w14:paraId="5F8B53D7" w14:textId="77777777" w:rsidTr="00016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0E2E581A" w14:textId="77777777" w:rsidR="00B83507" w:rsidRPr="00E74667" w:rsidRDefault="00B83507" w:rsidP="00C35BA6">
            <w:pPr>
              <w:jc w:val="center"/>
              <w:rPr>
                <w:b w:val="0"/>
                <w:bCs w:val="0"/>
              </w:rPr>
            </w:pPr>
            <w:r w:rsidRPr="00E74667">
              <w:rPr>
                <w:b w:val="0"/>
                <w:bCs w:val="0"/>
              </w:rPr>
              <w:t>5</w:t>
            </w:r>
          </w:p>
        </w:tc>
        <w:tc>
          <w:tcPr>
            <w:tcW w:w="3231" w:type="dxa"/>
            <w:vAlign w:val="center"/>
          </w:tcPr>
          <w:p w14:paraId="22F68C5A"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Type de réseau</w:t>
            </w:r>
          </w:p>
        </w:tc>
        <w:tc>
          <w:tcPr>
            <w:tcW w:w="2977" w:type="dxa"/>
            <w:vAlign w:val="center"/>
          </w:tcPr>
          <w:p w14:paraId="6773274B"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AC</w:t>
            </w:r>
          </w:p>
        </w:tc>
        <w:tc>
          <w:tcPr>
            <w:tcW w:w="2368" w:type="dxa"/>
          </w:tcPr>
          <w:p w14:paraId="47B756D7"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pPr>
          </w:p>
        </w:tc>
      </w:tr>
      <w:tr w:rsidR="00B83507" w:rsidRPr="00E74667" w14:paraId="0B959105" w14:textId="77777777" w:rsidTr="000161DF">
        <w:tc>
          <w:tcPr>
            <w:cnfStyle w:val="001000000000" w:firstRow="0" w:lastRow="0" w:firstColumn="1" w:lastColumn="0" w:oddVBand="0" w:evenVBand="0" w:oddHBand="0" w:evenHBand="0" w:firstRowFirstColumn="0" w:firstRowLastColumn="0" w:lastRowFirstColumn="0" w:lastRowLastColumn="0"/>
            <w:tcW w:w="455" w:type="dxa"/>
            <w:vAlign w:val="center"/>
          </w:tcPr>
          <w:p w14:paraId="7F1C41DC" w14:textId="77777777" w:rsidR="00B83507" w:rsidRPr="00E74667" w:rsidRDefault="00B83507" w:rsidP="00C35BA6">
            <w:pPr>
              <w:jc w:val="center"/>
              <w:rPr>
                <w:b w:val="0"/>
                <w:bCs w:val="0"/>
              </w:rPr>
            </w:pPr>
            <w:r w:rsidRPr="00E74667">
              <w:rPr>
                <w:b w:val="0"/>
                <w:bCs w:val="0"/>
              </w:rPr>
              <w:t>6</w:t>
            </w:r>
          </w:p>
        </w:tc>
        <w:tc>
          <w:tcPr>
            <w:tcW w:w="3231" w:type="dxa"/>
            <w:vAlign w:val="center"/>
          </w:tcPr>
          <w:p w14:paraId="7A177E31"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Fréquence du réseau</w:t>
            </w:r>
          </w:p>
        </w:tc>
        <w:tc>
          <w:tcPr>
            <w:tcW w:w="2977" w:type="dxa"/>
            <w:vAlign w:val="center"/>
          </w:tcPr>
          <w:p w14:paraId="725125F1"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pPr>
            <w:r w:rsidRPr="00E74667">
              <w:t>50/60Hz</w:t>
            </w:r>
          </w:p>
        </w:tc>
        <w:tc>
          <w:tcPr>
            <w:tcW w:w="2368" w:type="dxa"/>
          </w:tcPr>
          <w:p w14:paraId="2E299067"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pPr>
          </w:p>
        </w:tc>
      </w:tr>
      <w:tr w:rsidR="00B83507" w:rsidRPr="00E74667" w14:paraId="44528F79" w14:textId="77777777" w:rsidTr="00016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03E918E1" w14:textId="77777777" w:rsidR="00B83507" w:rsidRPr="00E74667" w:rsidRDefault="00B83507" w:rsidP="00C35BA6">
            <w:pPr>
              <w:jc w:val="center"/>
              <w:rPr>
                <w:b w:val="0"/>
                <w:bCs w:val="0"/>
              </w:rPr>
            </w:pPr>
            <w:r w:rsidRPr="00E74667">
              <w:rPr>
                <w:b w:val="0"/>
                <w:bCs w:val="0"/>
              </w:rPr>
              <w:t>7</w:t>
            </w:r>
          </w:p>
        </w:tc>
        <w:tc>
          <w:tcPr>
            <w:tcW w:w="3231" w:type="dxa"/>
            <w:vAlign w:val="center"/>
          </w:tcPr>
          <w:p w14:paraId="206C1BB9"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Aptitude à l'isolement</w:t>
            </w:r>
          </w:p>
        </w:tc>
        <w:tc>
          <w:tcPr>
            <w:tcW w:w="2977" w:type="dxa"/>
            <w:vAlign w:val="center"/>
          </w:tcPr>
          <w:p w14:paraId="6E705395"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lang w:val="fr-FR"/>
              </w:rPr>
            </w:pPr>
            <w:r w:rsidRPr="00E74667">
              <w:rPr>
                <w:lang w:val="fr-FR"/>
              </w:rPr>
              <w:t>Conforme à la norme EN/IEC 60947-2</w:t>
            </w:r>
          </w:p>
        </w:tc>
        <w:tc>
          <w:tcPr>
            <w:tcW w:w="2368" w:type="dxa"/>
          </w:tcPr>
          <w:p w14:paraId="664370FD"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rPr>
                <w:lang w:val="fr-FR"/>
              </w:rPr>
            </w:pPr>
          </w:p>
        </w:tc>
      </w:tr>
      <w:tr w:rsidR="00B83507" w:rsidRPr="00E74667" w14:paraId="3AFED123" w14:textId="77777777" w:rsidTr="000161DF">
        <w:tc>
          <w:tcPr>
            <w:cnfStyle w:val="001000000000" w:firstRow="0" w:lastRow="0" w:firstColumn="1" w:lastColumn="0" w:oddVBand="0" w:evenVBand="0" w:oddHBand="0" w:evenHBand="0" w:firstRowFirstColumn="0" w:firstRowLastColumn="0" w:lastRowFirstColumn="0" w:lastRowLastColumn="0"/>
            <w:tcW w:w="455" w:type="dxa"/>
            <w:vAlign w:val="center"/>
          </w:tcPr>
          <w:p w14:paraId="2E56EE93" w14:textId="77777777" w:rsidR="00B83507" w:rsidRPr="00E74667" w:rsidRDefault="00B83507" w:rsidP="00C35BA6">
            <w:pPr>
              <w:jc w:val="center"/>
              <w:rPr>
                <w:b w:val="0"/>
                <w:bCs w:val="0"/>
              </w:rPr>
            </w:pPr>
            <w:r w:rsidRPr="00E74667">
              <w:rPr>
                <w:b w:val="0"/>
                <w:bCs w:val="0"/>
              </w:rPr>
              <w:t>8</w:t>
            </w:r>
          </w:p>
        </w:tc>
        <w:tc>
          <w:tcPr>
            <w:tcW w:w="3231" w:type="dxa"/>
            <w:vAlign w:val="center"/>
          </w:tcPr>
          <w:p w14:paraId="580B3A2B"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Niveau de performance</w:t>
            </w:r>
          </w:p>
        </w:tc>
        <w:tc>
          <w:tcPr>
            <w:tcW w:w="2977" w:type="dxa"/>
            <w:vAlign w:val="center"/>
          </w:tcPr>
          <w:p w14:paraId="41C36960"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lang w:val="en-GB"/>
              </w:rPr>
            </w:pPr>
            <w:r w:rsidRPr="00E74667">
              <w:t>F 36 kA 415 V AC</w:t>
            </w:r>
          </w:p>
        </w:tc>
        <w:tc>
          <w:tcPr>
            <w:tcW w:w="2368" w:type="dxa"/>
          </w:tcPr>
          <w:p w14:paraId="00AE54FB"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rPr>
                <w:lang w:val="en-GB"/>
              </w:rPr>
            </w:pPr>
          </w:p>
        </w:tc>
      </w:tr>
      <w:tr w:rsidR="00B83507" w:rsidRPr="00E74667" w14:paraId="4126AEE3" w14:textId="77777777" w:rsidTr="00016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5CAA0F25" w14:textId="77777777" w:rsidR="00B83507" w:rsidRPr="00E74667" w:rsidRDefault="00B83507" w:rsidP="00C35BA6">
            <w:pPr>
              <w:jc w:val="center"/>
              <w:rPr>
                <w:b w:val="0"/>
                <w:bCs w:val="0"/>
              </w:rPr>
            </w:pPr>
            <w:r w:rsidRPr="00E74667">
              <w:rPr>
                <w:b w:val="0"/>
                <w:bCs w:val="0"/>
              </w:rPr>
              <w:t>9</w:t>
            </w:r>
          </w:p>
        </w:tc>
        <w:tc>
          <w:tcPr>
            <w:tcW w:w="3231" w:type="dxa"/>
            <w:vAlign w:val="center"/>
          </w:tcPr>
          <w:p w14:paraId="0313E52C"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Tension d'isolement nominale [Ui]</w:t>
            </w:r>
          </w:p>
        </w:tc>
        <w:tc>
          <w:tcPr>
            <w:tcW w:w="2977" w:type="dxa"/>
            <w:vAlign w:val="center"/>
          </w:tcPr>
          <w:p w14:paraId="2D4B7D96"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lang w:val="en-GB"/>
              </w:rPr>
            </w:pPr>
            <w:r w:rsidRPr="00E74667">
              <w:t>800 V AC 50/60 Hz</w:t>
            </w:r>
          </w:p>
        </w:tc>
        <w:tc>
          <w:tcPr>
            <w:tcW w:w="2368" w:type="dxa"/>
          </w:tcPr>
          <w:p w14:paraId="441DAA9A"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rPr>
                <w:lang w:val="en-GB"/>
              </w:rPr>
            </w:pPr>
          </w:p>
        </w:tc>
      </w:tr>
      <w:tr w:rsidR="00B83507" w:rsidRPr="00E74667" w14:paraId="36172B49" w14:textId="77777777" w:rsidTr="000161DF">
        <w:tc>
          <w:tcPr>
            <w:cnfStyle w:val="001000000000" w:firstRow="0" w:lastRow="0" w:firstColumn="1" w:lastColumn="0" w:oddVBand="0" w:evenVBand="0" w:oddHBand="0" w:evenHBand="0" w:firstRowFirstColumn="0" w:firstRowLastColumn="0" w:lastRowFirstColumn="0" w:lastRowLastColumn="0"/>
            <w:tcW w:w="455" w:type="dxa"/>
            <w:vAlign w:val="center"/>
          </w:tcPr>
          <w:p w14:paraId="0410053F" w14:textId="77777777" w:rsidR="00B83507" w:rsidRPr="00E74667" w:rsidRDefault="00B83507" w:rsidP="00C35BA6">
            <w:pPr>
              <w:jc w:val="center"/>
              <w:rPr>
                <w:b w:val="0"/>
                <w:bCs w:val="0"/>
              </w:rPr>
            </w:pPr>
            <w:r w:rsidRPr="00E74667">
              <w:rPr>
                <w:b w:val="0"/>
                <w:bCs w:val="0"/>
              </w:rPr>
              <w:t>10</w:t>
            </w:r>
          </w:p>
        </w:tc>
        <w:tc>
          <w:tcPr>
            <w:tcW w:w="3231" w:type="dxa"/>
            <w:vAlign w:val="center"/>
          </w:tcPr>
          <w:p w14:paraId="75A60000"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Tension assignée de tenue aux chocs [Uimp]</w:t>
            </w:r>
          </w:p>
        </w:tc>
        <w:tc>
          <w:tcPr>
            <w:tcW w:w="2977" w:type="dxa"/>
            <w:vAlign w:val="center"/>
          </w:tcPr>
          <w:p w14:paraId="7C5AF017"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lang w:val="en-GB"/>
              </w:rPr>
            </w:pPr>
            <w:r w:rsidRPr="00E74667">
              <w:t>8 kV</w:t>
            </w:r>
          </w:p>
        </w:tc>
        <w:tc>
          <w:tcPr>
            <w:tcW w:w="2368" w:type="dxa"/>
            <w:vAlign w:val="center"/>
          </w:tcPr>
          <w:p w14:paraId="47B9985E"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lang w:val="en-GB"/>
              </w:rPr>
            </w:pPr>
          </w:p>
        </w:tc>
      </w:tr>
      <w:tr w:rsidR="00B83507" w:rsidRPr="00E74667" w14:paraId="4EB3461C" w14:textId="77777777" w:rsidTr="00016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31E460E5" w14:textId="77777777" w:rsidR="00B83507" w:rsidRPr="00E74667" w:rsidRDefault="00B83507" w:rsidP="00C35BA6">
            <w:pPr>
              <w:jc w:val="center"/>
              <w:rPr>
                <w:b w:val="0"/>
                <w:bCs w:val="0"/>
              </w:rPr>
            </w:pPr>
            <w:r w:rsidRPr="00E74667">
              <w:rPr>
                <w:b w:val="0"/>
                <w:bCs w:val="0"/>
              </w:rPr>
              <w:t>11</w:t>
            </w:r>
          </w:p>
        </w:tc>
        <w:tc>
          <w:tcPr>
            <w:tcW w:w="3231" w:type="dxa"/>
            <w:vAlign w:val="center"/>
          </w:tcPr>
          <w:p w14:paraId="2165EEB6"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lang w:val="en-GB"/>
              </w:rPr>
            </w:pPr>
            <w:r w:rsidRPr="00E74667">
              <w:t>Durabilité mécanique</w:t>
            </w:r>
          </w:p>
        </w:tc>
        <w:tc>
          <w:tcPr>
            <w:tcW w:w="2977" w:type="dxa"/>
            <w:vAlign w:val="center"/>
          </w:tcPr>
          <w:p w14:paraId="5E837476"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50000 cycles</w:t>
            </w:r>
          </w:p>
        </w:tc>
        <w:tc>
          <w:tcPr>
            <w:tcW w:w="2368" w:type="dxa"/>
          </w:tcPr>
          <w:p w14:paraId="7417C37B"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rPr>
                <w:lang w:val="en-GB"/>
              </w:rPr>
            </w:pPr>
          </w:p>
        </w:tc>
      </w:tr>
      <w:tr w:rsidR="00B83507" w:rsidRPr="00DE00EE" w14:paraId="6A64D39D" w14:textId="77777777" w:rsidTr="000161DF">
        <w:tc>
          <w:tcPr>
            <w:cnfStyle w:val="001000000000" w:firstRow="0" w:lastRow="0" w:firstColumn="1" w:lastColumn="0" w:oddVBand="0" w:evenVBand="0" w:oddHBand="0" w:evenHBand="0" w:firstRowFirstColumn="0" w:firstRowLastColumn="0" w:lastRowFirstColumn="0" w:lastRowLastColumn="0"/>
            <w:tcW w:w="455" w:type="dxa"/>
            <w:vAlign w:val="center"/>
          </w:tcPr>
          <w:p w14:paraId="4E9586E6" w14:textId="77777777" w:rsidR="00B83507" w:rsidRPr="00E74667" w:rsidRDefault="00B83507" w:rsidP="00C35BA6">
            <w:pPr>
              <w:jc w:val="center"/>
              <w:rPr>
                <w:b w:val="0"/>
                <w:bCs w:val="0"/>
              </w:rPr>
            </w:pPr>
            <w:r w:rsidRPr="00E74667">
              <w:rPr>
                <w:b w:val="0"/>
                <w:bCs w:val="0"/>
              </w:rPr>
              <w:t>12</w:t>
            </w:r>
          </w:p>
        </w:tc>
        <w:tc>
          <w:tcPr>
            <w:tcW w:w="3231" w:type="dxa"/>
            <w:vAlign w:val="center"/>
          </w:tcPr>
          <w:p w14:paraId="59650084"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en-GB"/>
              </w:rPr>
            </w:pPr>
            <w:r w:rsidRPr="00E74667">
              <w:t>Durabilité électrique</w:t>
            </w:r>
          </w:p>
        </w:tc>
        <w:tc>
          <w:tcPr>
            <w:tcW w:w="2977" w:type="dxa"/>
            <w:vAlign w:val="center"/>
          </w:tcPr>
          <w:p w14:paraId="12D1B56D"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lang w:val="en-GB"/>
              </w:rPr>
            </w:pPr>
            <w:r w:rsidRPr="00E74667">
              <w:rPr>
                <w:lang w:val="en-GB"/>
              </w:rPr>
              <w:t>10000 cycles at 690 V In 20000 cycles at 690 V In/2 30000 cycles at 440 V In 50000 cycles at 440 V In/2</w:t>
            </w:r>
          </w:p>
        </w:tc>
        <w:tc>
          <w:tcPr>
            <w:tcW w:w="2368" w:type="dxa"/>
          </w:tcPr>
          <w:p w14:paraId="1229D88A"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rPr>
                <w:lang w:val="en-GB"/>
              </w:rPr>
            </w:pPr>
          </w:p>
        </w:tc>
      </w:tr>
      <w:tr w:rsidR="00B83507" w:rsidRPr="00E74667" w14:paraId="509B11E9" w14:textId="77777777" w:rsidTr="00016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391711B1" w14:textId="77777777" w:rsidR="00B83507" w:rsidRPr="00E74667" w:rsidRDefault="00B83507" w:rsidP="00C35BA6">
            <w:pPr>
              <w:jc w:val="center"/>
              <w:rPr>
                <w:b w:val="0"/>
                <w:bCs w:val="0"/>
              </w:rPr>
            </w:pPr>
            <w:r w:rsidRPr="00E74667">
              <w:rPr>
                <w:b w:val="0"/>
                <w:bCs w:val="0"/>
              </w:rPr>
              <w:t>13</w:t>
            </w:r>
          </w:p>
        </w:tc>
        <w:tc>
          <w:tcPr>
            <w:tcW w:w="3231" w:type="dxa"/>
            <w:vAlign w:val="center"/>
          </w:tcPr>
          <w:p w14:paraId="450E7D1B"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lang w:val="en-GB"/>
              </w:rPr>
            </w:pPr>
            <w:r w:rsidRPr="00E74667">
              <w:t>Capacité du déclencheur</w:t>
            </w:r>
          </w:p>
        </w:tc>
        <w:tc>
          <w:tcPr>
            <w:tcW w:w="2977" w:type="dxa"/>
            <w:vAlign w:val="center"/>
          </w:tcPr>
          <w:p w14:paraId="57E24B6D"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100 A at 40 °C</w:t>
            </w:r>
          </w:p>
        </w:tc>
        <w:tc>
          <w:tcPr>
            <w:tcW w:w="2368" w:type="dxa"/>
          </w:tcPr>
          <w:p w14:paraId="1F746D8A"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rPr>
                <w:lang w:val="en-GB"/>
              </w:rPr>
            </w:pPr>
          </w:p>
        </w:tc>
      </w:tr>
      <w:tr w:rsidR="00B83507" w:rsidRPr="00E74667" w14:paraId="3323CF55" w14:textId="77777777" w:rsidTr="000161DF">
        <w:tc>
          <w:tcPr>
            <w:cnfStyle w:val="001000000000" w:firstRow="0" w:lastRow="0" w:firstColumn="1" w:lastColumn="0" w:oddVBand="0" w:evenVBand="0" w:oddHBand="0" w:evenHBand="0" w:firstRowFirstColumn="0" w:firstRowLastColumn="0" w:lastRowFirstColumn="0" w:lastRowLastColumn="0"/>
            <w:tcW w:w="455" w:type="dxa"/>
            <w:vAlign w:val="center"/>
          </w:tcPr>
          <w:p w14:paraId="680AFC1F" w14:textId="77777777" w:rsidR="00B83507" w:rsidRPr="00E74667" w:rsidRDefault="00B83507" w:rsidP="00C35BA6">
            <w:pPr>
              <w:jc w:val="center"/>
              <w:rPr>
                <w:b w:val="0"/>
                <w:bCs w:val="0"/>
              </w:rPr>
            </w:pPr>
            <w:r w:rsidRPr="00E74667">
              <w:rPr>
                <w:b w:val="0"/>
                <w:bCs w:val="0"/>
              </w:rPr>
              <w:t>14</w:t>
            </w:r>
          </w:p>
        </w:tc>
        <w:tc>
          <w:tcPr>
            <w:tcW w:w="3231" w:type="dxa"/>
            <w:vAlign w:val="center"/>
          </w:tcPr>
          <w:p w14:paraId="0877215C"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Plage de réglage du seuil de déclenchement de la protection courte durée [Isd]</w:t>
            </w:r>
          </w:p>
        </w:tc>
        <w:tc>
          <w:tcPr>
            <w:tcW w:w="2977" w:type="dxa"/>
            <w:vAlign w:val="center"/>
          </w:tcPr>
          <w:p w14:paraId="5D476FB5"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lang w:val="en-GB"/>
              </w:rPr>
            </w:pPr>
            <w:r w:rsidRPr="00E74667">
              <w:rPr>
                <w:lang w:val="en-GB"/>
              </w:rPr>
              <w:t>800A</w:t>
            </w:r>
          </w:p>
        </w:tc>
        <w:tc>
          <w:tcPr>
            <w:tcW w:w="2368" w:type="dxa"/>
          </w:tcPr>
          <w:p w14:paraId="18954FD1"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rPr>
                <w:lang w:val="en-GB"/>
              </w:rPr>
            </w:pPr>
          </w:p>
        </w:tc>
      </w:tr>
    </w:tbl>
    <w:p w14:paraId="4407F34A" w14:textId="3DFE3326" w:rsidR="00B83507" w:rsidRPr="00E74667" w:rsidRDefault="00B83507" w:rsidP="00C35BA6">
      <w:pPr>
        <w:pStyle w:val="ListParagraph"/>
        <w:numPr>
          <w:ilvl w:val="0"/>
          <w:numId w:val="77"/>
        </w:numPr>
        <w:spacing w:after="240"/>
        <w:rPr>
          <w:b/>
          <w:bCs/>
          <w:color w:val="000000"/>
          <w:sz w:val="24"/>
          <w:szCs w:val="28"/>
          <w:u w:val="single"/>
        </w:rPr>
      </w:pPr>
      <w:r w:rsidRPr="00E74667">
        <w:rPr>
          <w:b/>
          <w:bCs/>
          <w:color w:val="000000"/>
          <w:sz w:val="24"/>
          <w:szCs w:val="28"/>
          <w:u w:val="single"/>
        </w:rPr>
        <w:t>Parafoudre AC  25</w:t>
      </w:r>
      <w:r w:rsidR="00373008" w:rsidRPr="00E74667">
        <w:rPr>
          <w:b/>
          <w:bCs/>
          <w:color w:val="000000"/>
          <w:sz w:val="24"/>
          <w:szCs w:val="28"/>
          <w:u w:val="single"/>
        </w:rPr>
        <w:t xml:space="preserve"> k</w:t>
      </w:r>
      <w:r w:rsidRPr="00E74667">
        <w:rPr>
          <w:b/>
          <w:bCs/>
          <w:color w:val="000000"/>
          <w:sz w:val="24"/>
          <w:szCs w:val="28"/>
          <w:u w:val="single"/>
        </w:rPr>
        <w:t>A type 1</w:t>
      </w:r>
    </w:p>
    <w:tbl>
      <w:tblPr>
        <w:tblStyle w:val="ListTable2"/>
        <w:tblW w:w="9639" w:type="dxa"/>
        <w:tblLayout w:type="fixed"/>
        <w:tblLook w:val="04A0" w:firstRow="1" w:lastRow="0" w:firstColumn="1" w:lastColumn="0" w:noHBand="0" w:noVBand="1"/>
      </w:tblPr>
      <w:tblGrid>
        <w:gridCol w:w="455"/>
        <w:gridCol w:w="2957"/>
        <w:gridCol w:w="3534"/>
        <w:gridCol w:w="2693"/>
      </w:tblGrid>
      <w:tr w:rsidR="00B83507" w:rsidRPr="00E74667" w14:paraId="05AF811C" w14:textId="77777777" w:rsidTr="00661B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5" w:type="dxa"/>
          </w:tcPr>
          <w:p w14:paraId="000D2BBD" w14:textId="77777777" w:rsidR="00B83507" w:rsidRPr="00E74667" w:rsidRDefault="00B83507" w:rsidP="00C35BA6">
            <w:r w:rsidRPr="00E74667">
              <w:t>N°</w:t>
            </w:r>
          </w:p>
        </w:tc>
        <w:tc>
          <w:tcPr>
            <w:tcW w:w="2957" w:type="dxa"/>
            <w:vAlign w:val="center"/>
          </w:tcPr>
          <w:p w14:paraId="14539A93" w14:textId="77777777" w:rsidR="00B83507" w:rsidRPr="00E74667" w:rsidRDefault="00B83507" w:rsidP="00C35BA6">
            <w:pPr>
              <w:jc w:val="left"/>
              <w:cnfStyle w:val="100000000000" w:firstRow="1" w:lastRow="0" w:firstColumn="0" w:lastColumn="0" w:oddVBand="0" w:evenVBand="0" w:oddHBand="0" w:evenHBand="0" w:firstRowFirstColumn="0" w:firstRowLastColumn="0" w:lastRowFirstColumn="0" w:lastRowLastColumn="0"/>
            </w:pPr>
            <w:r w:rsidRPr="00E74667">
              <w:t>Caractéristiques</w:t>
            </w:r>
          </w:p>
        </w:tc>
        <w:tc>
          <w:tcPr>
            <w:tcW w:w="3534" w:type="dxa"/>
            <w:vAlign w:val="center"/>
          </w:tcPr>
          <w:p w14:paraId="665DB39F" w14:textId="77777777" w:rsidR="00B83507" w:rsidRPr="00E74667" w:rsidRDefault="00B83507" w:rsidP="00C35BA6">
            <w:pPr>
              <w:jc w:val="center"/>
              <w:cnfStyle w:val="100000000000" w:firstRow="1" w:lastRow="0" w:firstColumn="0" w:lastColumn="0" w:oddVBand="0" w:evenVBand="0" w:oddHBand="0" w:evenHBand="0" w:firstRowFirstColumn="0" w:firstRowLastColumn="0" w:lastRowFirstColumn="0" w:lastRowLastColumn="0"/>
            </w:pPr>
            <w:r w:rsidRPr="00E74667">
              <w:t>Exigée</w:t>
            </w:r>
          </w:p>
        </w:tc>
        <w:tc>
          <w:tcPr>
            <w:tcW w:w="2693" w:type="dxa"/>
          </w:tcPr>
          <w:p w14:paraId="33C0C76D" w14:textId="41DED6BA" w:rsidR="00B83507" w:rsidRPr="00E74667" w:rsidRDefault="00661B4E" w:rsidP="00C35BA6">
            <w:pPr>
              <w:cnfStyle w:val="100000000000" w:firstRow="1" w:lastRow="0" w:firstColumn="0" w:lastColumn="0" w:oddVBand="0" w:evenVBand="0" w:oddHBand="0" w:evenHBand="0" w:firstRowFirstColumn="0" w:firstRowLastColumn="0" w:lastRowFirstColumn="0" w:lastRowLastColumn="0"/>
            </w:pPr>
            <w:r w:rsidRPr="00E74667">
              <w:t xml:space="preserve">            </w:t>
            </w:r>
            <w:r w:rsidR="00B83507" w:rsidRPr="00E74667">
              <w:t xml:space="preserve">Proposée </w:t>
            </w:r>
          </w:p>
        </w:tc>
      </w:tr>
      <w:tr w:rsidR="00B83507" w:rsidRPr="00E74667" w14:paraId="5267D15D" w14:textId="77777777" w:rsidTr="00661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38F8C0DA" w14:textId="77777777" w:rsidR="00B83507" w:rsidRPr="00E74667" w:rsidRDefault="00B83507" w:rsidP="00C35BA6">
            <w:pPr>
              <w:jc w:val="center"/>
            </w:pPr>
            <w:r w:rsidRPr="00E74667">
              <w:t>1</w:t>
            </w:r>
          </w:p>
        </w:tc>
        <w:tc>
          <w:tcPr>
            <w:tcW w:w="2957" w:type="dxa"/>
            <w:vAlign w:val="center"/>
          </w:tcPr>
          <w:p w14:paraId="3A0B2F15"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 xml:space="preserve">Description des pôles </w:t>
            </w:r>
          </w:p>
        </w:tc>
        <w:tc>
          <w:tcPr>
            <w:tcW w:w="3534" w:type="dxa"/>
            <w:vAlign w:val="center"/>
          </w:tcPr>
          <w:p w14:paraId="5A1A01D5"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3P+N</w:t>
            </w:r>
          </w:p>
        </w:tc>
        <w:tc>
          <w:tcPr>
            <w:tcW w:w="2693" w:type="dxa"/>
          </w:tcPr>
          <w:p w14:paraId="32C533FA"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pPr>
          </w:p>
        </w:tc>
      </w:tr>
      <w:tr w:rsidR="00B83507" w:rsidRPr="00E74667" w14:paraId="14752E37" w14:textId="77777777" w:rsidTr="00661B4E">
        <w:tc>
          <w:tcPr>
            <w:cnfStyle w:val="001000000000" w:firstRow="0" w:lastRow="0" w:firstColumn="1" w:lastColumn="0" w:oddVBand="0" w:evenVBand="0" w:oddHBand="0" w:evenHBand="0" w:firstRowFirstColumn="0" w:firstRowLastColumn="0" w:lastRowFirstColumn="0" w:lastRowLastColumn="0"/>
            <w:tcW w:w="455" w:type="dxa"/>
            <w:vAlign w:val="center"/>
          </w:tcPr>
          <w:p w14:paraId="73D7CAED" w14:textId="77777777" w:rsidR="00B83507" w:rsidRPr="00E74667" w:rsidRDefault="00B83507" w:rsidP="00C35BA6">
            <w:pPr>
              <w:jc w:val="center"/>
            </w:pPr>
            <w:r w:rsidRPr="00E74667">
              <w:t>2</w:t>
            </w:r>
          </w:p>
        </w:tc>
        <w:tc>
          <w:tcPr>
            <w:tcW w:w="2957" w:type="dxa"/>
            <w:vAlign w:val="center"/>
          </w:tcPr>
          <w:p w14:paraId="3890E6C0"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Classe de parafoudre</w:t>
            </w:r>
          </w:p>
        </w:tc>
        <w:tc>
          <w:tcPr>
            <w:tcW w:w="3534" w:type="dxa"/>
            <w:vAlign w:val="center"/>
          </w:tcPr>
          <w:p w14:paraId="29F128F2"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pPr>
            <w:r w:rsidRPr="00E74667">
              <w:t>Type 1</w:t>
            </w:r>
          </w:p>
        </w:tc>
        <w:tc>
          <w:tcPr>
            <w:tcW w:w="2693" w:type="dxa"/>
          </w:tcPr>
          <w:p w14:paraId="23BC938C"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pPr>
          </w:p>
        </w:tc>
      </w:tr>
      <w:tr w:rsidR="00B83507" w:rsidRPr="00E74667" w14:paraId="72C7EC52" w14:textId="77777777" w:rsidTr="00661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6E7AAAFA" w14:textId="77777777" w:rsidR="00B83507" w:rsidRPr="00E74667" w:rsidRDefault="00B83507" w:rsidP="00C35BA6">
            <w:pPr>
              <w:jc w:val="center"/>
            </w:pPr>
            <w:r w:rsidRPr="00E74667">
              <w:t>3</w:t>
            </w:r>
          </w:p>
        </w:tc>
        <w:tc>
          <w:tcPr>
            <w:tcW w:w="2957" w:type="dxa"/>
            <w:vAlign w:val="center"/>
          </w:tcPr>
          <w:p w14:paraId="72FE1F18"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Tension assignée d'emploi [Ue]</w:t>
            </w:r>
          </w:p>
        </w:tc>
        <w:tc>
          <w:tcPr>
            <w:tcW w:w="3534" w:type="dxa"/>
            <w:vAlign w:val="center"/>
          </w:tcPr>
          <w:p w14:paraId="19FBD9AD"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230/400 V CA (+/- 10 %) à 50/60 Hz</w:t>
            </w:r>
          </w:p>
        </w:tc>
        <w:tc>
          <w:tcPr>
            <w:tcW w:w="2693" w:type="dxa"/>
          </w:tcPr>
          <w:p w14:paraId="6DDA825C"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pPr>
          </w:p>
        </w:tc>
      </w:tr>
      <w:tr w:rsidR="00B83507" w:rsidRPr="00E74667" w14:paraId="386B8473" w14:textId="77777777" w:rsidTr="00661B4E">
        <w:tc>
          <w:tcPr>
            <w:cnfStyle w:val="001000000000" w:firstRow="0" w:lastRow="0" w:firstColumn="1" w:lastColumn="0" w:oddVBand="0" w:evenVBand="0" w:oddHBand="0" w:evenHBand="0" w:firstRowFirstColumn="0" w:firstRowLastColumn="0" w:lastRowFirstColumn="0" w:lastRowLastColumn="0"/>
            <w:tcW w:w="455" w:type="dxa"/>
            <w:vAlign w:val="center"/>
          </w:tcPr>
          <w:p w14:paraId="7AC1EB04" w14:textId="77777777" w:rsidR="00B83507" w:rsidRPr="00E74667" w:rsidRDefault="00B83507" w:rsidP="00C35BA6">
            <w:pPr>
              <w:jc w:val="center"/>
            </w:pPr>
            <w:r w:rsidRPr="00E74667">
              <w:t>4</w:t>
            </w:r>
          </w:p>
        </w:tc>
        <w:tc>
          <w:tcPr>
            <w:tcW w:w="2957" w:type="dxa"/>
            <w:vAlign w:val="center"/>
          </w:tcPr>
          <w:p w14:paraId="7C61E193"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Courant de charge nominal [In]</w:t>
            </w:r>
          </w:p>
        </w:tc>
        <w:tc>
          <w:tcPr>
            <w:tcW w:w="3534" w:type="dxa"/>
            <w:vAlign w:val="center"/>
          </w:tcPr>
          <w:p w14:paraId="5217BE9C"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Mode commun : 100 kA (N/PE)</w:t>
            </w:r>
          </w:p>
          <w:p w14:paraId="73F84A66" w14:textId="4BCE6670"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Mode différentiel : 25 kA (L/N)</w:t>
            </w:r>
          </w:p>
        </w:tc>
        <w:tc>
          <w:tcPr>
            <w:tcW w:w="2693" w:type="dxa"/>
          </w:tcPr>
          <w:p w14:paraId="174B2232"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rPr>
                <w:lang w:val="fr-FR"/>
              </w:rPr>
            </w:pPr>
          </w:p>
        </w:tc>
      </w:tr>
      <w:tr w:rsidR="00B83507" w:rsidRPr="00E74667" w14:paraId="7A9794D0" w14:textId="77777777" w:rsidTr="00661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0FC4F0AB" w14:textId="77777777" w:rsidR="00B83507" w:rsidRPr="00E74667" w:rsidRDefault="00B83507" w:rsidP="00C35BA6">
            <w:pPr>
              <w:jc w:val="center"/>
            </w:pPr>
            <w:r w:rsidRPr="00E74667">
              <w:t>5</w:t>
            </w:r>
          </w:p>
        </w:tc>
        <w:tc>
          <w:tcPr>
            <w:tcW w:w="2957" w:type="dxa"/>
            <w:vAlign w:val="center"/>
          </w:tcPr>
          <w:p w14:paraId="11518F24"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Courant de choc [Iimp]</w:t>
            </w:r>
          </w:p>
        </w:tc>
        <w:tc>
          <w:tcPr>
            <w:tcW w:w="3534" w:type="dxa"/>
            <w:vAlign w:val="center"/>
          </w:tcPr>
          <w:p w14:paraId="00ED0258"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lang w:val="fr-FR"/>
              </w:rPr>
            </w:pPr>
            <w:r w:rsidRPr="00E74667">
              <w:rPr>
                <w:lang w:val="fr-FR"/>
              </w:rPr>
              <w:t>Mode commun : 100 kA N/PE 50 As Mode différentiel : 25 kA L/N 12,5 As</w:t>
            </w:r>
          </w:p>
        </w:tc>
        <w:tc>
          <w:tcPr>
            <w:tcW w:w="2693" w:type="dxa"/>
          </w:tcPr>
          <w:p w14:paraId="1F7F882B"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rPr>
                <w:lang w:val="fr-FR"/>
              </w:rPr>
            </w:pPr>
          </w:p>
        </w:tc>
      </w:tr>
      <w:tr w:rsidR="00B83507" w:rsidRPr="00E74667" w14:paraId="79DCD0C9" w14:textId="77777777" w:rsidTr="00661B4E">
        <w:tc>
          <w:tcPr>
            <w:cnfStyle w:val="001000000000" w:firstRow="0" w:lastRow="0" w:firstColumn="1" w:lastColumn="0" w:oddVBand="0" w:evenVBand="0" w:oddHBand="0" w:evenHBand="0" w:firstRowFirstColumn="0" w:firstRowLastColumn="0" w:lastRowFirstColumn="0" w:lastRowLastColumn="0"/>
            <w:tcW w:w="455" w:type="dxa"/>
            <w:vAlign w:val="center"/>
          </w:tcPr>
          <w:p w14:paraId="2434E7F0" w14:textId="77777777" w:rsidR="00B83507" w:rsidRPr="00E74667" w:rsidRDefault="00B83507" w:rsidP="00C35BA6">
            <w:pPr>
              <w:jc w:val="center"/>
            </w:pPr>
            <w:r w:rsidRPr="00E74667">
              <w:t>6</w:t>
            </w:r>
          </w:p>
        </w:tc>
        <w:tc>
          <w:tcPr>
            <w:tcW w:w="2957" w:type="dxa"/>
            <w:vAlign w:val="center"/>
          </w:tcPr>
          <w:p w14:paraId="1CB2A181"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Tension maximale de régime permanent [Uc]</w:t>
            </w:r>
          </w:p>
        </w:tc>
        <w:tc>
          <w:tcPr>
            <w:tcW w:w="3534" w:type="dxa"/>
            <w:vAlign w:val="center"/>
          </w:tcPr>
          <w:p w14:paraId="0BEA9800"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Mode commun : 350 V N/PE</w:t>
            </w:r>
          </w:p>
          <w:p w14:paraId="41D5EC13" w14:textId="483CA4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Mode différentiel : 350 V L/N Mode</w:t>
            </w:r>
          </w:p>
        </w:tc>
        <w:tc>
          <w:tcPr>
            <w:tcW w:w="2693" w:type="dxa"/>
          </w:tcPr>
          <w:p w14:paraId="46CE77F5"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rPr>
                <w:lang w:val="fr-FR"/>
              </w:rPr>
            </w:pPr>
          </w:p>
        </w:tc>
      </w:tr>
      <w:tr w:rsidR="00B83507" w:rsidRPr="00E74667" w14:paraId="3A93FA89" w14:textId="77777777" w:rsidTr="00661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2742A69B" w14:textId="77777777" w:rsidR="00B83507" w:rsidRPr="00E74667" w:rsidRDefault="00B83507" w:rsidP="00C35BA6">
            <w:pPr>
              <w:jc w:val="center"/>
            </w:pPr>
            <w:r w:rsidRPr="00E74667">
              <w:t>7</w:t>
            </w:r>
          </w:p>
        </w:tc>
        <w:tc>
          <w:tcPr>
            <w:tcW w:w="2957" w:type="dxa"/>
            <w:vAlign w:val="center"/>
          </w:tcPr>
          <w:p w14:paraId="42FE5E40"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lang w:val="fr-FR"/>
              </w:rPr>
            </w:pPr>
            <w:r w:rsidRPr="00E74667">
              <w:rPr>
                <w:lang w:val="fr-FR"/>
              </w:rPr>
              <w:t>Niveau de protection en tension maximal [Up]</w:t>
            </w:r>
          </w:p>
        </w:tc>
        <w:tc>
          <w:tcPr>
            <w:tcW w:w="3534" w:type="dxa"/>
            <w:vAlign w:val="center"/>
          </w:tcPr>
          <w:p w14:paraId="3372A434" w14:textId="597E3189"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lang w:val="fr-FR"/>
              </w:rPr>
            </w:pPr>
            <w:r w:rsidRPr="00E74667">
              <w:rPr>
                <w:lang w:val="fr-FR"/>
              </w:rPr>
              <w:t>Mode commun &lt;1.5 kV</w:t>
            </w:r>
          </w:p>
          <w:p w14:paraId="50122865" w14:textId="593F3979"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lang w:val="fr-FR"/>
              </w:rPr>
            </w:pPr>
            <w:r w:rsidRPr="00E74667">
              <w:rPr>
                <w:lang w:val="fr-FR"/>
              </w:rPr>
              <w:t>Mode différentiel &lt;1.5 kV</w:t>
            </w:r>
          </w:p>
        </w:tc>
        <w:tc>
          <w:tcPr>
            <w:tcW w:w="2693" w:type="dxa"/>
          </w:tcPr>
          <w:p w14:paraId="63A48BCC"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rPr>
                <w:lang w:val="fr-FR"/>
              </w:rPr>
            </w:pPr>
          </w:p>
        </w:tc>
      </w:tr>
      <w:tr w:rsidR="00B83507" w:rsidRPr="00E74667" w14:paraId="2ED5B02A" w14:textId="77777777" w:rsidTr="00661B4E">
        <w:tc>
          <w:tcPr>
            <w:cnfStyle w:val="001000000000" w:firstRow="0" w:lastRow="0" w:firstColumn="1" w:lastColumn="0" w:oddVBand="0" w:evenVBand="0" w:oddHBand="0" w:evenHBand="0" w:firstRowFirstColumn="0" w:firstRowLastColumn="0" w:lastRowFirstColumn="0" w:lastRowLastColumn="0"/>
            <w:tcW w:w="455" w:type="dxa"/>
            <w:vAlign w:val="center"/>
          </w:tcPr>
          <w:p w14:paraId="59FF230C" w14:textId="77777777" w:rsidR="00B83507" w:rsidRPr="00E74667" w:rsidRDefault="00B83507" w:rsidP="00C35BA6">
            <w:pPr>
              <w:jc w:val="center"/>
            </w:pPr>
            <w:r w:rsidRPr="00E74667">
              <w:t>8</w:t>
            </w:r>
          </w:p>
        </w:tc>
        <w:tc>
          <w:tcPr>
            <w:tcW w:w="2957" w:type="dxa"/>
            <w:vAlign w:val="center"/>
          </w:tcPr>
          <w:p w14:paraId="2BF075ED"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courant de suite [If]</w:t>
            </w:r>
          </w:p>
        </w:tc>
        <w:tc>
          <w:tcPr>
            <w:tcW w:w="3534" w:type="dxa"/>
            <w:vAlign w:val="center"/>
          </w:tcPr>
          <w:p w14:paraId="42E8D486" w14:textId="698CB59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25 kA</w:t>
            </w:r>
          </w:p>
          <w:p w14:paraId="792DE0D5"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Mode commun N/PE</w:t>
            </w:r>
          </w:p>
          <w:p w14:paraId="70174882" w14:textId="561F4B81"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Mode différentiel L/N 0,1 kA</w:t>
            </w:r>
          </w:p>
        </w:tc>
        <w:tc>
          <w:tcPr>
            <w:tcW w:w="2693" w:type="dxa"/>
          </w:tcPr>
          <w:p w14:paraId="48458A41"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rPr>
                <w:lang w:val="fr-FR"/>
              </w:rPr>
            </w:pPr>
          </w:p>
        </w:tc>
      </w:tr>
      <w:tr w:rsidR="00B83507" w:rsidRPr="00E74667" w14:paraId="1CB96D13" w14:textId="77777777" w:rsidTr="00661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56D3F8D9" w14:textId="77777777" w:rsidR="00B83507" w:rsidRPr="00E74667" w:rsidRDefault="00B83507" w:rsidP="00C35BA6">
            <w:pPr>
              <w:jc w:val="center"/>
            </w:pPr>
            <w:r w:rsidRPr="00E74667">
              <w:t>9</w:t>
            </w:r>
          </w:p>
        </w:tc>
        <w:tc>
          <w:tcPr>
            <w:tcW w:w="2957" w:type="dxa"/>
            <w:vAlign w:val="center"/>
          </w:tcPr>
          <w:p w14:paraId="1CFE8283"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Temps de réponse</w:t>
            </w:r>
          </w:p>
        </w:tc>
        <w:tc>
          <w:tcPr>
            <w:tcW w:w="3534" w:type="dxa"/>
            <w:vAlign w:val="center"/>
          </w:tcPr>
          <w:p w14:paraId="6AE1A1B8"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&lt;= 25 ns</w:t>
            </w:r>
          </w:p>
        </w:tc>
        <w:tc>
          <w:tcPr>
            <w:tcW w:w="2693" w:type="dxa"/>
          </w:tcPr>
          <w:p w14:paraId="6D0610A5"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pPr>
          </w:p>
        </w:tc>
      </w:tr>
      <w:tr w:rsidR="00B83507" w:rsidRPr="00E74667" w14:paraId="4C5D74EE" w14:textId="77777777" w:rsidTr="00661B4E">
        <w:tc>
          <w:tcPr>
            <w:cnfStyle w:val="001000000000" w:firstRow="0" w:lastRow="0" w:firstColumn="1" w:lastColumn="0" w:oddVBand="0" w:evenVBand="0" w:oddHBand="0" w:evenHBand="0" w:firstRowFirstColumn="0" w:firstRowLastColumn="0" w:lastRowFirstColumn="0" w:lastRowLastColumn="0"/>
            <w:tcW w:w="455" w:type="dxa"/>
            <w:vAlign w:val="center"/>
          </w:tcPr>
          <w:p w14:paraId="109A315F" w14:textId="77777777" w:rsidR="00B83507" w:rsidRPr="00E74667" w:rsidRDefault="00B83507" w:rsidP="00C35BA6">
            <w:pPr>
              <w:jc w:val="center"/>
            </w:pPr>
            <w:r w:rsidRPr="00E74667">
              <w:t>10</w:t>
            </w:r>
          </w:p>
        </w:tc>
        <w:tc>
          <w:tcPr>
            <w:tcW w:w="2957" w:type="dxa"/>
            <w:vAlign w:val="center"/>
          </w:tcPr>
          <w:p w14:paraId="0664B739"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Tenue aux chocs IK</w:t>
            </w:r>
          </w:p>
        </w:tc>
        <w:tc>
          <w:tcPr>
            <w:tcW w:w="3534" w:type="dxa"/>
            <w:vAlign w:val="center"/>
          </w:tcPr>
          <w:p w14:paraId="60D5B18A"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IK05 selon la norme CEI 62262</w:t>
            </w:r>
          </w:p>
        </w:tc>
        <w:tc>
          <w:tcPr>
            <w:tcW w:w="2693" w:type="dxa"/>
          </w:tcPr>
          <w:p w14:paraId="0108DEF1"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rPr>
                <w:lang w:val="fr-FR"/>
              </w:rPr>
            </w:pPr>
          </w:p>
        </w:tc>
      </w:tr>
      <w:tr w:rsidR="00B83507" w:rsidRPr="00E74667" w14:paraId="6E7AE820" w14:textId="77777777" w:rsidTr="00661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385B9CD7" w14:textId="77777777" w:rsidR="00B83507" w:rsidRPr="00E74667" w:rsidRDefault="00B83507" w:rsidP="00C35BA6">
            <w:pPr>
              <w:jc w:val="center"/>
            </w:pPr>
            <w:r w:rsidRPr="00E74667">
              <w:t>11</w:t>
            </w:r>
          </w:p>
        </w:tc>
        <w:tc>
          <w:tcPr>
            <w:tcW w:w="2957" w:type="dxa"/>
            <w:vAlign w:val="center"/>
          </w:tcPr>
          <w:p w14:paraId="2D9CA2E6"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Température ambiante de fonctionnement</w:t>
            </w:r>
          </w:p>
        </w:tc>
        <w:tc>
          <w:tcPr>
            <w:tcW w:w="3534" w:type="dxa"/>
            <w:vAlign w:val="center"/>
          </w:tcPr>
          <w:p w14:paraId="6D220D45"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-25…60 °C</w:t>
            </w:r>
          </w:p>
        </w:tc>
        <w:tc>
          <w:tcPr>
            <w:tcW w:w="2693" w:type="dxa"/>
          </w:tcPr>
          <w:p w14:paraId="4E64075A"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pPr>
          </w:p>
        </w:tc>
      </w:tr>
    </w:tbl>
    <w:p w14:paraId="7C280B0F" w14:textId="77777777" w:rsidR="00B83507" w:rsidRPr="00E74667" w:rsidRDefault="00B83507" w:rsidP="00C35BA6">
      <w:pPr>
        <w:rPr>
          <w:b/>
          <w:bCs/>
          <w:color w:val="000000"/>
          <w:szCs w:val="24"/>
        </w:rPr>
      </w:pPr>
    </w:p>
    <w:p w14:paraId="273D2CF8" w14:textId="42B3FA40" w:rsidR="00B83507" w:rsidRPr="00E74667" w:rsidRDefault="00B83507" w:rsidP="00C35BA6">
      <w:pPr>
        <w:pStyle w:val="ListParagraph"/>
        <w:numPr>
          <w:ilvl w:val="0"/>
          <w:numId w:val="77"/>
        </w:numPr>
        <w:spacing w:after="240"/>
        <w:rPr>
          <w:b/>
          <w:bCs/>
          <w:color w:val="000000"/>
          <w:u w:val="single"/>
        </w:rPr>
      </w:pPr>
      <w:r w:rsidRPr="00E74667">
        <w:rPr>
          <w:b/>
          <w:bCs/>
          <w:color w:val="000000"/>
          <w:sz w:val="24"/>
          <w:szCs w:val="22"/>
          <w:u w:val="single"/>
        </w:rPr>
        <w:t xml:space="preserve">Contacteur </w:t>
      </w:r>
    </w:p>
    <w:tbl>
      <w:tblPr>
        <w:tblStyle w:val="ListTable2"/>
        <w:tblW w:w="9639" w:type="dxa"/>
        <w:tblLayout w:type="fixed"/>
        <w:tblLook w:val="04A0" w:firstRow="1" w:lastRow="0" w:firstColumn="1" w:lastColumn="0" w:noHBand="0" w:noVBand="1"/>
      </w:tblPr>
      <w:tblGrid>
        <w:gridCol w:w="455"/>
        <w:gridCol w:w="3373"/>
        <w:gridCol w:w="3135"/>
        <w:gridCol w:w="2676"/>
      </w:tblGrid>
      <w:tr w:rsidR="00B83507" w:rsidRPr="00E74667" w14:paraId="4C7B96D7" w14:textId="77777777" w:rsidTr="005014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5" w:type="dxa"/>
            <w:vAlign w:val="center"/>
          </w:tcPr>
          <w:p w14:paraId="70F2FCEF" w14:textId="77777777" w:rsidR="00B83507" w:rsidRPr="00E74667" w:rsidRDefault="00B83507" w:rsidP="00C35BA6">
            <w:pPr>
              <w:jc w:val="center"/>
              <w:rPr>
                <w:lang w:val="en-GB"/>
              </w:rPr>
            </w:pPr>
            <w:r w:rsidRPr="00E74667">
              <w:rPr>
                <w:lang w:val="en-GB"/>
              </w:rPr>
              <w:t>N°</w:t>
            </w:r>
          </w:p>
        </w:tc>
        <w:tc>
          <w:tcPr>
            <w:tcW w:w="3373" w:type="dxa"/>
            <w:vAlign w:val="center"/>
          </w:tcPr>
          <w:p w14:paraId="34DE4AAC" w14:textId="77777777" w:rsidR="00B83507" w:rsidRPr="00E74667" w:rsidRDefault="00B83507" w:rsidP="00C35BA6">
            <w:pPr>
              <w:jc w:val="left"/>
              <w:cnfStyle w:val="100000000000" w:firstRow="1" w:lastRow="0" w:firstColumn="0" w:lastColumn="0" w:oddVBand="0" w:evenVBand="0" w:oddHBand="0" w:evenHBand="0" w:firstRowFirstColumn="0" w:firstRowLastColumn="0" w:lastRowFirstColumn="0" w:lastRowLastColumn="0"/>
              <w:rPr>
                <w:lang w:val="en-GB"/>
              </w:rPr>
            </w:pPr>
            <w:r w:rsidRPr="00E74667">
              <w:rPr>
                <w:lang w:val="en-GB"/>
              </w:rPr>
              <w:t xml:space="preserve">Caractéristiques </w:t>
            </w:r>
          </w:p>
        </w:tc>
        <w:tc>
          <w:tcPr>
            <w:tcW w:w="3135" w:type="dxa"/>
            <w:vAlign w:val="center"/>
          </w:tcPr>
          <w:p w14:paraId="4EE3670D" w14:textId="77777777" w:rsidR="00B83507" w:rsidRPr="00E74667" w:rsidRDefault="00B83507" w:rsidP="00C35BA6">
            <w:pPr>
              <w:jc w:val="center"/>
              <w:cnfStyle w:val="100000000000" w:firstRow="1" w:lastRow="0" w:firstColumn="0" w:lastColumn="0" w:oddVBand="0" w:evenVBand="0" w:oddHBand="0" w:evenHBand="0" w:firstRowFirstColumn="0" w:firstRowLastColumn="0" w:lastRowFirstColumn="0" w:lastRowLastColumn="0"/>
              <w:rPr>
                <w:lang w:val="en-GB"/>
              </w:rPr>
            </w:pPr>
            <w:r w:rsidRPr="00E74667">
              <w:rPr>
                <w:lang w:val="en-GB"/>
              </w:rPr>
              <w:t>Exigée</w:t>
            </w:r>
          </w:p>
        </w:tc>
        <w:tc>
          <w:tcPr>
            <w:tcW w:w="2676" w:type="dxa"/>
          </w:tcPr>
          <w:p w14:paraId="04F52AE7" w14:textId="2E716239" w:rsidR="00B83507" w:rsidRPr="00E74667" w:rsidRDefault="00661B4E" w:rsidP="00C35BA6">
            <w:pPr>
              <w:cnfStyle w:val="100000000000" w:firstRow="1" w:lastRow="0" w:firstColumn="0" w:lastColumn="0" w:oddVBand="0" w:evenVBand="0" w:oddHBand="0" w:evenHBand="0" w:firstRowFirstColumn="0" w:firstRowLastColumn="0" w:lastRowFirstColumn="0" w:lastRowLastColumn="0"/>
              <w:rPr>
                <w:lang w:val="en-GB"/>
              </w:rPr>
            </w:pPr>
            <w:r w:rsidRPr="00E74667">
              <w:rPr>
                <w:lang w:val="en-GB"/>
              </w:rPr>
              <w:t xml:space="preserve">             </w:t>
            </w:r>
            <w:r w:rsidR="00B83507" w:rsidRPr="00E74667">
              <w:rPr>
                <w:lang w:val="en-GB"/>
              </w:rPr>
              <w:t>Proposée</w:t>
            </w:r>
          </w:p>
        </w:tc>
      </w:tr>
      <w:tr w:rsidR="00B83507" w:rsidRPr="00E74667" w14:paraId="42079B34" w14:textId="77777777" w:rsidTr="00501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3C56956A" w14:textId="77777777" w:rsidR="00B83507" w:rsidRPr="00E74667" w:rsidRDefault="00B83507" w:rsidP="00C35BA6">
            <w:pPr>
              <w:jc w:val="center"/>
              <w:rPr>
                <w:lang w:val="en-GB"/>
              </w:rPr>
            </w:pPr>
            <w:r w:rsidRPr="00E74667">
              <w:rPr>
                <w:lang w:val="en-GB"/>
              </w:rPr>
              <w:t>1</w:t>
            </w:r>
          </w:p>
        </w:tc>
        <w:tc>
          <w:tcPr>
            <w:tcW w:w="3373" w:type="dxa"/>
            <w:vAlign w:val="center"/>
          </w:tcPr>
          <w:p w14:paraId="60AEDF25"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Nombre de Contacts NO</w:t>
            </w:r>
          </w:p>
        </w:tc>
        <w:tc>
          <w:tcPr>
            <w:tcW w:w="3135" w:type="dxa"/>
            <w:vAlign w:val="center"/>
          </w:tcPr>
          <w:p w14:paraId="2FB36DE7"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3</w:t>
            </w:r>
          </w:p>
        </w:tc>
        <w:tc>
          <w:tcPr>
            <w:tcW w:w="2676" w:type="dxa"/>
          </w:tcPr>
          <w:p w14:paraId="118BFA22"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pPr>
          </w:p>
        </w:tc>
      </w:tr>
      <w:tr w:rsidR="00B83507" w:rsidRPr="00E74667" w14:paraId="4A6D9C8B" w14:textId="77777777" w:rsidTr="005014EB">
        <w:tc>
          <w:tcPr>
            <w:cnfStyle w:val="001000000000" w:firstRow="0" w:lastRow="0" w:firstColumn="1" w:lastColumn="0" w:oddVBand="0" w:evenVBand="0" w:oddHBand="0" w:evenHBand="0" w:firstRowFirstColumn="0" w:firstRowLastColumn="0" w:lastRowFirstColumn="0" w:lastRowLastColumn="0"/>
            <w:tcW w:w="455" w:type="dxa"/>
            <w:vAlign w:val="center"/>
          </w:tcPr>
          <w:p w14:paraId="38DA0437" w14:textId="77777777" w:rsidR="00B83507" w:rsidRPr="00E74667" w:rsidRDefault="00B83507" w:rsidP="00C35BA6">
            <w:pPr>
              <w:jc w:val="center"/>
              <w:rPr>
                <w:lang w:val="en-GB"/>
              </w:rPr>
            </w:pPr>
            <w:r w:rsidRPr="00E74667">
              <w:rPr>
                <w:lang w:val="en-GB"/>
              </w:rPr>
              <w:t>2</w:t>
            </w:r>
          </w:p>
        </w:tc>
        <w:tc>
          <w:tcPr>
            <w:tcW w:w="3373" w:type="dxa"/>
            <w:vAlign w:val="center"/>
          </w:tcPr>
          <w:p w14:paraId="1EE08228"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pPr>
            <w:r w:rsidRPr="00E74667">
              <w:t xml:space="preserve">Nombre de Contacts NC </w:t>
            </w:r>
          </w:p>
        </w:tc>
        <w:tc>
          <w:tcPr>
            <w:tcW w:w="3135" w:type="dxa"/>
            <w:vAlign w:val="center"/>
          </w:tcPr>
          <w:p w14:paraId="25EDF9A5"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lang w:val="en-GB"/>
              </w:rPr>
            </w:pPr>
            <w:r w:rsidRPr="00E74667">
              <w:rPr>
                <w:lang w:val="en-GB"/>
              </w:rPr>
              <w:t>0</w:t>
            </w:r>
          </w:p>
        </w:tc>
        <w:tc>
          <w:tcPr>
            <w:tcW w:w="2676" w:type="dxa"/>
          </w:tcPr>
          <w:p w14:paraId="358F02DD"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rPr>
                <w:lang w:val="en-GB"/>
              </w:rPr>
            </w:pPr>
          </w:p>
        </w:tc>
      </w:tr>
      <w:tr w:rsidR="00B83507" w:rsidRPr="00E74667" w14:paraId="126E1794" w14:textId="77777777" w:rsidTr="00501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6A1B6C8A" w14:textId="77777777" w:rsidR="00B83507" w:rsidRPr="00E74667" w:rsidRDefault="00B83507" w:rsidP="00C35BA6">
            <w:pPr>
              <w:jc w:val="center"/>
              <w:rPr>
                <w:lang w:val="en-GB"/>
              </w:rPr>
            </w:pPr>
            <w:r w:rsidRPr="00E74667">
              <w:rPr>
                <w:lang w:val="en-GB"/>
              </w:rPr>
              <w:t>3</w:t>
            </w:r>
          </w:p>
        </w:tc>
        <w:tc>
          <w:tcPr>
            <w:tcW w:w="3373" w:type="dxa"/>
            <w:vAlign w:val="center"/>
          </w:tcPr>
          <w:p w14:paraId="391FE77D"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lang w:val="fr-FR"/>
              </w:rPr>
            </w:pPr>
            <w:r w:rsidRPr="00E74667">
              <w:rPr>
                <w:lang w:val="fr-FR"/>
              </w:rPr>
              <w:t>Nombre de Contacts Auxiliaires NO</w:t>
            </w:r>
          </w:p>
        </w:tc>
        <w:tc>
          <w:tcPr>
            <w:tcW w:w="3135" w:type="dxa"/>
            <w:vAlign w:val="center"/>
          </w:tcPr>
          <w:p w14:paraId="18007BD5"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lang w:val="en-GB"/>
              </w:rPr>
            </w:pPr>
            <w:r w:rsidRPr="00E74667">
              <w:rPr>
                <w:lang w:val="en-GB"/>
              </w:rPr>
              <w:t>1</w:t>
            </w:r>
          </w:p>
        </w:tc>
        <w:tc>
          <w:tcPr>
            <w:tcW w:w="2676" w:type="dxa"/>
          </w:tcPr>
          <w:p w14:paraId="659B508D"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rPr>
                <w:lang w:val="en-GB"/>
              </w:rPr>
            </w:pPr>
          </w:p>
        </w:tc>
      </w:tr>
      <w:tr w:rsidR="00B83507" w:rsidRPr="00E74667" w14:paraId="0CF19832" w14:textId="77777777" w:rsidTr="005014EB">
        <w:tc>
          <w:tcPr>
            <w:cnfStyle w:val="001000000000" w:firstRow="0" w:lastRow="0" w:firstColumn="1" w:lastColumn="0" w:oddVBand="0" w:evenVBand="0" w:oddHBand="0" w:evenHBand="0" w:firstRowFirstColumn="0" w:firstRowLastColumn="0" w:lastRowFirstColumn="0" w:lastRowLastColumn="0"/>
            <w:tcW w:w="455" w:type="dxa"/>
            <w:vAlign w:val="center"/>
          </w:tcPr>
          <w:p w14:paraId="248B40E4" w14:textId="77777777" w:rsidR="00B83507" w:rsidRPr="00E74667" w:rsidRDefault="00B83507" w:rsidP="00C35BA6">
            <w:pPr>
              <w:jc w:val="center"/>
              <w:rPr>
                <w:lang w:val="en-GB"/>
              </w:rPr>
            </w:pPr>
            <w:r w:rsidRPr="00E74667">
              <w:rPr>
                <w:lang w:val="en-GB"/>
              </w:rPr>
              <w:t>4</w:t>
            </w:r>
          </w:p>
        </w:tc>
        <w:tc>
          <w:tcPr>
            <w:tcW w:w="3373" w:type="dxa"/>
            <w:vAlign w:val="center"/>
          </w:tcPr>
          <w:p w14:paraId="0D45202E"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Nombre de Contacts Auxiliaires NC</w:t>
            </w:r>
          </w:p>
        </w:tc>
        <w:tc>
          <w:tcPr>
            <w:tcW w:w="3135" w:type="dxa"/>
            <w:vAlign w:val="center"/>
          </w:tcPr>
          <w:p w14:paraId="2FF044C7"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lang w:val="en-GB"/>
              </w:rPr>
            </w:pPr>
            <w:r w:rsidRPr="00E74667">
              <w:rPr>
                <w:lang w:val="en-GB"/>
              </w:rPr>
              <w:t>1</w:t>
            </w:r>
          </w:p>
        </w:tc>
        <w:tc>
          <w:tcPr>
            <w:tcW w:w="2676" w:type="dxa"/>
          </w:tcPr>
          <w:p w14:paraId="2F8B4562"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rPr>
                <w:lang w:val="en-GB"/>
              </w:rPr>
            </w:pPr>
          </w:p>
        </w:tc>
      </w:tr>
      <w:tr w:rsidR="00B83507" w:rsidRPr="00E74667" w14:paraId="7445146C" w14:textId="77777777" w:rsidTr="00501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2B68769B" w14:textId="77777777" w:rsidR="00B83507" w:rsidRPr="00E74667" w:rsidRDefault="00B83507" w:rsidP="00C35BA6">
            <w:pPr>
              <w:jc w:val="center"/>
              <w:rPr>
                <w:lang w:val="en-GB"/>
              </w:rPr>
            </w:pPr>
            <w:r w:rsidRPr="00E74667">
              <w:rPr>
                <w:lang w:val="en-GB"/>
              </w:rPr>
              <w:t>5</w:t>
            </w:r>
          </w:p>
        </w:tc>
        <w:tc>
          <w:tcPr>
            <w:tcW w:w="3373" w:type="dxa"/>
            <w:vAlign w:val="center"/>
          </w:tcPr>
          <w:p w14:paraId="619AD3E0"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lang w:val="en-GB"/>
              </w:rPr>
            </w:pPr>
            <w:r w:rsidRPr="00E74667">
              <w:t>Tension Nominale d’utilisation :</w:t>
            </w:r>
          </w:p>
        </w:tc>
        <w:tc>
          <w:tcPr>
            <w:tcW w:w="3135" w:type="dxa"/>
            <w:vAlign w:val="center"/>
          </w:tcPr>
          <w:p w14:paraId="0BBF21BA"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lang w:val="en-GB"/>
              </w:rPr>
            </w:pPr>
            <w:r w:rsidRPr="00E74667">
              <w:t>Circuit Principal 1000 V</w:t>
            </w:r>
          </w:p>
        </w:tc>
        <w:tc>
          <w:tcPr>
            <w:tcW w:w="2676" w:type="dxa"/>
          </w:tcPr>
          <w:p w14:paraId="3E7D9EE2"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rPr>
                <w:lang w:val="en-GB"/>
              </w:rPr>
            </w:pPr>
          </w:p>
        </w:tc>
      </w:tr>
      <w:tr w:rsidR="00B83507" w:rsidRPr="00E74667" w14:paraId="66BA8804" w14:textId="77777777" w:rsidTr="005014EB">
        <w:tc>
          <w:tcPr>
            <w:cnfStyle w:val="001000000000" w:firstRow="0" w:lastRow="0" w:firstColumn="1" w:lastColumn="0" w:oddVBand="0" w:evenVBand="0" w:oddHBand="0" w:evenHBand="0" w:firstRowFirstColumn="0" w:firstRowLastColumn="0" w:lastRowFirstColumn="0" w:lastRowLastColumn="0"/>
            <w:tcW w:w="455" w:type="dxa"/>
            <w:vAlign w:val="center"/>
          </w:tcPr>
          <w:p w14:paraId="192D68A6" w14:textId="77777777" w:rsidR="00B83507" w:rsidRPr="00E74667" w:rsidRDefault="00B83507" w:rsidP="00C35BA6">
            <w:pPr>
              <w:jc w:val="center"/>
              <w:rPr>
                <w:lang w:val="en-GB"/>
              </w:rPr>
            </w:pPr>
            <w:r w:rsidRPr="00E74667">
              <w:rPr>
                <w:lang w:val="en-GB"/>
              </w:rPr>
              <w:t>6</w:t>
            </w:r>
          </w:p>
        </w:tc>
        <w:tc>
          <w:tcPr>
            <w:tcW w:w="3373" w:type="dxa"/>
            <w:vAlign w:val="center"/>
          </w:tcPr>
          <w:p w14:paraId="7E14740E"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en-GB"/>
              </w:rPr>
            </w:pPr>
            <w:r w:rsidRPr="00E74667">
              <w:t>Fréquence nominale (f)</w:t>
            </w:r>
          </w:p>
        </w:tc>
        <w:tc>
          <w:tcPr>
            <w:tcW w:w="3135" w:type="dxa"/>
            <w:vAlign w:val="center"/>
          </w:tcPr>
          <w:p w14:paraId="71B52F6C"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lang w:val="en-GB"/>
              </w:rPr>
            </w:pPr>
            <w:r w:rsidRPr="00E74667">
              <w:t>Circuit Principal 50/60 Hz</w:t>
            </w:r>
          </w:p>
        </w:tc>
        <w:tc>
          <w:tcPr>
            <w:tcW w:w="2676" w:type="dxa"/>
          </w:tcPr>
          <w:p w14:paraId="4EE949A1"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rPr>
                <w:lang w:val="en-GB"/>
              </w:rPr>
            </w:pPr>
          </w:p>
        </w:tc>
      </w:tr>
      <w:tr w:rsidR="00B83507" w:rsidRPr="00E74667" w14:paraId="3E29AF47" w14:textId="77777777" w:rsidTr="00501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1D00FC30" w14:textId="77777777" w:rsidR="00B83507" w:rsidRPr="00E74667" w:rsidRDefault="00B83507" w:rsidP="00C35BA6">
            <w:pPr>
              <w:jc w:val="center"/>
              <w:rPr>
                <w:lang w:val="en-GB"/>
              </w:rPr>
            </w:pPr>
            <w:r w:rsidRPr="00E74667">
              <w:rPr>
                <w:lang w:val="en-GB"/>
              </w:rPr>
              <w:t>8</w:t>
            </w:r>
          </w:p>
        </w:tc>
        <w:tc>
          <w:tcPr>
            <w:tcW w:w="3373" w:type="dxa"/>
            <w:vAlign w:val="center"/>
          </w:tcPr>
          <w:p w14:paraId="49D78525"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lang w:val="fr-FR"/>
              </w:rPr>
            </w:pPr>
            <w:r w:rsidRPr="00E74667">
              <w:rPr>
                <w:lang w:val="fr-FR"/>
              </w:rPr>
              <w:t>Courant assigné nominal AC-1 (Ie) :</w:t>
            </w:r>
          </w:p>
        </w:tc>
        <w:tc>
          <w:tcPr>
            <w:tcW w:w="3135" w:type="dxa"/>
            <w:vAlign w:val="center"/>
          </w:tcPr>
          <w:p w14:paraId="6C1BAFC2" w14:textId="77777777" w:rsidR="00B83507" w:rsidRPr="00C557CD" w:rsidRDefault="00B83507" w:rsidP="00C35BA6">
            <w:pPr>
              <w:jc w:val="center"/>
              <w:cnfStyle w:val="000000100000" w:firstRow="0" w:lastRow="0" w:firstColumn="0" w:lastColumn="0" w:oddVBand="0" w:evenVBand="0" w:oddHBand="1" w:evenHBand="0" w:firstRowFirstColumn="0" w:firstRowLastColumn="0" w:lastRowFirstColumn="0" w:lastRowLastColumn="0"/>
              <w:rPr>
                <w:lang w:val="pt-BR"/>
              </w:rPr>
            </w:pPr>
            <w:r w:rsidRPr="00C557CD">
              <w:rPr>
                <w:lang w:val="pt-BR"/>
              </w:rPr>
              <w:t>(1000 V) 40 °C 375 A</w:t>
            </w:r>
          </w:p>
          <w:p w14:paraId="7D32A513" w14:textId="77777777" w:rsidR="00B83507" w:rsidRPr="00C557CD" w:rsidRDefault="00B83507" w:rsidP="00C35BA6">
            <w:pPr>
              <w:jc w:val="center"/>
              <w:cnfStyle w:val="000000100000" w:firstRow="0" w:lastRow="0" w:firstColumn="0" w:lastColumn="0" w:oddVBand="0" w:evenVBand="0" w:oddHBand="1" w:evenHBand="0" w:firstRowFirstColumn="0" w:firstRowLastColumn="0" w:lastRowFirstColumn="0" w:lastRowLastColumn="0"/>
              <w:rPr>
                <w:lang w:val="pt-BR"/>
              </w:rPr>
            </w:pPr>
            <w:r w:rsidRPr="00C557CD">
              <w:rPr>
                <w:lang w:val="pt-BR"/>
              </w:rPr>
              <w:t xml:space="preserve"> (1000 V) 55 °C 325 A</w:t>
            </w:r>
          </w:p>
          <w:p w14:paraId="1AF3D6FF" w14:textId="77777777" w:rsidR="00B83507" w:rsidRPr="00C557CD" w:rsidRDefault="00B83507" w:rsidP="00C35BA6">
            <w:pPr>
              <w:jc w:val="center"/>
              <w:cnfStyle w:val="000000100000" w:firstRow="0" w:lastRow="0" w:firstColumn="0" w:lastColumn="0" w:oddVBand="0" w:evenVBand="0" w:oddHBand="1" w:evenHBand="0" w:firstRowFirstColumn="0" w:firstRowLastColumn="0" w:lastRowFirstColumn="0" w:lastRowLastColumn="0"/>
              <w:rPr>
                <w:lang w:val="pt-BR"/>
              </w:rPr>
            </w:pPr>
            <w:r w:rsidRPr="00C557CD">
              <w:rPr>
                <w:lang w:val="pt-BR"/>
              </w:rPr>
              <w:t>(1000 V) 70 °C 260 A</w:t>
            </w:r>
          </w:p>
          <w:p w14:paraId="178BA950" w14:textId="77777777" w:rsidR="00B83507" w:rsidRPr="00C557CD" w:rsidRDefault="00B83507" w:rsidP="00C35BA6">
            <w:pPr>
              <w:jc w:val="center"/>
              <w:cnfStyle w:val="000000100000" w:firstRow="0" w:lastRow="0" w:firstColumn="0" w:lastColumn="0" w:oddVBand="0" w:evenVBand="0" w:oddHBand="1" w:evenHBand="0" w:firstRowFirstColumn="0" w:firstRowLastColumn="0" w:lastRowFirstColumn="0" w:lastRowLastColumn="0"/>
              <w:rPr>
                <w:lang w:val="pt-BR"/>
              </w:rPr>
            </w:pPr>
            <w:r w:rsidRPr="00C557CD">
              <w:rPr>
                <w:lang w:val="pt-BR"/>
              </w:rPr>
              <w:t>(690 V) 40 °C 500 A</w:t>
            </w:r>
          </w:p>
          <w:p w14:paraId="63EB3023"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 xml:space="preserve">(690 V) 55 °C 400 A </w:t>
            </w:r>
          </w:p>
          <w:p w14:paraId="50A292E5"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 xml:space="preserve">(690 V) 70 °C 325 A </w:t>
            </w:r>
          </w:p>
        </w:tc>
        <w:tc>
          <w:tcPr>
            <w:tcW w:w="2676" w:type="dxa"/>
          </w:tcPr>
          <w:p w14:paraId="07EA2F6A"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pPr>
          </w:p>
        </w:tc>
      </w:tr>
      <w:tr w:rsidR="00B83507" w:rsidRPr="00E74667" w14:paraId="586CA22A" w14:textId="77777777" w:rsidTr="005014EB">
        <w:tc>
          <w:tcPr>
            <w:cnfStyle w:val="001000000000" w:firstRow="0" w:lastRow="0" w:firstColumn="1" w:lastColumn="0" w:oddVBand="0" w:evenVBand="0" w:oddHBand="0" w:evenHBand="0" w:firstRowFirstColumn="0" w:firstRowLastColumn="0" w:lastRowFirstColumn="0" w:lastRowLastColumn="0"/>
            <w:tcW w:w="455" w:type="dxa"/>
            <w:vAlign w:val="center"/>
          </w:tcPr>
          <w:p w14:paraId="6036125B" w14:textId="77777777" w:rsidR="00B83507" w:rsidRPr="00E74667" w:rsidRDefault="00B83507" w:rsidP="00C35BA6">
            <w:pPr>
              <w:jc w:val="center"/>
            </w:pPr>
            <w:r w:rsidRPr="00E74667">
              <w:t>9</w:t>
            </w:r>
          </w:p>
        </w:tc>
        <w:tc>
          <w:tcPr>
            <w:tcW w:w="3373" w:type="dxa"/>
            <w:vAlign w:val="center"/>
          </w:tcPr>
          <w:p w14:paraId="156B058D"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Courant assigné nominal AC-3 (Ie) :</w:t>
            </w:r>
          </w:p>
        </w:tc>
        <w:tc>
          <w:tcPr>
            <w:tcW w:w="3135" w:type="dxa"/>
            <w:vAlign w:val="center"/>
          </w:tcPr>
          <w:p w14:paraId="45C0B98E" w14:textId="77777777" w:rsidR="00B83507" w:rsidRPr="00C557CD" w:rsidRDefault="00B83507" w:rsidP="00C35BA6">
            <w:pPr>
              <w:jc w:val="center"/>
              <w:cnfStyle w:val="000000000000" w:firstRow="0" w:lastRow="0" w:firstColumn="0" w:lastColumn="0" w:oddVBand="0" w:evenVBand="0" w:oddHBand="0" w:evenHBand="0" w:firstRowFirstColumn="0" w:firstRowLastColumn="0" w:lastRowFirstColumn="0" w:lastRowLastColumn="0"/>
              <w:rPr>
                <w:lang w:val="pt-BR"/>
              </w:rPr>
            </w:pPr>
            <w:r w:rsidRPr="00C557CD">
              <w:rPr>
                <w:lang w:val="pt-BR"/>
              </w:rPr>
              <w:t>1000 V) 55 °C 131 A</w:t>
            </w:r>
          </w:p>
          <w:p w14:paraId="0D9B536E" w14:textId="77777777" w:rsidR="00B83507" w:rsidRPr="00C557CD" w:rsidRDefault="00B83507" w:rsidP="00C35BA6">
            <w:pPr>
              <w:jc w:val="center"/>
              <w:cnfStyle w:val="000000000000" w:firstRow="0" w:lastRow="0" w:firstColumn="0" w:lastColumn="0" w:oddVBand="0" w:evenVBand="0" w:oddHBand="0" w:evenHBand="0" w:firstRowFirstColumn="0" w:firstRowLastColumn="0" w:lastRowFirstColumn="0" w:lastRowLastColumn="0"/>
              <w:rPr>
                <w:lang w:val="pt-BR"/>
              </w:rPr>
            </w:pPr>
            <w:r w:rsidRPr="00C557CD">
              <w:rPr>
                <w:lang w:val="pt-BR"/>
              </w:rPr>
              <w:t>(220 / 230 / 240 V) 55 °C 305 A</w:t>
            </w:r>
          </w:p>
          <w:p w14:paraId="1ADC6A72" w14:textId="77777777" w:rsidR="00B83507" w:rsidRPr="00C557CD" w:rsidRDefault="00B83507" w:rsidP="00C35BA6">
            <w:pPr>
              <w:jc w:val="center"/>
              <w:cnfStyle w:val="000000000000" w:firstRow="0" w:lastRow="0" w:firstColumn="0" w:lastColumn="0" w:oddVBand="0" w:evenVBand="0" w:oddHBand="0" w:evenHBand="0" w:firstRowFirstColumn="0" w:firstRowLastColumn="0" w:lastRowFirstColumn="0" w:lastRowLastColumn="0"/>
              <w:rPr>
                <w:lang w:val="pt-BR"/>
              </w:rPr>
            </w:pPr>
            <w:r w:rsidRPr="00C557CD">
              <w:rPr>
                <w:lang w:val="pt-BR"/>
              </w:rPr>
              <w:t>(380 / 400 V) 55 °C 305 A</w:t>
            </w:r>
          </w:p>
          <w:p w14:paraId="14EC55D5" w14:textId="77777777" w:rsidR="00B83507" w:rsidRPr="00C557CD" w:rsidRDefault="00B83507" w:rsidP="00C35BA6">
            <w:pPr>
              <w:jc w:val="center"/>
              <w:cnfStyle w:val="000000000000" w:firstRow="0" w:lastRow="0" w:firstColumn="0" w:lastColumn="0" w:oddVBand="0" w:evenVBand="0" w:oddHBand="0" w:evenHBand="0" w:firstRowFirstColumn="0" w:firstRowLastColumn="0" w:lastRowFirstColumn="0" w:lastRowLastColumn="0"/>
              <w:rPr>
                <w:lang w:val="pt-BR"/>
              </w:rPr>
            </w:pPr>
            <w:r w:rsidRPr="00C557CD">
              <w:rPr>
                <w:lang w:val="pt-BR"/>
              </w:rPr>
              <w:t>(415 V) 55 °C 305 A</w:t>
            </w:r>
          </w:p>
          <w:p w14:paraId="49A58B9E"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pPr>
            <w:r w:rsidRPr="00E74667">
              <w:t>(440 V) 55 °C 305 A</w:t>
            </w:r>
          </w:p>
          <w:p w14:paraId="6EEA11EC"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pPr>
            <w:r w:rsidRPr="00E74667">
              <w:t>(500 V) 55 °C 290 A</w:t>
            </w:r>
          </w:p>
          <w:p w14:paraId="24BE8FA9"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pPr>
            <w:r w:rsidRPr="00E74667">
              <w:t>(690 V) 55 °C 290 A</w:t>
            </w:r>
          </w:p>
        </w:tc>
        <w:tc>
          <w:tcPr>
            <w:tcW w:w="2676" w:type="dxa"/>
          </w:tcPr>
          <w:p w14:paraId="3D9A02DD"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pPr>
          </w:p>
        </w:tc>
      </w:tr>
      <w:tr w:rsidR="00B83507" w:rsidRPr="00E74667" w14:paraId="5BC8F87F" w14:textId="77777777" w:rsidTr="00501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5A9602D8" w14:textId="77777777" w:rsidR="00B83507" w:rsidRPr="00E74667" w:rsidRDefault="00B83507" w:rsidP="00C35BA6">
            <w:pPr>
              <w:jc w:val="center"/>
            </w:pPr>
            <w:r w:rsidRPr="00E74667">
              <w:t>10</w:t>
            </w:r>
          </w:p>
        </w:tc>
        <w:tc>
          <w:tcPr>
            <w:tcW w:w="3373" w:type="dxa"/>
            <w:vAlign w:val="center"/>
          </w:tcPr>
          <w:p w14:paraId="47F7ED4A"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lang w:val="fr-FR"/>
              </w:rPr>
            </w:pPr>
            <w:r w:rsidRPr="00E74667">
              <w:rPr>
                <w:lang w:val="fr-FR"/>
              </w:rPr>
              <w:t>De fonctionnement assignée d'Alimentation AC-3 (Pe) :</w:t>
            </w:r>
          </w:p>
        </w:tc>
        <w:tc>
          <w:tcPr>
            <w:tcW w:w="3135" w:type="dxa"/>
            <w:vAlign w:val="center"/>
          </w:tcPr>
          <w:p w14:paraId="0D56FB0A"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(1000 V) 185 kW</w:t>
            </w:r>
          </w:p>
          <w:p w14:paraId="5CE9693A"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(220 / 230 / 240 V) 90 kW</w:t>
            </w:r>
          </w:p>
          <w:p w14:paraId="0176B190"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(380 / 400 V) 160 kW</w:t>
            </w:r>
          </w:p>
          <w:p w14:paraId="41868C79"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(415 V) 160 kW</w:t>
            </w:r>
          </w:p>
          <w:p w14:paraId="61C7C969"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(440 V) 160 kW</w:t>
            </w:r>
          </w:p>
          <w:p w14:paraId="4886A313"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(500 V) 200 kW</w:t>
            </w:r>
          </w:p>
          <w:p w14:paraId="702AF940"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(690 V) 250 kW</w:t>
            </w:r>
          </w:p>
        </w:tc>
        <w:tc>
          <w:tcPr>
            <w:tcW w:w="2676" w:type="dxa"/>
          </w:tcPr>
          <w:p w14:paraId="3BA8F4ED"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pPr>
          </w:p>
        </w:tc>
      </w:tr>
      <w:tr w:rsidR="00B83507" w:rsidRPr="00E74667" w14:paraId="12AA11FC" w14:textId="77777777" w:rsidTr="005014EB">
        <w:tc>
          <w:tcPr>
            <w:cnfStyle w:val="001000000000" w:firstRow="0" w:lastRow="0" w:firstColumn="1" w:lastColumn="0" w:oddVBand="0" w:evenVBand="0" w:oddHBand="0" w:evenHBand="0" w:firstRowFirstColumn="0" w:firstRowLastColumn="0" w:lastRowFirstColumn="0" w:lastRowLastColumn="0"/>
            <w:tcW w:w="455" w:type="dxa"/>
            <w:vAlign w:val="center"/>
          </w:tcPr>
          <w:p w14:paraId="47F1F627" w14:textId="77777777" w:rsidR="00B83507" w:rsidRPr="00E74667" w:rsidRDefault="00B83507" w:rsidP="00C35BA6">
            <w:pPr>
              <w:jc w:val="center"/>
            </w:pPr>
            <w:r w:rsidRPr="00E74667">
              <w:t>11</w:t>
            </w:r>
          </w:p>
        </w:tc>
        <w:tc>
          <w:tcPr>
            <w:tcW w:w="3373" w:type="dxa"/>
            <w:vAlign w:val="center"/>
          </w:tcPr>
          <w:p w14:paraId="287D2417"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Pouvoir nominal de coupure AC-3 selon IEC 60947-4-1</w:t>
            </w:r>
          </w:p>
        </w:tc>
        <w:tc>
          <w:tcPr>
            <w:tcW w:w="3135" w:type="dxa"/>
            <w:vAlign w:val="center"/>
          </w:tcPr>
          <w:p w14:paraId="63DE4BBD"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pPr>
            <w:r w:rsidRPr="00E74667">
              <w:t>8 x Ie AC-3</w:t>
            </w:r>
          </w:p>
        </w:tc>
        <w:tc>
          <w:tcPr>
            <w:tcW w:w="2676" w:type="dxa"/>
          </w:tcPr>
          <w:p w14:paraId="620C7324"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pPr>
          </w:p>
        </w:tc>
      </w:tr>
      <w:tr w:rsidR="00B83507" w:rsidRPr="00E74667" w14:paraId="3A261780" w14:textId="77777777" w:rsidTr="00501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2180A539" w14:textId="77777777" w:rsidR="00B83507" w:rsidRPr="00E74667" w:rsidRDefault="00B83507" w:rsidP="00C35BA6">
            <w:pPr>
              <w:jc w:val="center"/>
            </w:pPr>
            <w:r w:rsidRPr="00E74667">
              <w:t>12</w:t>
            </w:r>
          </w:p>
        </w:tc>
        <w:tc>
          <w:tcPr>
            <w:tcW w:w="3373" w:type="dxa"/>
            <w:vAlign w:val="center"/>
          </w:tcPr>
          <w:p w14:paraId="5F4F49C8"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lang w:val="fr-FR"/>
              </w:rPr>
            </w:pPr>
            <w:r w:rsidRPr="00E74667">
              <w:rPr>
                <w:lang w:val="fr-FR"/>
              </w:rPr>
              <w:t>Capacité nominale de production de l'AC-3 selon IEC 60947-4-1</w:t>
            </w:r>
          </w:p>
        </w:tc>
        <w:tc>
          <w:tcPr>
            <w:tcW w:w="3135" w:type="dxa"/>
            <w:vAlign w:val="center"/>
          </w:tcPr>
          <w:p w14:paraId="7FCE61D5"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10 x Ie AC-3</w:t>
            </w:r>
          </w:p>
        </w:tc>
        <w:tc>
          <w:tcPr>
            <w:tcW w:w="2676" w:type="dxa"/>
          </w:tcPr>
          <w:p w14:paraId="2B8C22F7"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pPr>
          </w:p>
        </w:tc>
      </w:tr>
      <w:tr w:rsidR="00B83507" w:rsidRPr="00E74667" w14:paraId="0FD0C34A" w14:textId="77777777" w:rsidTr="005014EB">
        <w:tc>
          <w:tcPr>
            <w:cnfStyle w:val="001000000000" w:firstRow="0" w:lastRow="0" w:firstColumn="1" w:lastColumn="0" w:oddVBand="0" w:evenVBand="0" w:oddHBand="0" w:evenHBand="0" w:firstRowFirstColumn="0" w:firstRowLastColumn="0" w:lastRowFirstColumn="0" w:lastRowLastColumn="0"/>
            <w:tcW w:w="455" w:type="dxa"/>
            <w:vAlign w:val="center"/>
          </w:tcPr>
          <w:p w14:paraId="62606510" w14:textId="77777777" w:rsidR="00B83507" w:rsidRPr="00E74667" w:rsidRDefault="00B83507" w:rsidP="00C35BA6">
            <w:pPr>
              <w:jc w:val="center"/>
            </w:pPr>
            <w:r w:rsidRPr="00E74667">
              <w:t>13</w:t>
            </w:r>
          </w:p>
        </w:tc>
        <w:tc>
          <w:tcPr>
            <w:tcW w:w="3373" w:type="dxa"/>
            <w:vAlign w:val="center"/>
          </w:tcPr>
          <w:p w14:paraId="2711EF4E"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Dispositif de protection contre les courts-circuits</w:t>
            </w:r>
          </w:p>
        </w:tc>
        <w:tc>
          <w:tcPr>
            <w:tcW w:w="3135" w:type="dxa"/>
            <w:vAlign w:val="center"/>
          </w:tcPr>
          <w:p w14:paraId="76164AAA"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gG Type de Fusibles 500 A</w:t>
            </w:r>
          </w:p>
        </w:tc>
        <w:tc>
          <w:tcPr>
            <w:tcW w:w="2676" w:type="dxa"/>
          </w:tcPr>
          <w:p w14:paraId="503B58F6"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rPr>
                <w:lang w:val="fr-FR"/>
              </w:rPr>
            </w:pPr>
          </w:p>
        </w:tc>
      </w:tr>
      <w:tr w:rsidR="00B83507" w:rsidRPr="00E74667" w14:paraId="184D2000" w14:textId="77777777" w:rsidTr="00501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56E0B344" w14:textId="77777777" w:rsidR="00B83507" w:rsidRPr="00E74667" w:rsidRDefault="00B83507" w:rsidP="00C35BA6">
            <w:pPr>
              <w:jc w:val="center"/>
            </w:pPr>
            <w:r w:rsidRPr="00E74667">
              <w:t>14</w:t>
            </w:r>
          </w:p>
        </w:tc>
        <w:tc>
          <w:tcPr>
            <w:tcW w:w="3373" w:type="dxa"/>
            <w:vAlign w:val="center"/>
          </w:tcPr>
          <w:p w14:paraId="054A1930"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Pouvoir maximal de coupure</w:t>
            </w:r>
          </w:p>
        </w:tc>
        <w:tc>
          <w:tcPr>
            <w:tcW w:w="3135" w:type="dxa"/>
            <w:vAlign w:val="center"/>
          </w:tcPr>
          <w:p w14:paraId="06B505FB"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lang w:val="fr-FR"/>
              </w:rPr>
            </w:pPr>
            <w:r w:rsidRPr="00E74667">
              <w:rPr>
                <w:lang w:val="fr-FR"/>
              </w:rPr>
              <w:t>- cos phi=0,45 (cos phi=0,35 pour Ie &gt; 100 A) à 440 V 4600 A - cos phi=0,45 (cos phi=0,35 pour Ie &gt; 100 A) à 690 V 3800 A</w:t>
            </w:r>
          </w:p>
        </w:tc>
        <w:tc>
          <w:tcPr>
            <w:tcW w:w="2676" w:type="dxa"/>
          </w:tcPr>
          <w:p w14:paraId="69B322DB"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rPr>
                <w:lang w:val="fr-FR"/>
              </w:rPr>
            </w:pPr>
          </w:p>
        </w:tc>
      </w:tr>
      <w:tr w:rsidR="00B83507" w:rsidRPr="00E74667" w14:paraId="63C3A438" w14:textId="77777777" w:rsidTr="005014EB">
        <w:tc>
          <w:tcPr>
            <w:cnfStyle w:val="001000000000" w:firstRow="0" w:lastRow="0" w:firstColumn="1" w:lastColumn="0" w:oddVBand="0" w:evenVBand="0" w:oddHBand="0" w:evenHBand="0" w:firstRowFirstColumn="0" w:firstRowLastColumn="0" w:lastRowFirstColumn="0" w:lastRowLastColumn="0"/>
            <w:tcW w:w="455" w:type="dxa"/>
            <w:vAlign w:val="center"/>
          </w:tcPr>
          <w:p w14:paraId="61D15DD0" w14:textId="77777777" w:rsidR="00B83507" w:rsidRPr="00E74667" w:rsidRDefault="00B83507" w:rsidP="00C35BA6">
            <w:pPr>
              <w:jc w:val="center"/>
            </w:pPr>
            <w:r w:rsidRPr="00E74667">
              <w:t>15</w:t>
            </w:r>
          </w:p>
        </w:tc>
        <w:tc>
          <w:tcPr>
            <w:tcW w:w="3373" w:type="dxa"/>
            <w:vAlign w:val="center"/>
          </w:tcPr>
          <w:p w14:paraId="3808EF25"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Maximum Électriques Fréquence De Commutation</w:t>
            </w:r>
          </w:p>
        </w:tc>
        <w:tc>
          <w:tcPr>
            <w:tcW w:w="3135" w:type="dxa"/>
            <w:vAlign w:val="center"/>
          </w:tcPr>
          <w:p w14:paraId="49CB3E93"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AC-3 300 cycles par heure AC-1 300 cycles par heure AC-2 / AC-4 150 cycles par heure</w:t>
            </w:r>
          </w:p>
        </w:tc>
        <w:tc>
          <w:tcPr>
            <w:tcW w:w="2676" w:type="dxa"/>
          </w:tcPr>
          <w:p w14:paraId="152C68F8"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rPr>
                <w:lang w:val="fr-FR"/>
              </w:rPr>
            </w:pPr>
          </w:p>
        </w:tc>
      </w:tr>
      <w:tr w:rsidR="00B83507" w:rsidRPr="00E74667" w14:paraId="6B1EC0DA" w14:textId="77777777" w:rsidTr="00501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637FE609" w14:textId="77777777" w:rsidR="00B83507" w:rsidRPr="00E74667" w:rsidRDefault="00B83507" w:rsidP="00C35BA6">
            <w:pPr>
              <w:jc w:val="center"/>
            </w:pPr>
            <w:r w:rsidRPr="00E74667">
              <w:t>17</w:t>
            </w:r>
          </w:p>
        </w:tc>
        <w:tc>
          <w:tcPr>
            <w:tcW w:w="3373" w:type="dxa"/>
            <w:vAlign w:val="center"/>
          </w:tcPr>
          <w:p w14:paraId="3CA8E47A"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Durabilité Mécanique</w:t>
            </w:r>
          </w:p>
        </w:tc>
        <w:tc>
          <w:tcPr>
            <w:tcW w:w="3135" w:type="dxa"/>
            <w:vAlign w:val="center"/>
          </w:tcPr>
          <w:p w14:paraId="3651E3CE"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5 million</w:t>
            </w:r>
          </w:p>
        </w:tc>
        <w:tc>
          <w:tcPr>
            <w:tcW w:w="2676" w:type="dxa"/>
            <w:vAlign w:val="center"/>
          </w:tcPr>
          <w:p w14:paraId="7E9D143F"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p>
        </w:tc>
      </w:tr>
      <w:tr w:rsidR="00B83507" w:rsidRPr="00E74667" w14:paraId="6C6BD7CF" w14:textId="77777777" w:rsidTr="005014EB">
        <w:tc>
          <w:tcPr>
            <w:cnfStyle w:val="001000000000" w:firstRow="0" w:lastRow="0" w:firstColumn="1" w:lastColumn="0" w:oddVBand="0" w:evenVBand="0" w:oddHBand="0" w:evenHBand="0" w:firstRowFirstColumn="0" w:firstRowLastColumn="0" w:lastRowFirstColumn="0" w:lastRowLastColumn="0"/>
            <w:tcW w:w="455" w:type="dxa"/>
            <w:vAlign w:val="center"/>
          </w:tcPr>
          <w:p w14:paraId="15D950BA" w14:textId="77777777" w:rsidR="00B83507" w:rsidRPr="00E74667" w:rsidRDefault="00B83507" w:rsidP="00C35BA6">
            <w:pPr>
              <w:jc w:val="center"/>
            </w:pPr>
            <w:r w:rsidRPr="00E74667">
              <w:t>18</w:t>
            </w:r>
          </w:p>
        </w:tc>
        <w:tc>
          <w:tcPr>
            <w:tcW w:w="3373" w:type="dxa"/>
            <w:vAlign w:val="center"/>
          </w:tcPr>
          <w:p w14:paraId="4CFAA7D7"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Fréquence de commutation mécanique maximale</w:t>
            </w:r>
          </w:p>
        </w:tc>
        <w:tc>
          <w:tcPr>
            <w:tcW w:w="3135" w:type="dxa"/>
            <w:vAlign w:val="center"/>
          </w:tcPr>
          <w:p w14:paraId="4705CCC1"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pPr>
            <w:r w:rsidRPr="00E74667">
              <w:t>300 cycles par heure</w:t>
            </w:r>
          </w:p>
        </w:tc>
        <w:tc>
          <w:tcPr>
            <w:tcW w:w="2676" w:type="dxa"/>
          </w:tcPr>
          <w:p w14:paraId="448CE64C"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pPr>
          </w:p>
        </w:tc>
      </w:tr>
      <w:tr w:rsidR="00B83507" w:rsidRPr="00E74667" w14:paraId="11171968" w14:textId="77777777" w:rsidTr="00501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0043171D" w14:textId="77777777" w:rsidR="00B83507" w:rsidRPr="00E74667" w:rsidRDefault="00B83507" w:rsidP="00C35BA6">
            <w:pPr>
              <w:jc w:val="center"/>
            </w:pPr>
            <w:r w:rsidRPr="00E74667">
              <w:t>19</w:t>
            </w:r>
          </w:p>
        </w:tc>
        <w:tc>
          <w:tcPr>
            <w:tcW w:w="3373" w:type="dxa"/>
            <w:vAlign w:val="center"/>
          </w:tcPr>
          <w:p w14:paraId="28DA7134"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Degré de Protection</w:t>
            </w:r>
          </w:p>
        </w:tc>
        <w:tc>
          <w:tcPr>
            <w:tcW w:w="3135" w:type="dxa"/>
            <w:vAlign w:val="center"/>
          </w:tcPr>
          <w:p w14:paraId="5F359E2C"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lang w:val="fr-FR"/>
              </w:rPr>
            </w:pPr>
            <w:r w:rsidRPr="00E74667">
              <w:rPr>
                <w:lang w:val="fr-FR"/>
              </w:rPr>
              <w:t>acc. la norme IEC 60529, IEC 60947-1, EN 60529 Bobine Bornes IP20 acc. la norme IEC 60529, IEC 60947-1, EN 60529 Bornes Principales IP00</w:t>
            </w:r>
          </w:p>
        </w:tc>
        <w:tc>
          <w:tcPr>
            <w:tcW w:w="2676" w:type="dxa"/>
          </w:tcPr>
          <w:p w14:paraId="2701F4BF"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rPr>
                <w:lang w:val="fr-FR"/>
              </w:rPr>
            </w:pPr>
          </w:p>
        </w:tc>
      </w:tr>
      <w:tr w:rsidR="00B83507" w:rsidRPr="00E74667" w14:paraId="54454778" w14:textId="77777777" w:rsidTr="005014EB">
        <w:tc>
          <w:tcPr>
            <w:cnfStyle w:val="001000000000" w:firstRow="0" w:lastRow="0" w:firstColumn="1" w:lastColumn="0" w:oddVBand="0" w:evenVBand="0" w:oddHBand="0" w:evenHBand="0" w:firstRowFirstColumn="0" w:firstRowLastColumn="0" w:lastRowFirstColumn="0" w:lastRowLastColumn="0"/>
            <w:tcW w:w="455" w:type="dxa"/>
            <w:vAlign w:val="center"/>
          </w:tcPr>
          <w:p w14:paraId="3E367257" w14:textId="77777777" w:rsidR="00B83507" w:rsidRPr="00E74667" w:rsidRDefault="00B83507" w:rsidP="00C35BA6">
            <w:pPr>
              <w:jc w:val="center"/>
              <w:rPr>
                <w:lang w:val="fr-FR"/>
              </w:rPr>
            </w:pPr>
          </w:p>
        </w:tc>
        <w:tc>
          <w:tcPr>
            <w:tcW w:w="3373" w:type="dxa"/>
            <w:vAlign w:val="center"/>
          </w:tcPr>
          <w:p w14:paraId="49CD38FD"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lang w:val="fr-FR"/>
              </w:rPr>
            </w:pPr>
            <w:r w:rsidRPr="00E74667">
              <w:rPr>
                <w:lang w:val="fr-FR"/>
              </w:rPr>
              <w:t>Dimension (largeur x Profondeur x Longueur) mm</w:t>
            </w:r>
          </w:p>
        </w:tc>
        <w:tc>
          <w:tcPr>
            <w:tcW w:w="3135" w:type="dxa"/>
            <w:vAlign w:val="center"/>
          </w:tcPr>
          <w:p w14:paraId="61102364"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pPr>
            <w:r w:rsidRPr="00E74667">
              <w:t>140 x 180 x 225</w:t>
            </w:r>
          </w:p>
        </w:tc>
        <w:tc>
          <w:tcPr>
            <w:tcW w:w="2676" w:type="dxa"/>
          </w:tcPr>
          <w:p w14:paraId="432A993B"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pPr>
          </w:p>
        </w:tc>
      </w:tr>
      <w:tr w:rsidR="00B83507" w:rsidRPr="00E74667" w14:paraId="52C96687" w14:textId="77777777" w:rsidTr="00501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00D3BB09" w14:textId="77777777" w:rsidR="00B83507" w:rsidRPr="00E74667" w:rsidRDefault="00B83507" w:rsidP="00C35BA6">
            <w:pPr>
              <w:jc w:val="center"/>
            </w:pPr>
          </w:p>
        </w:tc>
        <w:tc>
          <w:tcPr>
            <w:tcW w:w="3373" w:type="dxa"/>
            <w:vAlign w:val="center"/>
          </w:tcPr>
          <w:p w14:paraId="55BB0616"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pPr>
            <w:r w:rsidRPr="00E74667">
              <w:t>Poids (kg)</w:t>
            </w:r>
          </w:p>
        </w:tc>
        <w:tc>
          <w:tcPr>
            <w:tcW w:w="3135" w:type="dxa"/>
            <w:vAlign w:val="center"/>
          </w:tcPr>
          <w:p w14:paraId="02E54E38"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3,9</w:t>
            </w:r>
          </w:p>
        </w:tc>
        <w:tc>
          <w:tcPr>
            <w:tcW w:w="2676" w:type="dxa"/>
          </w:tcPr>
          <w:p w14:paraId="31F65937"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pPr>
          </w:p>
        </w:tc>
      </w:tr>
    </w:tbl>
    <w:p w14:paraId="5006E46C" w14:textId="77777777" w:rsidR="007D4DD2" w:rsidRPr="00E74667" w:rsidRDefault="007D4DD2" w:rsidP="00C35BA6">
      <w:pPr>
        <w:pStyle w:val="ListParagraph"/>
        <w:tabs>
          <w:tab w:val="right" w:pos="7254"/>
        </w:tabs>
        <w:spacing w:before="120" w:after="240"/>
        <w:ind w:right="43"/>
        <w:rPr>
          <w:b/>
          <w:bCs/>
          <w:sz w:val="24"/>
          <w:szCs w:val="22"/>
          <w:u w:val="single"/>
        </w:rPr>
      </w:pPr>
    </w:p>
    <w:p w14:paraId="136F27D5" w14:textId="5FD66C16" w:rsidR="00B83507" w:rsidRPr="00E74667" w:rsidRDefault="00B83507" w:rsidP="00C35BA6">
      <w:pPr>
        <w:pStyle w:val="ListParagraph"/>
        <w:numPr>
          <w:ilvl w:val="0"/>
          <w:numId w:val="77"/>
        </w:numPr>
        <w:tabs>
          <w:tab w:val="right" w:pos="7254"/>
        </w:tabs>
        <w:spacing w:before="120" w:after="240"/>
        <w:ind w:right="43"/>
        <w:rPr>
          <w:b/>
          <w:bCs/>
          <w:sz w:val="24"/>
          <w:szCs w:val="22"/>
          <w:u w:val="single"/>
        </w:rPr>
      </w:pPr>
      <w:r w:rsidRPr="00E74667">
        <w:rPr>
          <w:b/>
          <w:bCs/>
          <w:sz w:val="24"/>
          <w:szCs w:val="22"/>
          <w:u w:val="single"/>
        </w:rPr>
        <w:t xml:space="preserve">Extincteur </w:t>
      </w:r>
    </w:p>
    <w:tbl>
      <w:tblPr>
        <w:tblStyle w:val="ListTable2"/>
        <w:tblW w:w="9498" w:type="dxa"/>
        <w:tblLayout w:type="fixed"/>
        <w:tblLook w:val="04A0" w:firstRow="1" w:lastRow="0" w:firstColumn="1" w:lastColumn="0" w:noHBand="0" w:noVBand="1"/>
      </w:tblPr>
      <w:tblGrid>
        <w:gridCol w:w="455"/>
        <w:gridCol w:w="3231"/>
        <w:gridCol w:w="3101"/>
        <w:gridCol w:w="2711"/>
      </w:tblGrid>
      <w:tr w:rsidR="00B83507" w:rsidRPr="00E74667" w14:paraId="3AD6780F" w14:textId="77777777" w:rsidTr="003448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tcPr>
          <w:p w14:paraId="2A57C13D" w14:textId="77777777" w:rsidR="00B83507" w:rsidRPr="00E74667" w:rsidRDefault="00B83507" w:rsidP="00C35BA6">
            <w:r w:rsidRPr="00E74667">
              <w:t>N°</w:t>
            </w:r>
          </w:p>
        </w:tc>
        <w:tc>
          <w:tcPr>
            <w:tcW w:w="3231" w:type="dxa"/>
          </w:tcPr>
          <w:p w14:paraId="039D171B" w14:textId="77777777" w:rsidR="00B83507" w:rsidRPr="00E74667" w:rsidRDefault="00B83507" w:rsidP="00C35BA6">
            <w:pPr>
              <w:cnfStyle w:val="100000000000" w:firstRow="1" w:lastRow="0" w:firstColumn="0" w:lastColumn="0" w:oddVBand="0" w:evenVBand="0" w:oddHBand="0" w:evenHBand="0" w:firstRowFirstColumn="0" w:firstRowLastColumn="0" w:lastRowFirstColumn="0" w:lastRowLastColumn="0"/>
            </w:pPr>
            <w:r w:rsidRPr="00E74667">
              <w:t>Caractéristique</w:t>
            </w:r>
          </w:p>
        </w:tc>
        <w:tc>
          <w:tcPr>
            <w:tcW w:w="3101" w:type="dxa"/>
            <w:vAlign w:val="center"/>
          </w:tcPr>
          <w:p w14:paraId="3C8C2766" w14:textId="77777777" w:rsidR="00B83507" w:rsidRPr="00E74667" w:rsidRDefault="00B83507" w:rsidP="00C35BA6">
            <w:pPr>
              <w:jc w:val="center"/>
              <w:cnfStyle w:val="100000000000" w:firstRow="1" w:lastRow="0" w:firstColumn="0" w:lastColumn="0" w:oddVBand="0" w:evenVBand="0" w:oddHBand="0" w:evenHBand="0" w:firstRowFirstColumn="0" w:firstRowLastColumn="0" w:lastRowFirstColumn="0" w:lastRowLastColumn="0"/>
            </w:pPr>
            <w:r w:rsidRPr="00E74667">
              <w:t>Exigée</w:t>
            </w:r>
          </w:p>
        </w:tc>
        <w:tc>
          <w:tcPr>
            <w:tcW w:w="2711" w:type="dxa"/>
            <w:vAlign w:val="center"/>
          </w:tcPr>
          <w:p w14:paraId="67D03D8F" w14:textId="77777777" w:rsidR="00B83507" w:rsidRPr="00E74667" w:rsidRDefault="00B83507" w:rsidP="00C35BA6">
            <w:pPr>
              <w:jc w:val="center"/>
              <w:cnfStyle w:val="100000000000" w:firstRow="1" w:lastRow="0" w:firstColumn="0" w:lastColumn="0" w:oddVBand="0" w:evenVBand="0" w:oddHBand="0" w:evenHBand="0" w:firstRowFirstColumn="0" w:firstRowLastColumn="0" w:lastRowFirstColumn="0" w:lastRowLastColumn="0"/>
            </w:pPr>
            <w:r w:rsidRPr="00E74667">
              <w:t>Proposée</w:t>
            </w:r>
          </w:p>
        </w:tc>
      </w:tr>
      <w:tr w:rsidR="00B83507" w:rsidRPr="00E74667" w14:paraId="32C211F0" w14:textId="77777777" w:rsidTr="00344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tcPr>
          <w:p w14:paraId="50C89A82" w14:textId="77777777" w:rsidR="00B83507" w:rsidRPr="00E74667" w:rsidRDefault="00B83507" w:rsidP="00C35BA6">
            <w:r w:rsidRPr="00E74667">
              <w:t>1</w:t>
            </w:r>
          </w:p>
        </w:tc>
        <w:tc>
          <w:tcPr>
            <w:tcW w:w="3231" w:type="dxa"/>
          </w:tcPr>
          <w:p w14:paraId="3ADC5CDF"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pPr>
            <w:r w:rsidRPr="00E74667">
              <w:t xml:space="preserve">Type </w:t>
            </w:r>
          </w:p>
        </w:tc>
        <w:tc>
          <w:tcPr>
            <w:tcW w:w="3101" w:type="dxa"/>
            <w:vAlign w:val="center"/>
          </w:tcPr>
          <w:p w14:paraId="32E3A337"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rPr>
                <w:lang w:val="fr-FR"/>
              </w:rPr>
            </w:pPr>
            <w:r w:rsidRPr="00E74667">
              <w:rPr>
                <w:lang w:val="fr-FR"/>
              </w:rPr>
              <w:t>Extincteur à poudre ABC 6 kg</w:t>
            </w:r>
          </w:p>
        </w:tc>
        <w:tc>
          <w:tcPr>
            <w:tcW w:w="2711" w:type="dxa"/>
          </w:tcPr>
          <w:p w14:paraId="61F94467"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rPr>
                <w:lang w:val="fr-FR"/>
              </w:rPr>
            </w:pPr>
          </w:p>
        </w:tc>
      </w:tr>
      <w:tr w:rsidR="00B83507" w:rsidRPr="00E74667" w14:paraId="440C0549" w14:textId="77777777" w:rsidTr="003448D1">
        <w:tc>
          <w:tcPr>
            <w:cnfStyle w:val="001000000000" w:firstRow="0" w:lastRow="0" w:firstColumn="1" w:lastColumn="0" w:oddVBand="0" w:evenVBand="0" w:oddHBand="0" w:evenHBand="0" w:firstRowFirstColumn="0" w:firstRowLastColumn="0" w:lastRowFirstColumn="0" w:lastRowLastColumn="0"/>
            <w:tcW w:w="455" w:type="dxa"/>
          </w:tcPr>
          <w:p w14:paraId="5A36FAF4" w14:textId="77777777" w:rsidR="00B83507" w:rsidRPr="00E74667" w:rsidRDefault="00B83507" w:rsidP="00C35BA6">
            <w:r w:rsidRPr="00E74667">
              <w:t>2</w:t>
            </w:r>
          </w:p>
        </w:tc>
        <w:tc>
          <w:tcPr>
            <w:tcW w:w="3231" w:type="dxa"/>
          </w:tcPr>
          <w:p w14:paraId="0A464985"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pPr>
            <w:r w:rsidRPr="00E74667">
              <w:t>Gaz propulseur</w:t>
            </w:r>
          </w:p>
        </w:tc>
        <w:tc>
          <w:tcPr>
            <w:tcW w:w="3101" w:type="dxa"/>
            <w:vAlign w:val="center"/>
          </w:tcPr>
          <w:p w14:paraId="457F35DA"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pPr>
            <w:r w:rsidRPr="00E74667">
              <w:t>Azote</w:t>
            </w:r>
          </w:p>
        </w:tc>
        <w:tc>
          <w:tcPr>
            <w:tcW w:w="2711" w:type="dxa"/>
          </w:tcPr>
          <w:p w14:paraId="3C41D16D"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pPr>
          </w:p>
        </w:tc>
      </w:tr>
      <w:tr w:rsidR="00B83507" w:rsidRPr="00E74667" w14:paraId="2225D211" w14:textId="77777777" w:rsidTr="00344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tcPr>
          <w:p w14:paraId="1C338E53" w14:textId="77777777" w:rsidR="00B83507" w:rsidRPr="00E74667" w:rsidRDefault="00B83507" w:rsidP="00C35BA6">
            <w:r w:rsidRPr="00E74667">
              <w:t>3</w:t>
            </w:r>
          </w:p>
        </w:tc>
        <w:tc>
          <w:tcPr>
            <w:tcW w:w="3231" w:type="dxa"/>
          </w:tcPr>
          <w:p w14:paraId="00E7C09A"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pPr>
            <w:r w:rsidRPr="00E74667">
              <w:t xml:space="preserve">Plage de température </w:t>
            </w:r>
          </w:p>
        </w:tc>
        <w:tc>
          <w:tcPr>
            <w:tcW w:w="3101" w:type="dxa"/>
            <w:vAlign w:val="center"/>
          </w:tcPr>
          <w:p w14:paraId="55D47B22"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-20° +55°c</w:t>
            </w:r>
          </w:p>
        </w:tc>
        <w:tc>
          <w:tcPr>
            <w:tcW w:w="2711" w:type="dxa"/>
          </w:tcPr>
          <w:p w14:paraId="5384A11E"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pPr>
          </w:p>
        </w:tc>
      </w:tr>
      <w:tr w:rsidR="00B83507" w:rsidRPr="00E74667" w14:paraId="2B3CD2B7" w14:textId="77777777" w:rsidTr="003448D1">
        <w:tc>
          <w:tcPr>
            <w:cnfStyle w:val="001000000000" w:firstRow="0" w:lastRow="0" w:firstColumn="1" w:lastColumn="0" w:oddVBand="0" w:evenVBand="0" w:oddHBand="0" w:evenHBand="0" w:firstRowFirstColumn="0" w:firstRowLastColumn="0" w:lastRowFirstColumn="0" w:lastRowLastColumn="0"/>
            <w:tcW w:w="455" w:type="dxa"/>
          </w:tcPr>
          <w:p w14:paraId="1FF8ABAC" w14:textId="77777777" w:rsidR="00B83507" w:rsidRPr="00E74667" w:rsidRDefault="00B83507" w:rsidP="00C35BA6">
            <w:r w:rsidRPr="00E74667">
              <w:t>4</w:t>
            </w:r>
          </w:p>
        </w:tc>
        <w:tc>
          <w:tcPr>
            <w:tcW w:w="3231" w:type="dxa"/>
          </w:tcPr>
          <w:p w14:paraId="21DEA2A1"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pPr>
            <w:r w:rsidRPr="00E74667">
              <w:t>Pression de service</w:t>
            </w:r>
          </w:p>
        </w:tc>
        <w:tc>
          <w:tcPr>
            <w:tcW w:w="3101" w:type="dxa"/>
            <w:vAlign w:val="center"/>
          </w:tcPr>
          <w:p w14:paraId="7511B65A"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pPr>
            <w:r w:rsidRPr="00E74667">
              <w:t>14 bars</w:t>
            </w:r>
          </w:p>
        </w:tc>
        <w:tc>
          <w:tcPr>
            <w:tcW w:w="2711" w:type="dxa"/>
          </w:tcPr>
          <w:p w14:paraId="438D9FEB"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pPr>
          </w:p>
        </w:tc>
      </w:tr>
      <w:tr w:rsidR="00B83507" w:rsidRPr="00E74667" w14:paraId="5B3AD8DE" w14:textId="77777777" w:rsidTr="00344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tcPr>
          <w:p w14:paraId="576C6FE0" w14:textId="77777777" w:rsidR="00B83507" w:rsidRPr="00E74667" w:rsidRDefault="00B83507" w:rsidP="00C35BA6">
            <w:r w:rsidRPr="00E74667">
              <w:t>3</w:t>
            </w:r>
          </w:p>
        </w:tc>
        <w:tc>
          <w:tcPr>
            <w:tcW w:w="3231" w:type="dxa"/>
          </w:tcPr>
          <w:p w14:paraId="760CC375"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pPr>
            <w:r w:rsidRPr="00E74667">
              <w:t>Pression de test</w:t>
            </w:r>
          </w:p>
        </w:tc>
        <w:tc>
          <w:tcPr>
            <w:tcW w:w="3101" w:type="dxa"/>
            <w:vAlign w:val="center"/>
          </w:tcPr>
          <w:p w14:paraId="62B34C99"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t>29 bars</w:t>
            </w:r>
          </w:p>
        </w:tc>
        <w:tc>
          <w:tcPr>
            <w:tcW w:w="2711" w:type="dxa"/>
          </w:tcPr>
          <w:p w14:paraId="138E7568"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pPr>
          </w:p>
        </w:tc>
      </w:tr>
      <w:tr w:rsidR="00B83507" w:rsidRPr="00E74667" w14:paraId="6012A2DC" w14:textId="77777777" w:rsidTr="003448D1">
        <w:tc>
          <w:tcPr>
            <w:cnfStyle w:val="001000000000" w:firstRow="0" w:lastRow="0" w:firstColumn="1" w:lastColumn="0" w:oddVBand="0" w:evenVBand="0" w:oddHBand="0" w:evenHBand="0" w:firstRowFirstColumn="0" w:firstRowLastColumn="0" w:lastRowFirstColumn="0" w:lastRowLastColumn="0"/>
            <w:tcW w:w="455" w:type="dxa"/>
          </w:tcPr>
          <w:p w14:paraId="7B9E9E6D" w14:textId="77777777" w:rsidR="00B83507" w:rsidRPr="00E74667" w:rsidRDefault="00B83507" w:rsidP="00C35BA6">
            <w:r w:rsidRPr="00E74667">
              <w:t>4</w:t>
            </w:r>
          </w:p>
        </w:tc>
        <w:tc>
          <w:tcPr>
            <w:tcW w:w="3231" w:type="dxa"/>
          </w:tcPr>
          <w:p w14:paraId="0F30BD60"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pPr>
            <w:r w:rsidRPr="00E74667">
              <w:t xml:space="preserve">Fabrication selon la norme </w:t>
            </w:r>
          </w:p>
        </w:tc>
        <w:tc>
          <w:tcPr>
            <w:tcW w:w="3101" w:type="dxa"/>
            <w:vAlign w:val="center"/>
          </w:tcPr>
          <w:p w14:paraId="5BDDD66D"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lang w:val="en-GB"/>
              </w:rPr>
            </w:pPr>
            <w:r w:rsidRPr="00E74667">
              <w:rPr>
                <w:lang w:val="en-GB"/>
              </w:rPr>
              <w:t>ISO-9001</w:t>
            </w:r>
          </w:p>
        </w:tc>
        <w:tc>
          <w:tcPr>
            <w:tcW w:w="2711" w:type="dxa"/>
          </w:tcPr>
          <w:p w14:paraId="68780988"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rPr>
                <w:lang w:val="en-GB"/>
              </w:rPr>
            </w:pPr>
          </w:p>
        </w:tc>
      </w:tr>
    </w:tbl>
    <w:p w14:paraId="45FEC6CF" w14:textId="77777777" w:rsidR="00B83507" w:rsidRPr="00E74667" w:rsidRDefault="00B83507" w:rsidP="00C35BA6">
      <w:pPr>
        <w:tabs>
          <w:tab w:val="right" w:pos="7254"/>
        </w:tabs>
        <w:spacing w:before="120"/>
        <w:ind w:right="43"/>
      </w:pPr>
    </w:p>
    <w:p w14:paraId="5A1DDAD3" w14:textId="2782CA0E" w:rsidR="00B83507" w:rsidRPr="00E74667" w:rsidRDefault="00B83507" w:rsidP="00C35BA6">
      <w:pPr>
        <w:pStyle w:val="ListParagraph"/>
        <w:numPr>
          <w:ilvl w:val="0"/>
          <w:numId w:val="77"/>
        </w:numPr>
        <w:rPr>
          <w:b/>
          <w:bCs/>
          <w:color w:val="000000"/>
          <w:sz w:val="24"/>
          <w:szCs w:val="22"/>
        </w:rPr>
      </w:pPr>
      <w:r w:rsidRPr="00E74667">
        <w:rPr>
          <w:b/>
          <w:bCs/>
          <w:color w:val="000000"/>
          <w:sz w:val="24"/>
          <w:szCs w:val="22"/>
        </w:rPr>
        <w:t xml:space="preserve">Autres équipements </w:t>
      </w:r>
    </w:p>
    <w:tbl>
      <w:tblPr>
        <w:tblStyle w:val="ListTable2"/>
        <w:tblW w:w="9498" w:type="dxa"/>
        <w:tblLayout w:type="fixed"/>
        <w:tblLook w:val="04A0" w:firstRow="1" w:lastRow="0" w:firstColumn="1" w:lastColumn="0" w:noHBand="0" w:noVBand="1"/>
      </w:tblPr>
      <w:tblGrid>
        <w:gridCol w:w="567"/>
        <w:gridCol w:w="2427"/>
        <w:gridCol w:w="3527"/>
        <w:gridCol w:w="2977"/>
      </w:tblGrid>
      <w:tr w:rsidR="00B83507" w:rsidRPr="00E74667" w14:paraId="1DD2360D" w14:textId="77777777" w:rsidTr="00065C57">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567" w:type="dxa"/>
            <w:vAlign w:val="center"/>
          </w:tcPr>
          <w:p w14:paraId="4660B282" w14:textId="77777777" w:rsidR="00B83507" w:rsidRPr="00E74667" w:rsidRDefault="00B83507" w:rsidP="00C35BA6">
            <w:pPr>
              <w:jc w:val="center"/>
              <w:rPr>
                <w:lang w:val="en-GB"/>
              </w:rPr>
            </w:pPr>
            <w:r w:rsidRPr="00E74667">
              <w:rPr>
                <w:lang w:val="en-GB"/>
              </w:rPr>
              <w:t>N°</w:t>
            </w:r>
          </w:p>
        </w:tc>
        <w:tc>
          <w:tcPr>
            <w:tcW w:w="2427" w:type="dxa"/>
            <w:vAlign w:val="center"/>
          </w:tcPr>
          <w:p w14:paraId="06AD079C" w14:textId="77777777" w:rsidR="00B83507" w:rsidRPr="00E74667" w:rsidRDefault="00B83507" w:rsidP="00C35BA6">
            <w:pPr>
              <w:jc w:val="left"/>
              <w:cnfStyle w:val="100000000000" w:firstRow="1" w:lastRow="0" w:firstColumn="0" w:lastColumn="0" w:oddVBand="0" w:evenVBand="0" w:oddHBand="0" w:evenHBand="0" w:firstRowFirstColumn="0" w:firstRowLastColumn="0" w:lastRowFirstColumn="0" w:lastRowLastColumn="0"/>
              <w:rPr>
                <w:lang w:val="en-GB"/>
              </w:rPr>
            </w:pPr>
            <w:r w:rsidRPr="00E74667">
              <w:rPr>
                <w:lang w:val="en-GB"/>
              </w:rPr>
              <w:t xml:space="preserve">Désignation </w:t>
            </w:r>
          </w:p>
        </w:tc>
        <w:tc>
          <w:tcPr>
            <w:tcW w:w="3527" w:type="dxa"/>
            <w:vAlign w:val="center"/>
          </w:tcPr>
          <w:p w14:paraId="3709B21B" w14:textId="77777777" w:rsidR="00B83507" w:rsidRPr="00E74667" w:rsidRDefault="00B83507" w:rsidP="00C35BA6">
            <w:pPr>
              <w:jc w:val="center"/>
              <w:cnfStyle w:val="100000000000" w:firstRow="1" w:lastRow="0" w:firstColumn="0" w:lastColumn="0" w:oddVBand="0" w:evenVBand="0" w:oddHBand="0" w:evenHBand="0" w:firstRowFirstColumn="0" w:firstRowLastColumn="0" w:lastRowFirstColumn="0" w:lastRowLastColumn="0"/>
              <w:rPr>
                <w:lang w:val="en-GB"/>
              </w:rPr>
            </w:pPr>
            <w:r w:rsidRPr="00E74667">
              <w:rPr>
                <w:lang w:val="en-GB"/>
              </w:rPr>
              <w:t>Caractéristiques exigées</w:t>
            </w:r>
          </w:p>
        </w:tc>
        <w:tc>
          <w:tcPr>
            <w:tcW w:w="2977" w:type="dxa"/>
          </w:tcPr>
          <w:p w14:paraId="0A0285C3" w14:textId="77777777" w:rsidR="00B83507" w:rsidRPr="00E74667" w:rsidRDefault="00B83507" w:rsidP="00C35BA6">
            <w:pPr>
              <w:cnfStyle w:val="100000000000" w:firstRow="1" w:lastRow="0" w:firstColumn="0" w:lastColumn="0" w:oddVBand="0" w:evenVBand="0" w:oddHBand="0" w:evenHBand="0" w:firstRowFirstColumn="0" w:firstRowLastColumn="0" w:lastRowFirstColumn="0" w:lastRowLastColumn="0"/>
              <w:rPr>
                <w:lang w:val="en-GB"/>
              </w:rPr>
            </w:pPr>
            <w:r w:rsidRPr="00E74667">
              <w:rPr>
                <w:lang w:val="en-GB"/>
              </w:rPr>
              <w:t>Caractéristiques proposées</w:t>
            </w:r>
          </w:p>
        </w:tc>
      </w:tr>
      <w:tr w:rsidR="00B83507" w:rsidRPr="00E74667" w14:paraId="2D54F213" w14:textId="77777777" w:rsidTr="00065C57">
        <w:trPr>
          <w:cnfStyle w:val="000000100000" w:firstRow="0" w:lastRow="0" w:firstColumn="0" w:lastColumn="0" w:oddVBand="0" w:evenVBand="0" w:oddHBand="1" w:evenHBand="0" w:firstRowFirstColumn="0" w:firstRowLastColumn="0" w:lastRowFirstColumn="0" w:lastRowLastColumn="0"/>
          <w:trHeight w:val="1023"/>
        </w:trPr>
        <w:tc>
          <w:tcPr>
            <w:cnfStyle w:val="001000000000" w:firstRow="0" w:lastRow="0" w:firstColumn="1" w:lastColumn="0" w:oddVBand="0" w:evenVBand="0" w:oddHBand="0" w:evenHBand="0" w:firstRowFirstColumn="0" w:firstRowLastColumn="0" w:lastRowFirstColumn="0" w:lastRowLastColumn="0"/>
            <w:tcW w:w="567" w:type="dxa"/>
            <w:vAlign w:val="center"/>
          </w:tcPr>
          <w:p w14:paraId="24704AA5" w14:textId="77777777" w:rsidR="00B83507" w:rsidRPr="00E74667" w:rsidRDefault="00B83507" w:rsidP="00C35BA6">
            <w:pPr>
              <w:jc w:val="center"/>
              <w:rPr>
                <w:lang w:val="en-GB"/>
              </w:rPr>
            </w:pPr>
            <w:r w:rsidRPr="00E74667">
              <w:rPr>
                <w:lang w:val="en-GB"/>
              </w:rPr>
              <w:t>1</w:t>
            </w:r>
          </w:p>
        </w:tc>
        <w:tc>
          <w:tcPr>
            <w:tcW w:w="2427" w:type="dxa"/>
            <w:vAlign w:val="center"/>
          </w:tcPr>
          <w:p w14:paraId="02EC5F15" w14:textId="77777777" w:rsidR="00B83507" w:rsidRPr="00E74667" w:rsidRDefault="00B83507" w:rsidP="00C35BA6">
            <w:pPr>
              <w:jc w:val="left"/>
              <w:cnfStyle w:val="000000100000" w:firstRow="0" w:lastRow="0" w:firstColumn="0" w:lastColumn="0" w:oddVBand="0" w:evenVBand="0" w:oddHBand="1" w:evenHBand="0" w:firstRowFirstColumn="0" w:firstRowLastColumn="0" w:lastRowFirstColumn="0" w:lastRowLastColumn="0"/>
              <w:rPr>
                <w:lang w:val="fr-FR"/>
              </w:rPr>
            </w:pPr>
            <w:r w:rsidRPr="00E74667">
              <w:rPr>
                <w:color w:val="000000"/>
                <w:szCs w:val="24"/>
                <w:lang w:val="fr-FR"/>
              </w:rPr>
              <w:t>Dispositif de coupure pour 2 départs MT</w:t>
            </w:r>
          </w:p>
        </w:tc>
        <w:tc>
          <w:tcPr>
            <w:tcW w:w="3527" w:type="dxa"/>
            <w:vAlign w:val="center"/>
          </w:tcPr>
          <w:p w14:paraId="41085284" w14:textId="77777777" w:rsidR="00B83507" w:rsidRPr="00E74667" w:rsidRDefault="00B83507" w:rsidP="00C35BA6">
            <w:pPr>
              <w:jc w:val="center"/>
              <w:cnfStyle w:val="000000100000" w:firstRow="0" w:lastRow="0" w:firstColumn="0" w:lastColumn="0" w:oddVBand="0" w:evenVBand="0" w:oddHBand="1" w:evenHBand="0" w:firstRowFirstColumn="0" w:firstRowLastColumn="0" w:lastRowFirstColumn="0" w:lastRowLastColumn="0"/>
            </w:pPr>
            <w:r w:rsidRPr="00E74667">
              <w:rPr>
                <w:color w:val="000000"/>
                <w:szCs w:val="24"/>
              </w:rPr>
              <w:t>CELLULE SM6-24KV  01 IM -01 QM</w:t>
            </w:r>
          </w:p>
        </w:tc>
        <w:tc>
          <w:tcPr>
            <w:tcW w:w="2977" w:type="dxa"/>
          </w:tcPr>
          <w:p w14:paraId="77525A09" w14:textId="77777777" w:rsidR="00B83507" w:rsidRPr="00E74667" w:rsidRDefault="00B83507" w:rsidP="00C35BA6">
            <w:pPr>
              <w:cnfStyle w:val="000000100000" w:firstRow="0" w:lastRow="0" w:firstColumn="0" w:lastColumn="0" w:oddVBand="0" w:evenVBand="0" w:oddHBand="1" w:evenHBand="0" w:firstRowFirstColumn="0" w:firstRowLastColumn="0" w:lastRowFirstColumn="0" w:lastRowLastColumn="0"/>
            </w:pPr>
          </w:p>
        </w:tc>
      </w:tr>
      <w:tr w:rsidR="00B83507" w:rsidRPr="00E74667" w14:paraId="6F57D6BD" w14:textId="77777777" w:rsidTr="00065C57">
        <w:trPr>
          <w:trHeight w:val="488"/>
        </w:trPr>
        <w:tc>
          <w:tcPr>
            <w:cnfStyle w:val="001000000000" w:firstRow="0" w:lastRow="0" w:firstColumn="1" w:lastColumn="0" w:oddVBand="0" w:evenVBand="0" w:oddHBand="0" w:evenHBand="0" w:firstRowFirstColumn="0" w:firstRowLastColumn="0" w:lastRowFirstColumn="0" w:lastRowLastColumn="0"/>
            <w:tcW w:w="567" w:type="dxa"/>
            <w:vAlign w:val="center"/>
          </w:tcPr>
          <w:p w14:paraId="2ED77E79" w14:textId="77777777" w:rsidR="00B83507" w:rsidRPr="00E74667" w:rsidRDefault="00B83507" w:rsidP="00C35BA6">
            <w:pPr>
              <w:jc w:val="center"/>
              <w:rPr>
                <w:lang w:val="en-GB"/>
              </w:rPr>
            </w:pPr>
            <w:r w:rsidRPr="00E74667">
              <w:rPr>
                <w:lang w:val="en-GB"/>
              </w:rPr>
              <w:t>2</w:t>
            </w:r>
          </w:p>
        </w:tc>
        <w:tc>
          <w:tcPr>
            <w:tcW w:w="2427" w:type="dxa"/>
            <w:vAlign w:val="center"/>
          </w:tcPr>
          <w:p w14:paraId="1C1BAAF2" w14:textId="77777777" w:rsidR="00B83507" w:rsidRPr="00E74667" w:rsidRDefault="00B83507" w:rsidP="00C35BA6">
            <w:pPr>
              <w:jc w:val="left"/>
              <w:cnfStyle w:val="000000000000" w:firstRow="0" w:lastRow="0" w:firstColumn="0" w:lastColumn="0" w:oddVBand="0" w:evenVBand="0" w:oddHBand="0" w:evenHBand="0" w:firstRowFirstColumn="0" w:firstRowLastColumn="0" w:lastRowFirstColumn="0" w:lastRowLastColumn="0"/>
              <w:rPr>
                <w:color w:val="000000"/>
                <w:szCs w:val="24"/>
              </w:rPr>
            </w:pPr>
            <w:r w:rsidRPr="00E74667">
              <w:rPr>
                <w:color w:val="000000"/>
                <w:szCs w:val="24"/>
              </w:rPr>
              <w:t>Paratonnerre</w:t>
            </w:r>
          </w:p>
        </w:tc>
        <w:tc>
          <w:tcPr>
            <w:tcW w:w="3527" w:type="dxa"/>
            <w:vAlign w:val="center"/>
          </w:tcPr>
          <w:p w14:paraId="6C79C839" w14:textId="77777777" w:rsidR="00B83507" w:rsidRPr="00E74667" w:rsidRDefault="00B83507" w:rsidP="00C35BA6">
            <w:pPr>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E74667">
              <w:rPr>
                <w:color w:val="000000"/>
                <w:szCs w:val="24"/>
              </w:rPr>
              <w:t>Paratonnerre TYPE PTC</w:t>
            </w:r>
          </w:p>
        </w:tc>
        <w:tc>
          <w:tcPr>
            <w:tcW w:w="2977" w:type="dxa"/>
          </w:tcPr>
          <w:p w14:paraId="17032965" w14:textId="77777777" w:rsidR="00B83507" w:rsidRPr="00E74667" w:rsidRDefault="00B83507" w:rsidP="00C35BA6">
            <w:pPr>
              <w:cnfStyle w:val="000000000000" w:firstRow="0" w:lastRow="0" w:firstColumn="0" w:lastColumn="0" w:oddVBand="0" w:evenVBand="0" w:oddHBand="0" w:evenHBand="0" w:firstRowFirstColumn="0" w:firstRowLastColumn="0" w:lastRowFirstColumn="0" w:lastRowLastColumn="0"/>
            </w:pPr>
          </w:p>
        </w:tc>
      </w:tr>
    </w:tbl>
    <w:p w14:paraId="17D602B4" w14:textId="4C3CE991" w:rsidR="00B83507" w:rsidRPr="00E74667" w:rsidRDefault="00B83507" w:rsidP="00C35BA6">
      <w:pPr>
        <w:tabs>
          <w:tab w:val="right" w:pos="7254"/>
        </w:tabs>
        <w:spacing w:before="120"/>
        <w:ind w:right="43"/>
      </w:pPr>
    </w:p>
    <w:p w14:paraId="57D94859" w14:textId="77777777" w:rsidR="00065C57" w:rsidRPr="00E74667" w:rsidRDefault="00065C57" w:rsidP="00C35BA6">
      <w:pPr>
        <w:tabs>
          <w:tab w:val="right" w:pos="7254"/>
        </w:tabs>
        <w:spacing w:before="120"/>
        <w:ind w:right="43"/>
      </w:pPr>
    </w:p>
    <w:p w14:paraId="0832788E" w14:textId="19509B80" w:rsidR="00B83507" w:rsidRPr="00E74667" w:rsidRDefault="00B83507" w:rsidP="00C35BA6">
      <w:pPr>
        <w:ind w:right="43"/>
      </w:pPr>
    </w:p>
    <w:p w14:paraId="3E0BF62C" w14:textId="1EBCAE00" w:rsidR="00AC2D3C" w:rsidRPr="00E74667" w:rsidRDefault="006B79F3" w:rsidP="00C35BA6">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right="43"/>
        <w:jc w:val="center"/>
        <w:rPr>
          <w:sz w:val="32"/>
          <w:szCs w:val="32"/>
        </w:rPr>
      </w:pPr>
      <w:bookmarkStart w:id="545" w:name="_Toc273706519"/>
      <w:bookmarkStart w:id="546" w:name="_Toc273707245"/>
      <w:bookmarkStart w:id="547" w:name="_Toc273708307"/>
      <w:bookmarkStart w:id="548" w:name="_Toc273708399"/>
      <w:bookmarkStart w:id="549" w:name="_Toc273708750"/>
      <w:bookmarkStart w:id="550" w:name="_Toc273708966"/>
      <w:bookmarkStart w:id="551" w:name="_Toc274224697"/>
      <w:bookmarkStart w:id="552" w:name="_Toc274225465"/>
      <w:bookmarkStart w:id="553" w:name="_Toc274225670"/>
      <w:bookmarkStart w:id="554" w:name="_Toc274226356"/>
      <w:bookmarkStart w:id="555" w:name="_Toc79041692"/>
      <w:bookmarkStart w:id="556" w:name="_Toc79071124"/>
      <w:bookmarkStart w:id="557" w:name="_Toc79193849"/>
      <w:r w:rsidRPr="00E74667">
        <w:rPr>
          <w:sz w:val="32"/>
          <w:szCs w:val="32"/>
        </w:rPr>
        <w:t>Spécifications</w:t>
      </w:r>
      <w:bookmarkEnd w:id="545"/>
      <w:bookmarkEnd w:id="546"/>
      <w:bookmarkEnd w:id="547"/>
      <w:bookmarkEnd w:id="548"/>
      <w:bookmarkEnd w:id="549"/>
      <w:bookmarkEnd w:id="550"/>
      <w:bookmarkEnd w:id="551"/>
      <w:bookmarkEnd w:id="552"/>
      <w:bookmarkEnd w:id="553"/>
      <w:bookmarkEnd w:id="554"/>
      <w:bookmarkEnd w:id="555"/>
      <w:bookmarkEnd w:id="556"/>
      <w:bookmarkEnd w:id="557"/>
      <w:r w:rsidR="00114E67" w:rsidRPr="00E74667">
        <w:rPr>
          <w:sz w:val="32"/>
          <w:szCs w:val="32"/>
        </w:rPr>
        <w:t xml:space="preserve"> techniques</w:t>
      </w:r>
    </w:p>
    <w:p w14:paraId="70B37C8F" w14:textId="77777777" w:rsidR="005167E1" w:rsidRPr="00E74667" w:rsidRDefault="005167E1" w:rsidP="00C35BA6">
      <w:pPr>
        <w:pStyle w:val="SimpleLista"/>
        <w:numPr>
          <w:ilvl w:val="3"/>
          <w:numId w:val="9"/>
        </w:numPr>
        <w:spacing w:line="360" w:lineRule="auto"/>
        <w:ind w:left="426" w:hanging="284"/>
        <w:rPr>
          <w:rFonts w:ascii="Arial Narrow" w:hAnsi="Arial Narrow"/>
          <w:b/>
          <w:bCs/>
          <w:szCs w:val="24"/>
        </w:rPr>
      </w:pPr>
      <w:r w:rsidRPr="00E74667">
        <w:rPr>
          <w:rFonts w:ascii="Arial Narrow" w:hAnsi="Arial Narrow"/>
          <w:b/>
          <w:bCs/>
          <w:szCs w:val="24"/>
        </w:rPr>
        <w:t>Objet</w:t>
      </w:r>
    </w:p>
    <w:p w14:paraId="30BE604D" w14:textId="57ED2D9B" w:rsidR="005167E1" w:rsidRPr="00E74667" w:rsidRDefault="005167E1" w:rsidP="00C35BA6">
      <w:pPr>
        <w:rPr>
          <w:szCs w:val="24"/>
        </w:rPr>
      </w:pPr>
      <w:r w:rsidRPr="00E74667">
        <w:rPr>
          <w:szCs w:val="24"/>
        </w:rPr>
        <w:t>Le présent dossier d’appel d’offre vise la remise en état</w:t>
      </w:r>
      <w:r w:rsidR="002F060D" w:rsidRPr="00E74667">
        <w:rPr>
          <w:szCs w:val="24"/>
        </w:rPr>
        <w:t xml:space="preserve"> </w:t>
      </w:r>
      <w:r w:rsidR="00B85F4A" w:rsidRPr="00E74667">
        <w:rPr>
          <w:szCs w:val="24"/>
        </w:rPr>
        <w:t>la minicentrale</w:t>
      </w:r>
      <w:r w:rsidRPr="00E74667">
        <w:rPr>
          <w:szCs w:val="24"/>
        </w:rPr>
        <w:t xml:space="preserve"> de Bambadinca </w:t>
      </w:r>
    </w:p>
    <w:p w14:paraId="485B3320" w14:textId="5948FB0F" w:rsidR="005167E1" w:rsidRPr="00E74667" w:rsidRDefault="005167E1" w:rsidP="00C35BA6">
      <w:pPr>
        <w:rPr>
          <w:szCs w:val="24"/>
        </w:rPr>
      </w:pPr>
      <w:r w:rsidRPr="00E74667">
        <w:rPr>
          <w:szCs w:val="24"/>
        </w:rPr>
        <w:t>La remise en état de</w:t>
      </w:r>
      <w:r w:rsidR="00BB2E09" w:rsidRPr="00E74667">
        <w:rPr>
          <w:szCs w:val="24"/>
        </w:rPr>
        <w:t xml:space="preserve"> la</w:t>
      </w:r>
      <w:r w:rsidRPr="00E74667">
        <w:rPr>
          <w:szCs w:val="24"/>
        </w:rPr>
        <w:t xml:space="preserve">dite minicentrale, passera par : </w:t>
      </w:r>
    </w:p>
    <w:p w14:paraId="6DC53694" w14:textId="1121149B" w:rsidR="005167E1" w:rsidRPr="00E74667" w:rsidRDefault="00F03D3F" w:rsidP="00C35BA6">
      <w:pPr>
        <w:numPr>
          <w:ilvl w:val="0"/>
          <w:numId w:val="15"/>
        </w:numPr>
        <w:rPr>
          <w:szCs w:val="24"/>
        </w:rPr>
      </w:pPr>
      <w:r w:rsidRPr="00E74667">
        <w:rPr>
          <w:szCs w:val="24"/>
        </w:rPr>
        <w:t>Le</w:t>
      </w:r>
      <w:r w:rsidR="005167E1" w:rsidRPr="00E74667">
        <w:rPr>
          <w:szCs w:val="24"/>
        </w:rPr>
        <w:t xml:space="preserve"> remplacement des équipements défaillants sur chacun des sites ;</w:t>
      </w:r>
    </w:p>
    <w:p w14:paraId="41CBB172" w14:textId="169BA3C6" w:rsidR="005167E1" w:rsidRPr="00E74667" w:rsidRDefault="00F03D3F" w:rsidP="00C35BA6">
      <w:pPr>
        <w:numPr>
          <w:ilvl w:val="0"/>
          <w:numId w:val="15"/>
        </w:numPr>
        <w:rPr>
          <w:szCs w:val="24"/>
        </w:rPr>
      </w:pPr>
      <w:r w:rsidRPr="00E74667">
        <w:rPr>
          <w:szCs w:val="24"/>
        </w:rPr>
        <w:t>Et</w:t>
      </w:r>
      <w:r w:rsidR="005167E1" w:rsidRPr="00E74667">
        <w:rPr>
          <w:szCs w:val="24"/>
        </w:rPr>
        <w:t xml:space="preserve"> des travaux d’amélioration et de corrections des installations existantes. </w:t>
      </w:r>
    </w:p>
    <w:p w14:paraId="72A9798D" w14:textId="3AD5E6D3" w:rsidR="005167E1" w:rsidRPr="00E74667" w:rsidRDefault="005167E1" w:rsidP="00C35BA6">
      <w:pPr>
        <w:rPr>
          <w:szCs w:val="24"/>
        </w:rPr>
      </w:pPr>
      <w:r w:rsidRPr="00E74667">
        <w:rPr>
          <w:szCs w:val="24"/>
        </w:rPr>
        <w:t>Nous présenterons dans les sections sous-jacentes les données spécifiques</w:t>
      </w:r>
      <w:r w:rsidR="00BB1643" w:rsidRPr="00E74667">
        <w:rPr>
          <w:szCs w:val="24"/>
        </w:rPr>
        <w:t xml:space="preserve"> relatif au projet</w:t>
      </w:r>
      <w:r w:rsidRPr="00E74667">
        <w:rPr>
          <w:szCs w:val="24"/>
        </w:rPr>
        <w:t>.</w:t>
      </w:r>
    </w:p>
    <w:p w14:paraId="483BFF73" w14:textId="77777777" w:rsidR="004B33F3" w:rsidRPr="00E74667" w:rsidRDefault="004B33F3" w:rsidP="00C35BA6"/>
    <w:p w14:paraId="40C3B52C" w14:textId="48D7CEE9" w:rsidR="004B33F3" w:rsidRPr="00E74667" w:rsidRDefault="00F23383" w:rsidP="00C35BA6">
      <w:pPr>
        <w:jc w:val="center"/>
      </w:pPr>
      <w:r w:rsidRPr="00E74667">
        <w:rPr>
          <w:noProof/>
        </w:rPr>
        <w:drawing>
          <wp:inline distT="0" distB="0" distL="0" distR="0" wp14:anchorId="1A29A8A6" wp14:editId="4B37A047">
            <wp:extent cx="4266565" cy="2695483"/>
            <wp:effectExtent l="0" t="0" r="63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lisation des sites_1.png"/>
                    <pic:cNvPicPr/>
                  </pic:nvPicPr>
                  <pic:blipFill>
                    <a:blip r:embed="rId33">
                      <a:extLst>
                        <a:ext uri="{28A0092B-C50C-407E-A947-70E740481C1C}">
                          <a14:useLocalDpi xmlns:a14="http://schemas.microsoft.com/office/drawing/2010/main" val="0"/>
                        </a:ext>
                      </a:extLst>
                    </a:blip>
                    <a:stretch>
                      <a:fillRect/>
                    </a:stretch>
                  </pic:blipFill>
                  <pic:spPr>
                    <a:xfrm>
                      <a:off x="0" y="0"/>
                      <a:ext cx="4278752" cy="2703183"/>
                    </a:xfrm>
                    <a:prstGeom prst="rect">
                      <a:avLst/>
                    </a:prstGeom>
                  </pic:spPr>
                </pic:pic>
              </a:graphicData>
            </a:graphic>
          </wp:inline>
        </w:drawing>
      </w:r>
    </w:p>
    <w:p w14:paraId="2F0A1D05" w14:textId="46BE44DF" w:rsidR="004B33F3" w:rsidRPr="00E74667" w:rsidRDefault="004B33F3" w:rsidP="00C35BA6">
      <w:pPr>
        <w:pStyle w:val="Caption"/>
        <w:jc w:val="center"/>
        <w:rPr>
          <w:bCs w:val="0"/>
          <w:szCs w:val="22"/>
        </w:rPr>
      </w:pPr>
      <w:bookmarkStart w:id="558" w:name="_Toc65679920"/>
      <w:r w:rsidRPr="00E74667">
        <w:rPr>
          <w:bCs w:val="0"/>
          <w:szCs w:val="22"/>
        </w:rPr>
        <w:t xml:space="preserve">Figure </w:t>
      </w:r>
      <w:r w:rsidRPr="00E74667">
        <w:rPr>
          <w:bCs w:val="0"/>
          <w:szCs w:val="22"/>
        </w:rPr>
        <w:fldChar w:fldCharType="begin"/>
      </w:r>
      <w:r w:rsidRPr="00E74667">
        <w:rPr>
          <w:bCs w:val="0"/>
          <w:szCs w:val="22"/>
        </w:rPr>
        <w:instrText xml:space="preserve"> SEQ Figure \* ARABIC </w:instrText>
      </w:r>
      <w:r w:rsidRPr="00E74667">
        <w:rPr>
          <w:bCs w:val="0"/>
          <w:szCs w:val="22"/>
        </w:rPr>
        <w:fldChar w:fldCharType="separate"/>
      </w:r>
      <w:r w:rsidRPr="00E74667">
        <w:rPr>
          <w:bCs w:val="0"/>
          <w:noProof/>
          <w:szCs w:val="22"/>
        </w:rPr>
        <w:t>1</w:t>
      </w:r>
      <w:r w:rsidRPr="00E74667">
        <w:rPr>
          <w:bCs w:val="0"/>
          <w:szCs w:val="22"/>
        </w:rPr>
        <w:fldChar w:fldCharType="end"/>
      </w:r>
      <w:r w:rsidRPr="00E74667">
        <w:rPr>
          <w:bCs w:val="0"/>
          <w:szCs w:val="22"/>
        </w:rPr>
        <w:t xml:space="preserve"> : Localisation </w:t>
      </w:r>
      <w:r w:rsidR="00B64ADF" w:rsidRPr="00E74667">
        <w:rPr>
          <w:bCs w:val="0"/>
          <w:szCs w:val="22"/>
        </w:rPr>
        <w:t>du mini</w:t>
      </w:r>
      <w:r w:rsidRPr="00E74667">
        <w:rPr>
          <w:bCs w:val="0"/>
          <w:szCs w:val="22"/>
        </w:rPr>
        <w:t>-réseau de Bambadinca</w:t>
      </w:r>
      <w:bookmarkEnd w:id="558"/>
      <w:r w:rsidR="00317FAF" w:rsidRPr="00E74667">
        <w:rPr>
          <w:bCs w:val="0"/>
          <w:szCs w:val="22"/>
        </w:rPr>
        <w:t xml:space="preserve"> (lat. :12.01663, long.</w:t>
      </w:r>
      <w:r w:rsidR="00B64ADF" w:rsidRPr="00E74667">
        <w:rPr>
          <w:bCs w:val="0"/>
          <w:szCs w:val="22"/>
        </w:rPr>
        <w:t xml:space="preserve"> : -</w:t>
      </w:r>
      <w:r w:rsidR="00317FAF" w:rsidRPr="00E74667">
        <w:rPr>
          <w:bCs w:val="0"/>
          <w:szCs w:val="22"/>
        </w:rPr>
        <w:t>14.85552)</w:t>
      </w:r>
    </w:p>
    <w:p w14:paraId="3B04F51C" w14:textId="77777777" w:rsidR="004B33F3" w:rsidRPr="00E74667" w:rsidRDefault="004B33F3" w:rsidP="00C35BA6">
      <w:pPr>
        <w:rPr>
          <w:szCs w:val="24"/>
          <w:lang w:val="fr-BE"/>
        </w:rPr>
      </w:pPr>
    </w:p>
    <w:p w14:paraId="6AA91BD1" w14:textId="4FE66DB4" w:rsidR="005167E1" w:rsidRPr="00E74667" w:rsidRDefault="005167E1" w:rsidP="00C35BA6">
      <w:pPr>
        <w:pStyle w:val="Heading3"/>
        <w:numPr>
          <w:ilvl w:val="3"/>
          <w:numId w:val="9"/>
        </w:numPr>
        <w:tabs>
          <w:tab w:val="num" w:pos="1512"/>
        </w:tabs>
        <w:ind w:left="567" w:hanging="425"/>
      </w:pPr>
      <w:bookmarkStart w:id="559" w:name="_Toc79071125"/>
      <w:bookmarkStart w:id="560" w:name="_Toc79193850"/>
      <w:bookmarkStart w:id="561" w:name="_Toc68293682"/>
      <w:bookmarkStart w:id="562" w:name="_Toc73895694"/>
      <w:bookmarkStart w:id="563" w:name="_Toc79041693"/>
      <w:r w:rsidRPr="00E74667">
        <w:t>Données spécifiques</w:t>
      </w:r>
      <w:bookmarkEnd w:id="559"/>
      <w:bookmarkEnd w:id="560"/>
      <w:r w:rsidRPr="00E74667">
        <w:t xml:space="preserve"> </w:t>
      </w:r>
      <w:bookmarkEnd w:id="561"/>
      <w:bookmarkEnd w:id="562"/>
      <w:bookmarkEnd w:id="563"/>
      <w:r w:rsidRPr="00E74667">
        <w:t xml:space="preserve"> </w:t>
      </w:r>
    </w:p>
    <w:p w14:paraId="749D1C08" w14:textId="38E66D23" w:rsidR="005167E1" w:rsidRPr="00E74667" w:rsidRDefault="005167E1" w:rsidP="00C35BA6">
      <w:pPr>
        <w:numPr>
          <w:ilvl w:val="0"/>
          <w:numId w:val="22"/>
        </w:numPr>
        <w:rPr>
          <w:b/>
          <w:bCs/>
          <w:szCs w:val="24"/>
        </w:rPr>
      </w:pPr>
      <w:r w:rsidRPr="00E74667">
        <w:rPr>
          <w:b/>
          <w:bCs/>
          <w:szCs w:val="24"/>
        </w:rPr>
        <w:t>Présentation de la minicentrale</w:t>
      </w:r>
      <w:r w:rsidR="001172A9" w:rsidRPr="00E74667">
        <w:rPr>
          <w:b/>
          <w:bCs/>
          <w:szCs w:val="24"/>
        </w:rPr>
        <w:t>.</w:t>
      </w:r>
    </w:p>
    <w:p w14:paraId="4A494974" w14:textId="77777777" w:rsidR="005167E1" w:rsidRPr="00E74667" w:rsidRDefault="005167E1" w:rsidP="00C35BA6">
      <w:pPr>
        <w:rPr>
          <w:szCs w:val="24"/>
        </w:rPr>
      </w:pPr>
      <w:r w:rsidRPr="00E74667">
        <w:rPr>
          <w:szCs w:val="24"/>
        </w:rPr>
        <w:t>La minicentrale de</w:t>
      </w:r>
      <w:r w:rsidRPr="00E74667">
        <w:rPr>
          <w:b/>
          <w:bCs/>
          <w:szCs w:val="24"/>
        </w:rPr>
        <w:t xml:space="preserve"> Bambadinca</w:t>
      </w:r>
      <w:r w:rsidRPr="00E74667">
        <w:rPr>
          <w:szCs w:val="24"/>
        </w:rPr>
        <w:t xml:space="preserve"> est une minicentrale hybride PV/Diesel de 312 kWc munie de trois générateurs diesel (marque : Alpha Générateur) de 80 kVA. Nous rappellerons dans cette section les principaux éléments constitutifs de cette minicentrale. </w:t>
      </w:r>
    </w:p>
    <w:p w14:paraId="7893CC5E" w14:textId="0F11005B" w:rsidR="005167E1" w:rsidRPr="00E74667" w:rsidRDefault="005167E1" w:rsidP="00C35BA6">
      <w:pPr>
        <w:rPr>
          <w:szCs w:val="24"/>
        </w:rPr>
      </w:pPr>
      <w:r w:rsidRPr="00E74667">
        <w:rPr>
          <w:szCs w:val="24"/>
        </w:rPr>
        <w:t>Le tableau ci-dessous présente la composition générale de la minicentrale.</w:t>
      </w:r>
    </w:p>
    <w:p w14:paraId="1A475B68" w14:textId="2A785175" w:rsidR="009C5A1D" w:rsidRPr="00E74667" w:rsidRDefault="009C5A1D" w:rsidP="00C35BA6">
      <w:pPr>
        <w:rPr>
          <w:szCs w:val="24"/>
        </w:rPr>
      </w:pPr>
    </w:p>
    <w:p w14:paraId="64D9C287" w14:textId="1108AAC2" w:rsidR="009C5A1D" w:rsidRPr="00E74667" w:rsidRDefault="009C5A1D" w:rsidP="00C35BA6">
      <w:pPr>
        <w:rPr>
          <w:szCs w:val="24"/>
        </w:rPr>
      </w:pPr>
    </w:p>
    <w:p w14:paraId="148B95AB" w14:textId="7BCD7DC4" w:rsidR="009C5A1D" w:rsidRDefault="009C5A1D" w:rsidP="00C35BA6">
      <w:pPr>
        <w:rPr>
          <w:szCs w:val="24"/>
        </w:rPr>
      </w:pPr>
    </w:p>
    <w:p w14:paraId="155EBF1E" w14:textId="309FF688" w:rsidR="000C149A" w:rsidRDefault="000C149A" w:rsidP="00C35BA6">
      <w:pPr>
        <w:rPr>
          <w:szCs w:val="24"/>
        </w:rPr>
      </w:pPr>
    </w:p>
    <w:p w14:paraId="03C181CC" w14:textId="77777777" w:rsidR="000C149A" w:rsidRPr="00E74667" w:rsidRDefault="000C149A" w:rsidP="00C35BA6">
      <w:pPr>
        <w:rPr>
          <w:szCs w:val="24"/>
        </w:rPr>
      </w:pPr>
    </w:p>
    <w:p w14:paraId="75ECA90C" w14:textId="7751ECC6" w:rsidR="00F03D3F" w:rsidRPr="00E74667" w:rsidRDefault="005167E1" w:rsidP="00C35BA6">
      <w:pPr>
        <w:jc w:val="center"/>
        <w:rPr>
          <w:szCs w:val="24"/>
        </w:rPr>
      </w:pPr>
      <w:bookmarkStart w:id="564" w:name="_Toc67031284"/>
      <w:bookmarkStart w:id="565" w:name="_Toc68293685"/>
      <w:r w:rsidRPr="00E74667">
        <w:rPr>
          <w:szCs w:val="24"/>
        </w:rPr>
        <w:t xml:space="preserve">Tableau </w:t>
      </w:r>
      <w:r w:rsidRPr="00E74667">
        <w:rPr>
          <w:szCs w:val="24"/>
        </w:rPr>
        <w:fldChar w:fldCharType="begin"/>
      </w:r>
      <w:r w:rsidRPr="00E74667">
        <w:rPr>
          <w:szCs w:val="24"/>
        </w:rPr>
        <w:instrText xml:space="preserve"> SEQ Tableau \* ARABIC </w:instrText>
      </w:r>
      <w:r w:rsidRPr="00E74667">
        <w:rPr>
          <w:szCs w:val="24"/>
        </w:rPr>
        <w:fldChar w:fldCharType="separate"/>
      </w:r>
      <w:r w:rsidR="00F03D3F" w:rsidRPr="00E74667">
        <w:rPr>
          <w:noProof/>
          <w:szCs w:val="24"/>
        </w:rPr>
        <w:t>1</w:t>
      </w:r>
      <w:r w:rsidRPr="00E74667">
        <w:rPr>
          <w:szCs w:val="24"/>
        </w:rPr>
        <w:fldChar w:fldCharType="end"/>
      </w:r>
      <w:r w:rsidRPr="00E74667">
        <w:rPr>
          <w:szCs w:val="24"/>
        </w:rPr>
        <w:t> : Les composants de la minicentrale</w:t>
      </w:r>
      <w:bookmarkEnd w:id="564"/>
      <w:r w:rsidRPr="00E74667">
        <w:rPr>
          <w:szCs w:val="24"/>
        </w:rPr>
        <w:t xml:space="preserve"> de Bambadinca</w:t>
      </w:r>
      <w:bookmarkEnd w:id="565"/>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5996"/>
        <w:gridCol w:w="1455"/>
      </w:tblGrid>
      <w:tr w:rsidR="005167E1" w:rsidRPr="00E74667" w14:paraId="0E15865D" w14:textId="77777777" w:rsidTr="00570978">
        <w:trPr>
          <w:trHeight w:hRule="exact" w:val="510"/>
          <w:tblHeader/>
        </w:trPr>
        <w:tc>
          <w:tcPr>
            <w:tcW w:w="868"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2FD60945" w14:textId="77777777" w:rsidR="005167E1" w:rsidRPr="00E74667" w:rsidRDefault="005167E1" w:rsidP="00C35BA6">
            <w:pPr>
              <w:spacing w:before="240" w:after="240"/>
              <w:rPr>
                <w:b/>
                <w:bCs/>
                <w:szCs w:val="24"/>
              </w:rPr>
            </w:pPr>
            <w:r w:rsidRPr="00E74667">
              <w:rPr>
                <w:b/>
                <w:szCs w:val="24"/>
              </w:rPr>
              <w:t>Localisation</w:t>
            </w:r>
          </w:p>
        </w:tc>
        <w:tc>
          <w:tcPr>
            <w:tcW w:w="3325"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412E5E61" w14:textId="77777777" w:rsidR="005167E1" w:rsidRPr="00E74667" w:rsidRDefault="005167E1" w:rsidP="00C35BA6">
            <w:pPr>
              <w:spacing w:before="240" w:after="240"/>
              <w:rPr>
                <w:b/>
                <w:bCs/>
                <w:szCs w:val="24"/>
              </w:rPr>
            </w:pPr>
            <w:r w:rsidRPr="00E74667">
              <w:rPr>
                <w:b/>
                <w:szCs w:val="24"/>
              </w:rPr>
              <w:t>Equipements</w:t>
            </w:r>
          </w:p>
        </w:tc>
        <w:tc>
          <w:tcPr>
            <w:tcW w:w="807"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2AE77F90" w14:textId="77777777" w:rsidR="005167E1" w:rsidRPr="00E74667" w:rsidRDefault="005167E1" w:rsidP="00C35BA6">
            <w:pPr>
              <w:spacing w:before="240" w:after="240"/>
              <w:jc w:val="center"/>
              <w:rPr>
                <w:b/>
                <w:bCs/>
                <w:szCs w:val="24"/>
              </w:rPr>
            </w:pPr>
            <w:r w:rsidRPr="00E74667">
              <w:rPr>
                <w:b/>
                <w:bCs/>
                <w:szCs w:val="24"/>
              </w:rPr>
              <w:t>Quantité</w:t>
            </w:r>
          </w:p>
        </w:tc>
      </w:tr>
      <w:tr w:rsidR="005167E1" w:rsidRPr="00E74667" w14:paraId="73403B45" w14:textId="77777777" w:rsidTr="00570978">
        <w:trPr>
          <w:trHeight w:hRule="exact" w:val="510"/>
        </w:trPr>
        <w:tc>
          <w:tcPr>
            <w:tcW w:w="86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AD06976" w14:textId="77777777" w:rsidR="005167E1" w:rsidRPr="00E74667" w:rsidRDefault="005167E1" w:rsidP="00C35BA6">
            <w:pPr>
              <w:spacing w:before="240" w:after="240"/>
              <w:ind w:left="113" w:right="113"/>
              <w:jc w:val="center"/>
              <w:rPr>
                <w:b/>
                <w:bCs/>
                <w:szCs w:val="24"/>
              </w:rPr>
            </w:pPr>
            <w:r w:rsidRPr="00E74667">
              <w:rPr>
                <w:b/>
                <w:szCs w:val="24"/>
              </w:rPr>
              <w:t>CHAMP PV</w:t>
            </w:r>
          </w:p>
        </w:tc>
        <w:tc>
          <w:tcPr>
            <w:tcW w:w="3325" w:type="pct"/>
            <w:tcBorders>
              <w:top w:val="single" w:sz="4" w:space="0" w:color="auto"/>
              <w:left w:val="single" w:sz="4" w:space="0" w:color="auto"/>
              <w:bottom w:val="single" w:sz="4" w:space="0" w:color="auto"/>
              <w:right w:val="single" w:sz="4" w:space="0" w:color="auto"/>
            </w:tcBorders>
            <w:vAlign w:val="center"/>
            <w:hideMark/>
          </w:tcPr>
          <w:p w14:paraId="586ABF3D" w14:textId="77777777" w:rsidR="005167E1" w:rsidRPr="00E74667" w:rsidRDefault="005167E1" w:rsidP="00C35BA6">
            <w:pPr>
              <w:spacing w:before="240" w:after="240"/>
              <w:rPr>
                <w:szCs w:val="24"/>
                <w:lang w:val="en-US"/>
              </w:rPr>
            </w:pPr>
            <w:r w:rsidRPr="00E74667">
              <w:rPr>
                <w:szCs w:val="24"/>
                <w:lang w:val="en-GB"/>
              </w:rPr>
              <w:t>Modules PV (Atersa 250Wp Poly)</w:t>
            </w:r>
          </w:p>
        </w:tc>
        <w:tc>
          <w:tcPr>
            <w:tcW w:w="807" w:type="pct"/>
            <w:tcBorders>
              <w:top w:val="single" w:sz="4" w:space="0" w:color="auto"/>
              <w:left w:val="single" w:sz="4" w:space="0" w:color="auto"/>
              <w:bottom w:val="single" w:sz="4" w:space="0" w:color="auto"/>
              <w:right w:val="single" w:sz="4" w:space="0" w:color="auto"/>
            </w:tcBorders>
            <w:hideMark/>
          </w:tcPr>
          <w:p w14:paraId="12376C3E" w14:textId="77777777" w:rsidR="005167E1" w:rsidRPr="00E74667" w:rsidRDefault="005167E1" w:rsidP="00C35BA6">
            <w:pPr>
              <w:spacing w:before="240" w:after="240"/>
              <w:jc w:val="center"/>
              <w:rPr>
                <w:szCs w:val="24"/>
              </w:rPr>
            </w:pPr>
            <w:r w:rsidRPr="00E74667">
              <w:rPr>
                <w:szCs w:val="24"/>
              </w:rPr>
              <w:t>1248</w:t>
            </w:r>
          </w:p>
        </w:tc>
      </w:tr>
      <w:tr w:rsidR="005167E1" w:rsidRPr="00E74667" w14:paraId="2E0E76DE" w14:textId="77777777" w:rsidTr="00570978">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EC17A" w14:textId="77777777" w:rsidR="005167E1" w:rsidRPr="00E74667" w:rsidRDefault="005167E1" w:rsidP="00C35BA6">
            <w:pPr>
              <w:rPr>
                <w:b/>
                <w:bCs/>
                <w:szCs w:val="24"/>
                <w:lang w:eastAsia="en-US"/>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56C11F17" w14:textId="77777777" w:rsidR="005167E1" w:rsidRPr="00E74667" w:rsidRDefault="005167E1" w:rsidP="00C35BA6">
            <w:pPr>
              <w:spacing w:before="240" w:after="240"/>
              <w:rPr>
                <w:szCs w:val="24"/>
              </w:rPr>
            </w:pPr>
            <w:r w:rsidRPr="00E74667">
              <w:rPr>
                <w:szCs w:val="24"/>
              </w:rPr>
              <w:t>Sunny Mini Central 11.000TL</w:t>
            </w:r>
          </w:p>
        </w:tc>
        <w:tc>
          <w:tcPr>
            <w:tcW w:w="807" w:type="pct"/>
            <w:tcBorders>
              <w:top w:val="single" w:sz="4" w:space="0" w:color="auto"/>
              <w:left w:val="single" w:sz="4" w:space="0" w:color="auto"/>
              <w:bottom w:val="single" w:sz="4" w:space="0" w:color="auto"/>
              <w:right w:val="single" w:sz="4" w:space="0" w:color="auto"/>
            </w:tcBorders>
            <w:hideMark/>
          </w:tcPr>
          <w:p w14:paraId="49D290EB" w14:textId="77777777" w:rsidR="005167E1" w:rsidRPr="00E74667" w:rsidRDefault="005167E1" w:rsidP="00C35BA6">
            <w:pPr>
              <w:spacing w:before="240" w:after="240"/>
              <w:jc w:val="center"/>
              <w:rPr>
                <w:szCs w:val="24"/>
              </w:rPr>
            </w:pPr>
            <w:r w:rsidRPr="00E74667">
              <w:rPr>
                <w:szCs w:val="24"/>
              </w:rPr>
              <w:t>24</w:t>
            </w:r>
          </w:p>
        </w:tc>
      </w:tr>
      <w:tr w:rsidR="005167E1" w:rsidRPr="00E74667" w14:paraId="5087472A" w14:textId="77777777" w:rsidTr="00570978">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F2E0E9" w14:textId="77777777" w:rsidR="005167E1" w:rsidRPr="00E74667" w:rsidRDefault="005167E1" w:rsidP="00C35BA6">
            <w:pPr>
              <w:rPr>
                <w:b/>
                <w:bCs/>
                <w:szCs w:val="24"/>
                <w:lang w:eastAsia="en-US"/>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2FAB48AD" w14:textId="77777777" w:rsidR="005167E1" w:rsidRPr="00E74667" w:rsidRDefault="005167E1" w:rsidP="00C35BA6">
            <w:pPr>
              <w:spacing w:before="240" w:after="240"/>
              <w:rPr>
                <w:szCs w:val="24"/>
              </w:rPr>
            </w:pPr>
            <w:r w:rsidRPr="00E74667">
              <w:rPr>
                <w:szCs w:val="24"/>
              </w:rPr>
              <w:t>Parafoudre DC CITEL In: 20kA, Type 2</w:t>
            </w:r>
          </w:p>
        </w:tc>
        <w:tc>
          <w:tcPr>
            <w:tcW w:w="807" w:type="pct"/>
            <w:tcBorders>
              <w:top w:val="single" w:sz="4" w:space="0" w:color="auto"/>
              <w:left w:val="single" w:sz="4" w:space="0" w:color="auto"/>
              <w:bottom w:val="single" w:sz="4" w:space="0" w:color="auto"/>
              <w:right w:val="single" w:sz="4" w:space="0" w:color="auto"/>
            </w:tcBorders>
            <w:hideMark/>
          </w:tcPr>
          <w:p w14:paraId="590FDC67" w14:textId="77777777" w:rsidR="005167E1" w:rsidRPr="00E74667" w:rsidRDefault="005167E1" w:rsidP="00C35BA6">
            <w:pPr>
              <w:spacing w:before="240" w:after="240"/>
              <w:jc w:val="center"/>
              <w:rPr>
                <w:szCs w:val="24"/>
              </w:rPr>
            </w:pPr>
            <w:r w:rsidRPr="00E74667">
              <w:rPr>
                <w:szCs w:val="24"/>
              </w:rPr>
              <w:t>11</w:t>
            </w:r>
          </w:p>
        </w:tc>
      </w:tr>
      <w:tr w:rsidR="005167E1" w:rsidRPr="00E74667" w14:paraId="6E8D68C5" w14:textId="77777777" w:rsidTr="00570978">
        <w:trPr>
          <w:trHeight w:hRule="exact" w:val="6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1F7BD" w14:textId="77777777" w:rsidR="005167E1" w:rsidRPr="00E74667" w:rsidRDefault="005167E1" w:rsidP="00C35BA6">
            <w:pPr>
              <w:rPr>
                <w:b/>
                <w:bCs/>
                <w:szCs w:val="24"/>
                <w:lang w:eastAsia="en-US"/>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5C49F390" w14:textId="77777777" w:rsidR="005167E1" w:rsidRPr="00E74667" w:rsidRDefault="005167E1" w:rsidP="00C35BA6">
            <w:pPr>
              <w:spacing w:before="240" w:after="240"/>
              <w:rPr>
                <w:szCs w:val="24"/>
                <w:lang w:val="en-US"/>
              </w:rPr>
            </w:pPr>
            <w:r w:rsidRPr="00E74667">
              <w:rPr>
                <w:szCs w:val="24"/>
                <w:lang w:val="en-GB"/>
              </w:rPr>
              <w:t>Parafoudre DC EATON In 20 kA, Type 2</w:t>
            </w:r>
          </w:p>
        </w:tc>
        <w:tc>
          <w:tcPr>
            <w:tcW w:w="807" w:type="pct"/>
            <w:tcBorders>
              <w:top w:val="single" w:sz="4" w:space="0" w:color="auto"/>
              <w:left w:val="single" w:sz="4" w:space="0" w:color="auto"/>
              <w:bottom w:val="single" w:sz="4" w:space="0" w:color="auto"/>
              <w:right w:val="single" w:sz="4" w:space="0" w:color="auto"/>
            </w:tcBorders>
            <w:hideMark/>
          </w:tcPr>
          <w:p w14:paraId="1C11B65A" w14:textId="77777777" w:rsidR="005167E1" w:rsidRPr="00E74667" w:rsidRDefault="005167E1" w:rsidP="00C35BA6">
            <w:pPr>
              <w:spacing w:before="240" w:after="240"/>
              <w:jc w:val="center"/>
              <w:rPr>
                <w:szCs w:val="24"/>
              </w:rPr>
            </w:pPr>
            <w:r w:rsidRPr="00E74667">
              <w:rPr>
                <w:szCs w:val="24"/>
              </w:rPr>
              <w:t>08</w:t>
            </w:r>
          </w:p>
        </w:tc>
      </w:tr>
      <w:tr w:rsidR="005167E1" w:rsidRPr="00E74667" w14:paraId="56F5E681" w14:textId="77777777" w:rsidTr="00570978">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931BF" w14:textId="77777777" w:rsidR="005167E1" w:rsidRPr="00E74667" w:rsidRDefault="005167E1" w:rsidP="00C35BA6">
            <w:pPr>
              <w:rPr>
                <w:b/>
                <w:bCs/>
                <w:szCs w:val="24"/>
                <w:lang w:eastAsia="en-US"/>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0FF640AF" w14:textId="77777777" w:rsidR="005167E1" w:rsidRPr="00E74667" w:rsidRDefault="005167E1" w:rsidP="00C35BA6">
            <w:pPr>
              <w:spacing w:before="240" w:after="240"/>
              <w:rPr>
                <w:szCs w:val="24"/>
              </w:rPr>
            </w:pPr>
            <w:r w:rsidRPr="00E74667">
              <w:rPr>
                <w:szCs w:val="24"/>
              </w:rPr>
              <w:t>Fusible gPV</w:t>
            </w:r>
          </w:p>
        </w:tc>
        <w:tc>
          <w:tcPr>
            <w:tcW w:w="807" w:type="pct"/>
            <w:tcBorders>
              <w:top w:val="single" w:sz="4" w:space="0" w:color="auto"/>
              <w:left w:val="single" w:sz="4" w:space="0" w:color="auto"/>
              <w:bottom w:val="single" w:sz="4" w:space="0" w:color="auto"/>
              <w:right w:val="single" w:sz="4" w:space="0" w:color="auto"/>
            </w:tcBorders>
            <w:hideMark/>
          </w:tcPr>
          <w:p w14:paraId="751C3A4F" w14:textId="77777777" w:rsidR="005167E1" w:rsidRPr="00E74667" w:rsidRDefault="005167E1" w:rsidP="00C35BA6">
            <w:pPr>
              <w:spacing w:before="240" w:after="240"/>
              <w:jc w:val="center"/>
              <w:rPr>
                <w:szCs w:val="24"/>
              </w:rPr>
            </w:pPr>
            <w:r w:rsidRPr="00E74667">
              <w:rPr>
                <w:szCs w:val="24"/>
              </w:rPr>
              <w:t>144</w:t>
            </w:r>
          </w:p>
        </w:tc>
      </w:tr>
      <w:tr w:rsidR="005167E1" w:rsidRPr="00E74667" w14:paraId="775DC8AE" w14:textId="77777777" w:rsidTr="00570978">
        <w:trPr>
          <w:trHeight w:hRule="exact" w:val="510"/>
        </w:trPr>
        <w:tc>
          <w:tcPr>
            <w:tcW w:w="86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298BBCE" w14:textId="77777777" w:rsidR="005167E1" w:rsidRPr="00E74667" w:rsidRDefault="005167E1" w:rsidP="00C35BA6">
            <w:pPr>
              <w:spacing w:before="240" w:after="240"/>
              <w:ind w:left="113" w:right="113"/>
              <w:jc w:val="center"/>
              <w:rPr>
                <w:b/>
                <w:bCs/>
                <w:szCs w:val="24"/>
              </w:rPr>
            </w:pPr>
            <w:r w:rsidRPr="00E74667">
              <w:rPr>
                <w:b/>
                <w:szCs w:val="24"/>
              </w:rPr>
              <w:t>LOCAL TECHNIQUE</w:t>
            </w:r>
          </w:p>
        </w:tc>
        <w:tc>
          <w:tcPr>
            <w:tcW w:w="3325" w:type="pct"/>
            <w:tcBorders>
              <w:top w:val="single" w:sz="4" w:space="0" w:color="auto"/>
              <w:left w:val="single" w:sz="4" w:space="0" w:color="auto"/>
              <w:bottom w:val="single" w:sz="4" w:space="0" w:color="auto"/>
              <w:right w:val="single" w:sz="4" w:space="0" w:color="auto"/>
            </w:tcBorders>
            <w:vAlign w:val="center"/>
            <w:hideMark/>
          </w:tcPr>
          <w:p w14:paraId="2869989E" w14:textId="77777777" w:rsidR="005167E1" w:rsidRPr="00E74667" w:rsidRDefault="005167E1" w:rsidP="00C35BA6">
            <w:pPr>
              <w:spacing w:before="240" w:after="240"/>
              <w:rPr>
                <w:szCs w:val="24"/>
              </w:rPr>
            </w:pPr>
            <w:r w:rsidRPr="00E74667">
              <w:rPr>
                <w:szCs w:val="24"/>
              </w:rPr>
              <w:t>Sunny Islands 5048</w:t>
            </w:r>
          </w:p>
        </w:tc>
        <w:tc>
          <w:tcPr>
            <w:tcW w:w="807" w:type="pct"/>
            <w:tcBorders>
              <w:top w:val="single" w:sz="4" w:space="0" w:color="auto"/>
              <w:left w:val="single" w:sz="4" w:space="0" w:color="auto"/>
              <w:bottom w:val="single" w:sz="4" w:space="0" w:color="auto"/>
              <w:right w:val="single" w:sz="4" w:space="0" w:color="auto"/>
            </w:tcBorders>
            <w:hideMark/>
          </w:tcPr>
          <w:p w14:paraId="7610A383" w14:textId="77777777" w:rsidR="005167E1" w:rsidRPr="00E74667" w:rsidRDefault="005167E1" w:rsidP="00C35BA6">
            <w:pPr>
              <w:spacing w:before="240" w:after="240"/>
              <w:jc w:val="center"/>
              <w:rPr>
                <w:szCs w:val="24"/>
              </w:rPr>
            </w:pPr>
            <w:r w:rsidRPr="00E74667">
              <w:rPr>
                <w:szCs w:val="24"/>
              </w:rPr>
              <w:t>27</w:t>
            </w:r>
          </w:p>
        </w:tc>
      </w:tr>
      <w:tr w:rsidR="005167E1" w:rsidRPr="00E74667" w14:paraId="3A3D8323" w14:textId="77777777" w:rsidTr="00570978">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8B139" w14:textId="77777777" w:rsidR="005167E1" w:rsidRPr="00E74667" w:rsidRDefault="005167E1" w:rsidP="00C35BA6">
            <w:pPr>
              <w:rPr>
                <w:b/>
                <w:bCs/>
                <w:szCs w:val="24"/>
                <w:lang w:eastAsia="en-US"/>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70E3B4D7" w14:textId="77777777" w:rsidR="005167E1" w:rsidRPr="00E74667" w:rsidRDefault="005167E1" w:rsidP="00C35BA6">
            <w:pPr>
              <w:spacing w:before="240" w:after="240"/>
              <w:rPr>
                <w:szCs w:val="24"/>
              </w:rPr>
            </w:pPr>
            <w:r w:rsidRPr="00E74667">
              <w:rPr>
                <w:szCs w:val="24"/>
              </w:rPr>
              <w:t>OPzS Solar 4600Ah C120</w:t>
            </w:r>
          </w:p>
        </w:tc>
        <w:tc>
          <w:tcPr>
            <w:tcW w:w="807" w:type="pct"/>
            <w:tcBorders>
              <w:top w:val="single" w:sz="4" w:space="0" w:color="auto"/>
              <w:left w:val="single" w:sz="4" w:space="0" w:color="auto"/>
              <w:bottom w:val="single" w:sz="4" w:space="0" w:color="auto"/>
              <w:right w:val="single" w:sz="4" w:space="0" w:color="auto"/>
            </w:tcBorders>
            <w:hideMark/>
          </w:tcPr>
          <w:p w14:paraId="6A9D93D7" w14:textId="77777777" w:rsidR="005167E1" w:rsidRPr="00E74667" w:rsidRDefault="005167E1" w:rsidP="00C35BA6">
            <w:pPr>
              <w:spacing w:before="240" w:after="240"/>
              <w:jc w:val="center"/>
              <w:rPr>
                <w:szCs w:val="24"/>
              </w:rPr>
            </w:pPr>
            <w:r w:rsidRPr="00E74667">
              <w:rPr>
                <w:szCs w:val="24"/>
              </w:rPr>
              <w:t>216</w:t>
            </w:r>
          </w:p>
        </w:tc>
      </w:tr>
      <w:tr w:rsidR="005167E1" w:rsidRPr="00E74667" w14:paraId="34DFD474" w14:textId="77777777" w:rsidTr="00570978">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DC9BFF" w14:textId="77777777" w:rsidR="005167E1" w:rsidRPr="00E74667" w:rsidRDefault="005167E1" w:rsidP="00C35BA6">
            <w:pPr>
              <w:rPr>
                <w:b/>
                <w:bCs/>
                <w:szCs w:val="24"/>
                <w:lang w:eastAsia="en-US"/>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7E596E02" w14:textId="77777777" w:rsidR="005167E1" w:rsidRPr="00E74667" w:rsidRDefault="005167E1" w:rsidP="00C35BA6">
            <w:pPr>
              <w:spacing w:before="240" w:after="240"/>
              <w:rPr>
                <w:szCs w:val="24"/>
              </w:rPr>
            </w:pPr>
            <w:r w:rsidRPr="00E74667">
              <w:rPr>
                <w:szCs w:val="24"/>
              </w:rPr>
              <w:t xml:space="preserve">Bat fuse </w:t>
            </w:r>
          </w:p>
        </w:tc>
        <w:tc>
          <w:tcPr>
            <w:tcW w:w="807" w:type="pct"/>
            <w:tcBorders>
              <w:top w:val="single" w:sz="4" w:space="0" w:color="auto"/>
              <w:left w:val="single" w:sz="4" w:space="0" w:color="auto"/>
              <w:bottom w:val="single" w:sz="4" w:space="0" w:color="auto"/>
              <w:right w:val="single" w:sz="4" w:space="0" w:color="auto"/>
            </w:tcBorders>
            <w:hideMark/>
          </w:tcPr>
          <w:p w14:paraId="47DE43E7" w14:textId="77777777" w:rsidR="005167E1" w:rsidRPr="00E74667" w:rsidRDefault="005167E1" w:rsidP="00C35BA6">
            <w:pPr>
              <w:spacing w:before="240" w:after="240"/>
              <w:jc w:val="center"/>
              <w:rPr>
                <w:szCs w:val="24"/>
              </w:rPr>
            </w:pPr>
            <w:r w:rsidRPr="00E74667">
              <w:rPr>
                <w:szCs w:val="24"/>
              </w:rPr>
              <w:t>18</w:t>
            </w:r>
          </w:p>
        </w:tc>
      </w:tr>
      <w:tr w:rsidR="005167E1" w:rsidRPr="00E74667" w14:paraId="383C1920" w14:textId="77777777" w:rsidTr="00570978">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63053" w14:textId="77777777" w:rsidR="005167E1" w:rsidRPr="00E74667" w:rsidRDefault="005167E1" w:rsidP="00C35BA6">
            <w:pPr>
              <w:rPr>
                <w:b/>
                <w:bCs/>
                <w:szCs w:val="24"/>
                <w:lang w:eastAsia="en-US"/>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5ED88CE2" w14:textId="77777777" w:rsidR="005167E1" w:rsidRPr="00E74667" w:rsidRDefault="005167E1" w:rsidP="00C35BA6">
            <w:pPr>
              <w:spacing w:before="240" w:after="240"/>
              <w:rPr>
                <w:szCs w:val="24"/>
              </w:rPr>
            </w:pPr>
            <w:r w:rsidRPr="00E74667">
              <w:rPr>
                <w:szCs w:val="24"/>
              </w:rPr>
              <w:t>Parafoudre AC</w:t>
            </w:r>
          </w:p>
        </w:tc>
        <w:tc>
          <w:tcPr>
            <w:tcW w:w="807" w:type="pct"/>
            <w:tcBorders>
              <w:top w:val="single" w:sz="4" w:space="0" w:color="auto"/>
              <w:left w:val="single" w:sz="4" w:space="0" w:color="auto"/>
              <w:bottom w:val="single" w:sz="4" w:space="0" w:color="auto"/>
              <w:right w:val="single" w:sz="4" w:space="0" w:color="auto"/>
            </w:tcBorders>
            <w:hideMark/>
          </w:tcPr>
          <w:p w14:paraId="34A1A4CD" w14:textId="77777777" w:rsidR="005167E1" w:rsidRPr="00E74667" w:rsidRDefault="005167E1" w:rsidP="00C35BA6">
            <w:pPr>
              <w:spacing w:before="240" w:after="240"/>
              <w:jc w:val="center"/>
              <w:rPr>
                <w:szCs w:val="24"/>
              </w:rPr>
            </w:pPr>
            <w:r w:rsidRPr="00E74667">
              <w:rPr>
                <w:szCs w:val="24"/>
              </w:rPr>
              <w:t>0</w:t>
            </w:r>
          </w:p>
        </w:tc>
      </w:tr>
      <w:tr w:rsidR="005167E1" w:rsidRPr="00E74667" w14:paraId="204894F1" w14:textId="77777777" w:rsidTr="00570978">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CB37E" w14:textId="77777777" w:rsidR="005167E1" w:rsidRPr="00E74667" w:rsidRDefault="005167E1" w:rsidP="00C35BA6">
            <w:pPr>
              <w:rPr>
                <w:b/>
                <w:bCs/>
                <w:szCs w:val="24"/>
                <w:lang w:eastAsia="en-US"/>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3A9EE4EE" w14:textId="77777777" w:rsidR="005167E1" w:rsidRPr="00E74667" w:rsidRDefault="005167E1" w:rsidP="00C35BA6">
            <w:pPr>
              <w:spacing w:before="240" w:after="240"/>
              <w:rPr>
                <w:szCs w:val="24"/>
              </w:rPr>
            </w:pPr>
            <w:r w:rsidRPr="00E74667">
              <w:rPr>
                <w:szCs w:val="24"/>
              </w:rPr>
              <w:t>Multicluster Box 36.3</w:t>
            </w:r>
          </w:p>
        </w:tc>
        <w:tc>
          <w:tcPr>
            <w:tcW w:w="807" w:type="pct"/>
            <w:tcBorders>
              <w:top w:val="single" w:sz="4" w:space="0" w:color="auto"/>
              <w:left w:val="single" w:sz="4" w:space="0" w:color="auto"/>
              <w:bottom w:val="single" w:sz="4" w:space="0" w:color="auto"/>
              <w:right w:val="single" w:sz="4" w:space="0" w:color="auto"/>
            </w:tcBorders>
            <w:hideMark/>
          </w:tcPr>
          <w:p w14:paraId="7CC1578C" w14:textId="77777777" w:rsidR="005167E1" w:rsidRPr="00E74667" w:rsidRDefault="005167E1" w:rsidP="00C35BA6">
            <w:pPr>
              <w:spacing w:before="240" w:after="240"/>
              <w:jc w:val="center"/>
              <w:rPr>
                <w:szCs w:val="24"/>
              </w:rPr>
            </w:pPr>
            <w:r w:rsidRPr="00E74667">
              <w:rPr>
                <w:szCs w:val="24"/>
              </w:rPr>
              <w:t>3</w:t>
            </w:r>
          </w:p>
        </w:tc>
      </w:tr>
      <w:tr w:rsidR="005167E1" w:rsidRPr="00E74667" w14:paraId="168AA33A" w14:textId="77777777" w:rsidTr="00570978">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6976D" w14:textId="77777777" w:rsidR="005167E1" w:rsidRPr="00E74667" w:rsidRDefault="005167E1" w:rsidP="00C35BA6">
            <w:pPr>
              <w:rPr>
                <w:b/>
                <w:bCs/>
                <w:szCs w:val="24"/>
                <w:lang w:eastAsia="en-US"/>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156BFB14" w14:textId="77777777" w:rsidR="005167E1" w:rsidRPr="00E74667" w:rsidRDefault="005167E1" w:rsidP="00C35BA6">
            <w:pPr>
              <w:spacing w:before="240" w:after="240"/>
              <w:rPr>
                <w:szCs w:val="24"/>
              </w:rPr>
            </w:pPr>
            <w:r w:rsidRPr="00E74667">
              <w:rPr>
                <w:szCs w:val="24"/>
              </w:rPr>
              <w:t>Groupes électrogènes ALFA 80KVA</w:t>
            </w:r>
          </w:p>
        </w:tc>
        <w:tc>
          <w:tcPr>
            <w:tcW w:w="807" w:type="pct"/>
            <w:tcBorders>
              <w:top w:val="single" w:sz="4" w:space="0" w:color="auto"/>
              <w:left w:val="single" w:sz="4" w:space="0" w:color="auto"/>
              <w:bottom w:val="single" w:sz="4" w:space="0" w:color="auto"/>
              <w:right w:val="single" w:sz="4" w:space="0" w:color="auto"/>
            </w:tcBorders>
            <w:hideMark/>
          </w:tcPr>
          <w:p w14:paraId="6A8BF6DE" w14:textId="77777777" w:rsidR="005167E1" w:rsidRPr="00E74667" w:rsidRDefault="005167E1" w:rsidP="00C35BA6">
            <w:pPr>
              <w:spacing w:before="240" w:after="240"/>
              <w:jc w:val="center"/>
              <w:rPr>
                <w:szCs w:val="24"/>
              </w:rPr>
            </w:pPr>
            <w:r w:rsidRPr="00E74667">
              <w:rPr>
                <w:szCs w:val="24"/>
              </w:rPr>
              <w:t>3</w:t>
            </w:r>
          </w:p>
        </w:tc>
      </w:tr>
    </w:tbl>
    <w:p w14:paraId="7D6D8ACB" w14:textId="77777777" w:rsidR="005A3D95" w:rsidRPr="00E74667" w:rsidRDefault="005A3D95" w:rsidP="00C35BA6"/>
    <w:p w14:paraId="0F23CAB7" w14:textId="7AF5A124" w:rsidR="004256E1" w:rsidRPr="00E74667" w:rsidRDefault="005167E1" w:rsidP="00C35BA6">
      <w:pPr>
        <w:rPr>
          <w:rFonts w:cs="Arial"/>
          <w:lang w:eastAsia="en-US"/>
        </w:rPr>
      </w:pPr>
      <w:r w:rsidRPr="00E74667">
        <w:t xml:space="preserve">La minicentrale est répartie en trois blocs indépendants et identiques. Ce qui lui confère trois départs indépendants vers les consommateurs. Un des départs est de 220V (basse tension ou BT). Les deux autres départs sont en moyenne tension MT. Pour ces deux départs, la tension a été élevée à 6kV pour réduire les pertes dans le transport. Elle sera abaissée par après, à 220V avant la distribution aux clients.  Nous nommerons dans la suite ces blocs comme ci-après : Bloc BT ; Bloc MT1, Bloc MT2. Le tableau ci-dessous présente brièvement les trois blocs. </w:t>
      </w:r>
    </w:p>
    <w:p w14:paraId="18484AE0" w14:textId="3849B454" w:rsidR="005167E1" w:rsidRPr="00E74667" w:rsidRDefault="005167E1" w:rsidP="00C35BA6">
      <w:pPr>
        <w:spacing w:before="240" w:after="240"/>
        <w:jc w:val="center"/>
        <w:rPr>
          <w:b/>
          <w:bCs/>
          <w:szCs w:val="24"/>
        </w:rPr>
      </w:pPr>
      <w:bookmarkStart w:id="566" w:name="_Toc67031285"/>
      <w:bookmarkStart w:id="567" w:name="_Toc68293686"/>
      <w:r w:rsidRPr="00E74667">
        <w:rPr>
          <w:b/>
          <w:szCs w:val="24"/>
        </w:rPr>
        <w:t xml:space="preserve">Tableau </w:t>
      </w:r>
      <w:r w:rsidRPr="00E74667">
        <w:rPr>
          <w:szCs w:val="24"/>
        </w:rPr>
        <w:fldChar w:fldCharType="begin"/>
      </w:r>
      <w:r w:rsidRPr="00E74667">
        <w:rPr>
          <w:b/>
          <w:szCs w:val="24"/>
        </w:rPr>
        <w:instrText xml:space="preserve"> SEQ Tableau \* ARABIC </w:instrText>
      </w:r>
      <w:r w:rsidRPr="00E74667">
        <w:rPr>
          <w:szCs w:val="24"/>
        </w:rPr>
        <w:fldChar w:fldCharType="separate"/>
      </w:r>
      <w:r w:rsidRPr="00E74667">
        <w:rPr>
          <w:b/>
          <w:noProof/>
          <w:szCs w:val="24"/>
        </w:rPr>
        <w:t>2</w:t>
      </w:r>
      <w:r w:rsidRPr="00E74667">
        <w:rPr>
          <w:szCs w:val="24"/>
        </w:rPr>
        <w:fldChar w:fldCharType="end"/>
      </w:r>
      <w:r w:rsidRPr="00E74667">
        <w:rPr>
          <w:b/>
          <w:szCs w:val="24"/>
        </w:rPr>
        <w:t> : caractéristiques des blocs de la minicentrale</w:t>
      </w:r>
      <w:bookmarkEnd w:id="566"/>
      <w:r w:rsidRPr="00E74667">
        <w:rPr>
          <w:b/>
          <w:szCs w:val="24"/>
        </w:rPr>
        <w:t xml:space="preserve"> de Bambadinca</w:t>
      </w:r>
      <w:bookmarkEnd w:id="567"/>
    </w:p>
    <w:tbl>
      <w:tblPr>
        <w:tblW w:w="0" w:type="auto"/>
        <w:tblInd w:w="5" w:type="dxa"/>
        <w:tblBorders>
          <w:top w:val="single" w:sz="4" w:space="0" w:color="666666"/>
          <w:bottom w:val="single" w:sz="4" w:space="0" w:color="666666"/>
          <w:insideH w:val="single" w:sz="4" w:space="0" w:color="666666"/>
        </w:tblBorders>
        <w:tblLook w:val="04A0" w:firstRow="1" w:lastRow="0" w:firstColumn="1" w:lastColumn="0" w:noHBand="0" w:noVBand="1"/>
      </w:tblPr>
      <w:tblGrid>
        <w:gridCol w:w="1129"/>
        <w:gridCol w:w="1190"/>
        <w:gridCol w:w="1418"/>
        <w:gridCol w:w="1276"/>
        <w:gridCol w:w="1417"/>
        <w:gridCol w:w="1559"/>
      </w:tblGrid>
      <w:tr w:rsidR="005167E1" w:rsidRPr="00E74667" w14:paraId="061E61B1" w14:textId="77777777" w:rsidTr="009C5A1D">
        <w:trPr>
          <w:trHeight w:val="510"/>
          <w:tblHeader/>
        </w:trPr>
        <w:tc>
          <w:tcPr>
            <w:tcW w:w="1129" w:type="dxa"/>
            <w:tcBorders>
              <w:top w:val="single" w:sz="4" w:space="0" w:color="666666"/>
              <w:left w:val="nil"/>
              <w:bottom w:val="single" w:sz="4" w:space="0" w:color="666666"/>
              <w:right w:val="nil"/>
            </w:tcBorders>
            <w:vAlign w:val="center"/>
            <w:hideMark/>
          </w:tcPr>
          <w:p w14:paraId="286D2D85" w14:textId="77777777" w:rsidR="005167E1" w:rsidRPr="00E74667" w:rsidRDefault="005167E1" w:rsidP="00C35BA6">
            <w:pPr>
              <w:rPr>
                <w:b/>
                <w:bCs/>
                <w:szCs w:val="24"/>
                <w:lang w:val="en-US"/>
              </w:rPr>
            </w:pPr>
            <w:r w:rsidRPr="00E74667">
              <w:rPr>
                <w:b/>
                <w:bCs/>
                <w:szCs w:val="24"/>
              </w:rPr>
              <w:t>Groupe</w:t>
            </w:r>
          </w:p>
        </w:tc>
        <w:tc>
          <w:tcPr>
            <w:tcW w:w="1134" w:type="dxa"/>
            <w:tcBorders>
              <w:top w:val="single" w:sz="4" w:space="0" w:color="666666"/>
              <w:left w:val="nil"/>
              <w:bottom w:val="single" w:sz="4" w:space="0" w:color="666666"/>
              <w:right w:val="nil"/>
            </w:tcBorders>
            <w:vAlign w:val="center"/>
            <w:hideMark/>
          </w:tcPr>
          <w:p w14:paraId="7F781F5B" w14:textId="77777777" w:rsidR="005167E1" w:rsidRPr="00E74667" w:rsidRDefault="005167E1" w:rsidP="00C35BA6">
            <w:pPr>
              <w:jc w:val="center"/>
              <w:rPr>
                <w:b/>
                <w:bCs/>
                <w:szCs w:val="24"/>
              </w:rPr>
            </w:pPr>
            <w:r w:rsidRPr="00E74667">
              <w:rPr>
                <w:b/>
                <w:bCs/>
                <w:szCs w:val="24"/>
              </w:rPr>
              <w:t xml:space="preserve">Puissance crête </w:t>
            </w:r>
          </w:p>
        </w:tc>
        <w:tc>
          <w:tcPr>
            <w:tcW w:w="1418" w:type="dxa"/>
            <w:tcBorders>
              <w:top w:val="single" w:sz="4" w:space="0" w:color="666666"/>
              <w:left w:val="nil"/>
              <w:bottom w:val="single" w:sz="4" w:space="0" w:color="666666"/>
              <w:right w:val="nil"/>
            </w:tcBorders>
            <w:vAlign w:val="center"/>
            <w:hideMark/>
          </w:tcPr>
          <w:p w14:paraId="3E57D04F" w14:textId="77777777" w:rsidR="005167E1" w:rsidRPr="00E74667" w:rsidRDefault="005167E1" w:rsidP="00C35BA6">
            <w:pPr>
              <w:jc w:val="center"/>
              <w:rPr>
                <w:b/>
                <w:bCs/>
                <w:szCs w:val="24"/>
              </w:rPr>
            </w:pPr>
            <w:r w:rsidRPr="00E74667">
              <w:rPr>
                <w:b/>
                <w:bCs/>
                <w:szCs w:val="24"/>
              </w:rPr>
              <w:t>Tension sortie centrale</w:t>
            </w:r>
          </w:p>
        </w:tc>
        <w:tc>
          <w:tcPr>
            <w:tcW w:w="1276" w:type="dxa"/>
            <w:tcBorders>
              <w:top w:val="single" w:sz="4" w:space="0" w:color="666666"/>
              <w:left w:val="nil"/>
              <w:bottom w:val="single" w:sz="4" w:space="0" w:color="666666"/>
              <w:right w:val="nil"/>
            </w:tcBorders>
            <w:vAlign w:val="center"/>
            <w:hideMark/>
          </w:tcPr>
          <w:p w14:paraId="49DF300E" w14:textId="77777777" w:rsidR="005167E1" w:rsidRPr="00E74667" w:rsidRDefault="005167E1" w:rsidP="00C35BA6">
            <w:pPr>
              <w:jc w:val="center"/>
              <w:rPr>
                <w:b/>
                <w:bCs/>
                <w:szCs w:val="24"/>
              </w:rPr>
            </w:pPr>
            <w:r w:rsidRPr="00E74667">
              <w:rPr>
                <w:b/>
                <w:bCs/>
                <w:szCs w:val="24"/>
              </w:rPr>
              <w:t>Longueur réseau BT</w:t>
            </w:r>
          </w:p>
        </w:tc>
        <w:tc>
          <w:tcPr>
            <w:tcW w:w="1417" w:type="dxa"/>
            <w:tcBorders>
              <w:top w:val="single" w:sz="4" w:space="0" w:color="666666"/>
              <w:left w:val="nil"/>
              <w:bottom w:val="single" w:sz="4" w:space="0" w:color="666666"/>
              <w:right w:val="nil"/>
            </w:tcBorders>
            <w:vAlign w:val="center"/>
            <w:hideMark/>
          </w:tcPr>
          <w:p w14:paraId="12435C42" w14:textId="77777777" w:rsidR="005167E1" w:rsidRPr="00E74667" w:rsidRDefault="005167E1" w:rsidP="00C35BA6">
            <w:pPr>
              <w:jc w:val="center"/>
              <w:rPr>
                <w:b/>
                <w:bCs/>
                <w:szCs w:val="24"/>
              </w:rPr>
            </w:pPr>
            <w:r w:rsidRPr="00E74667">
              <w:rPr>
                <w:b/>
                <w:bCs/>
                <w:szCs w:val="24"/>
              </w:rPr>
              <w:t>Longueur réseau MT</w:t>
            </w:r>
          </w:p>
        </w:tc>
        <w:tc>
          <w:tcPr>
            <w:tcW w:w="1559" w:type="dxa"/>
            <w:tcBorders>
              <w:top w:val="single" w:sz="4" w:space="0" w:color="666666"/>
              <w:left w:val="nil"/>
              <w:bottom w:val="single" w:sz="4" w:space="0" w:color="666666"/>
              <w:right w:val="nil"/>
            </w:tcBorders>
            <w:vAlign w:val="center"/>
            <w:hideMark/>
          </w:tcPr>
          <w:p w14:paraId="3D371B48" w14:textId="77777777" w:rsidR="005167E1" w:rsidRPr="00E74667" w:rsidRDefault="005167E1" w:rsidP="00C35BA6">
            <w:pPr>
              <w:jc w:val="center"/>
              <w:rPr>
                <w:b/>
                <w:bCs/>
                <w:szCs w:val="24"/>
              </w:rPr>
            </w:pPr>
            <w:r w:rsidRPr="00E74667">
              <w:rPr>
                <w:b/>
                <w:bCs/>
                <w:szCs w:val="24"/>
              </w:rPr>
              <w:t>Nombre total abonnés en 2021</w:t>
            </w:r>
          </w:p>
        </w:tc>
      </w:tr>
      <w:tr w:rsidR="005167E1" w:rsidRPr="00E74667" w14:paraId="5D008045" w14:textId="77777777" w:rsidTr="00570978">
        <w:trPr>
          <w:trHeight w:val="510"/>
        </w:trPr>
        <w:tc>
          <w:tcPr>
            <w:tcW w:w="1129" w:type="dxa"/>
            <w:tcBorders>
              <w:top w:val="single" w:sz="4" w:space="0" w:color="666666"/>
              <w:left w:val="nil"/>
              <w:bottom w:val="single" w:sz="4" w:space="0" w:color="666666"/>
              <w:right w:val="nil"/>
            </w:tcBorders>
            <w:shd w:val="clear" w:color="auto" w:fill="CCCCCC"/>
            <w:hideMark/>
          </w:tcPr>
          <w:p w14:paraId="5696702F" w14:textId="77777777" w:rsidR="005167E1" w:rsidRPr="00E74667" w:rsidRDefault="005167E1" w:rsidP="00C35BA6">
            <w:pPr>
              <w:spacing w:before="240" w:after="240"/>
              <w:rPr>
                <w:b/>
                <w:bCs/>
                <w:szCs w:val="24"/>
              </w:rPr>
            </w:pPr>
            <w:r w:rsidRPr="00E74667">
              <w:rPr>
                <w:b/>
                <w:bCs/>
                <w:szCs w:val="24"/>
              </w:rPr>
              <w:t>Bloc BT</w:t>
            </w:r>
          </w:p>
        </w:tc>
        <w:tc>
          <w:tcPr>
            <w:tcW w:w="1134" w:type="dxa"/>
            <w:tcBorders>
              <w:top w:val="single" w:sz="4" w:space="0" w:color="666666"/>
              <w:left w:val="nil"/>
              <w:bottom w:val="single" w:sz="4" w:space="0" w:color="666666"/>
              <w:right w:val="nil"/>
            </w:tcBorders>
            <w:shd w:val="clear" w:color="auto" w:fill="CCCCCC"/>
            <w:hideMark/>
          </w:tcPr>
          <w:p w14:paraId="645A8D58" w14:textId="77777777" w:rsidR="005167E1" w:rsidRPr="00E74667" w:rsidRDefault="005167E1" w:rsidP="00C35BA6">
            <w:pPr>
              <w:spacing w:before="240" w:after="240"/>
              <w:jc w:val="center"/>
              <w:rPr>
                <w:szCs w:val="24"/>
              </w:rPr>
            </w:pPr>
            <w:r w:rsidRPr="00E74667">
              <w:rPr>
                <w:szCs w:val="24"/>
              </w:rPr>
              <w:t>104 kWc</w:t>
            </w:r>
          </w:p>
        </w:tc>
        <w:tc>
          <w:tcPr>
            <w:tcW w:w="1418" w:type="dxa"/>
            <w:tcBorders>
              <w:top w:val="single" w:sz="4" w:space="0" w:color="666666"/>
              <w:left w:val="nil"/>
              <w:bottom w:val="single" w:sz="4" w:space="0" w:color="666666"/>
              <w:right w:val="nil"/>
            </w:tcBorders>
            <w:shd w:val="clear" w:color="auto" w:fill="CCCCCC"/>
            <w:hideMark/>
          </w:tcPr>
          <w:p w14:paraId="00ED53BF" w14:textId="77777777" w:rsidR="005167E1" w:rsidRPr="00E74667" w:rsidRDefault="005167E1" w:rsidP="00C35BA6">
            <w:pPr>
              <w:spacing w:before="240" w:after="240"/>
              <w:jc w:val="center"/>
              <w:rPr>
                <w:szCs w:val="24"/>
              </w:rPr>
            </w:pPr>
            <w:r w:rsidRPr="00E74667">
              <w:rPr>
                <w:szCs w:val="24"/>
              </w:rPr>
              <w:t>220V</w:t>
            </w:r>
          </w:p>
        </w:tc>
        <w:tc>
          <w:tcPr>
            <w:tcW w:w="1276" w:type="dxa"/>
            <w:tcBorders>
              <w:top w:val="single" w:sz="4" w:space="0" w:color="666666"/>
              <w:left w:val="nil"/>
              <w:bottom w:val="single" w:sz="4" w:space="0" w:color="666666"/>
              <w:right w:val="nil"/>
            </w:tcBorders>
            <w:shd w:val="clear" w:color="auto" w:fill="CCCCCC"/>
            <w:hideMark/>
          </w:tcPr>
          <w:p w14:paraId="2BB273A5" w14:textId="77777777" w:rsidR="005167E1" w:rsidRPr="00E74667" w:rsidRDefault="005167E1" w:rsidP="00C35BA6">
            <w:pPr>
              <w:spacing w:before="240" w:after="240"/>
              <w:jc w:val="center"/>
              <w:rPr>
                <w:szCs w:val="24"/>
              </w:rPr>
            </w:pPr>
            <w:r w:rsidRPr="00E74667">
              <w:rPr>
                <w:szCs w:val="24"/>
              </w:rPr>
              <w:t>7 km</w:t>
            </w:r>
          </w:p>
        </w:tc>
        <w:tc>
          <w:tcPr>
            <w:tcW w:w="1417" w:type="dxa"/>
            <w:tcBorders>
              <w:top w:val="single" w:sz="4" w:space="0" w:color="666666"/>
              <w:left w:val="nil"/>
              <w:bottom w:val="single" w:sz="4" w:space="0" w:color="666666"/>
              <w:right w:val="nil"/>
            </w:tcBorders>
            <w:shd w:val="clear" w:color="auto" w:fill="CCCCCC"/>
            <w:hideMark/>
          </w:tcPr>
          <w:p w14:paraId="780B4FB0" w14:textId="77777777" w:rsidR="005167E1" w:rsidRPr="00E74667" w:rsidRDefault="005167E1" w:rsidP="00C35BA6">
            <w:pPr>
              <w:spacing w:before="240" w:after="240"/>
              <w:jc w:val="center"/>
              <w:rPr>
                <w:szCs w:val="24"/>
              </w:rPr>
            </w:pPr>
            <w:r w:rsidRPr="00E74667">
              <w:rPr>
                <w:szCs w:val="24"/>
              </w:rPr>
              <w:t>0</w:t>
            </w:r>
          </w:p>
        </w:tc>
        <w:tc>
          <w:tcPr>
            <w:tcW w:w="1559" w:type="dxa"/>
            <w:tcBorders>
              <w:top w:val="single" w:sz="4" w:space="0" w:color="666666"/>
              <w:left w:val="nil"/>
              <w:bottom w:val="single" w:sz="4" w:space="0" w:color="666666"/>
              <w:right w:val="nil"/>
            </w:tcBorders>
            <w:shd w:val="clear" w:color="auto" w:fill="CCCCCC"/>
            <w:hideMark/>
          </w:tcPr>
          <w:p w14:paraId="64FD1AF8" w14:textId="77777777" w:rsidR="005167E1" w:rsidRPr="00E74667" w:rsidRDefault="005167E1" w:rsidP="00C35BA6">
            <w:pPr>
              <w:spacing w:before="240" w:after="240"/>
              <w:jc w:val="center"/>
              <w:rPr>
                <w:szCs w:val="24"/>
              </w:rPr>
            </w:pPr>
            <w:r w:rsidRPr="00E74667">
              <w:rPr>
                <w:rFonts w:cs="Calibri"/>
                <w:szCs w:val="24"/>
              </w:rPr>
              <w:t>196</w:t>
            </w:r>
          </w:p>
        </w:tc>
      </w:tr>
      <w:tr w:rsidR="005167E1" w:rsidRPr="00E74667" w14:paraId="5AF589A3" w14:textId="77777777" w:rsidTr="00570978">
        <w:trPr>
          <w:trHeight w:val="510"/>
        </w:trPr>
        <w:tc>
          <w:tcPr>
            <w:tcW w:w="1129" w:type="dxa"/>
            <w:tcBorders>
              <w:top w:val="single" w:sz="4" w:space="0" w:color="666666"/>
              <w:left w:val="nil"/>
              <w:bottom w:val="single" w:sz="4" w:space="0" w:color="666666"/>
              <w:right w:val="nil"/>
            </w:tcBorders>
            <w:hideMark/>
          </w:tcPr>
          <w:p w14:paraId="7745D1A5" w14:textId="77777777" w:rsidR="005167E1" w:rsidRPr="00E74667" w:rsidRDefault="005167E1" w:rsidP="00C35BA6">
            <w:pPr>
              <w:spacing w:before="240" w:after="240"/>
              <w:rPr>
                <w:b/>
                <w:bCs/>
                <w:szCs w:val="24"/>
              </w:rPr>
            </w:pPr>
            <w:r w:rsidRPr="00E74667">
              <w:rPr>
                <w:b/>
                <w:bCs/>
                <w:szCs w:val="24"/>
              </w:rPr>
              <w:t>Bloc MT1</w:t>
            </w:r>
          </w:p>
        </w:tc>
        <w:tc>
          <w:tcPr>
            <w:tcW w:w="1134" w:type="dxa"/>
            <w:tcBorders>
              <w:top w:val="single" w:sz="4" w:space="0" w:color="666666"/>
              <w:left w:val="nil"/>
              <w:bottom w:val="single" w:sz="4" w:space="0" w:color="666666"/>
              <w:right w:val="nil"/>
            </w:tcBorders>
            <w:hideMark/>
          </w:tcPr>
          <w:p w14:paraId="4C88AD70" w14:textId="77777777" w:rsidR="005167E1" w:rsidRPr="00E74667" w:rsidRDefault="005167E1" w:rsidP="00C35BA6">
            <w:pPr>
              <w:spacing w:before="240" w:after="240"/>
              <w:jc w:val="center"/>
              <w:rPr>
                <w:szCs w:val="24"/>
              </w:rPr>
            </w:pPr>
            <w:r w:rsidRPr="00E74667">
              <w:rPr>
                <w:szCs w:val="24"/>
              </w:rPr>
              <w:t>104 kWc</w:t>
            </w:r>
          </w:p>
        </w:tc>
        <w:tc>
          <w:tcPr>
            <w:tcW w:w="1418" w:type="dxa"/>
            <w:tcBorders>
              <w:top w:val="single" w:sz="4" w:space="0" w:color="666666"/>
              <w:left w:val="nil"/>
              <w:bottom w:val="single" w:sz="4" w:space="0" w:color="666666"/>
              <w:right w:val="nil"/>
            </w:tcBorders>
            <w:hideMark/>
          </w:tcPr>
          <w:p w14:paraId="32727D53" w14:textId="77777777" w:rsidR="005167E1" w:rsidRPr="00E74667" w:rsidRDefault="005167E1" w:rsidP="00C35BA6">
            <w:pPr>
              <w:spacing w:before="240" w:after="240"/>
              <w:jc w:val="center"/>
              <w:rPr>
                <w:szCs w:val="24"/>
              </w:rPr>
            </w:pPr>
            <w:r w:rsidRPr="00E74667">
              <w:rPr>
                <w:szCs w:val="24"/>
              </w:rPr>
              <w:t>6 kV</w:t>
            </w:r>
          </w:p>
        </w:tc>
        <w:tc>
          <w:tcPr>
            <w:tcW w:w="1276" w:type="dxa"/>
            <w:tcBorders>
              <w:top w:val="single" w:sz="4" w:space="0" w:color="666666"/>
              <w:left w:val="nil"/>
              <w:bottom w:val="single" w:sz="4" w:space="0" w:color="666666"/>
              <w:right w:val="nil"/>
            </w:tcBorders>
            <w:hideMark/>
          </w:tcPr>
          <w:p w14:paraId="6D3EB89C" w14:textId="77777777" w:rsidR="005167E1" w:rsidRPr="00E74667" w:rsidRDefault="005167E1" w:rsidP="00C35BA6">
            <w:pPr>
              <w:spacing w:before="240" w:after="240"/>
              <w:jc w:val="center"/>
              <w:rPr>
                <w:szCs w:val="24"/>
              </w:rPr>
            </w:pPr>
            <w:r w:rsidRPr="00E74667">
              <w:rPr>
                <w:szCs w:val="24"/>
              </w:rPr>
              <w:t>0</w:t>
            </w:r>
          </w:p>
        </w:tc>
        <w:tc>
          <w:tcPr>
            <w:tcW w:w="1417" w:type="dxa"/>
            <w:tcBorders>
              <w:top w:val="single" w:sz="4" w:space="0" w:color="666666"/>
              <w:left w:val="nil"/>
              <w:bottom w:val="single" w:sz="4" w:space="0" w:color="666666"/>
              <w:right w:val="nil"/>
            </w:tcBorders>
            <w:hideMark/>
          </w:tcPr>
          <w:p w14:paraId="1A3D2240" w14:textId="77777777" w:rsidR="005167E1" w:rsidRPr="00E74667" w:rsidRDefault="005167E1" w:rsidP="00C35BA6">
            <w:pPr>
              <w:spacing w:before="240" w:after="240"/>
              <w:jc w:val="center"/>
              <w:rPr>
                <w:szCs w:val="24"/>
              </w:rPr>
            </w:pPr>
            <w:r w:rsidRPr="00E74667">
              <w:rPr>
                <w:szCs w:val="24"/>
              </w:rPr>
              <w:t>1,5 km</w:t>
            </w:r>
          </w:p>
        </w:tc>
        <w:tc>
          <w:tcPr>
            <w:tcW w:w="1559" w:type="dxa"/>
            <w:tcBorders>
              <w:top w:val="single" w:sz="4" w:space="0" w:color="666666"/>
              <w:left w:val="nil"/>
              <w:bottom w:val="single" w:sz="4" w:space="0" w:color="666666"/>
              <w:right w:val="nil"/>
            </w:tcBorders>
            <w:hideMark/>
          </w:tcPr>
          <w:p w14:paraId="3657A22E" w14:textId="77777777" w:rsidR="005167E1" w:rsidRPr="00E74667" w:rsidRDefault="005167E1" w:rsidP="00C35BA6">
            <w:pPr>
              <w:spacing w:before="240" w:after="240"/>
              <w:jc w:val="center"/>
              <w:rPr>
                <w:szCs w:val="24"/>
              </w:rPr>
            </w:pPr>
            <w:r w:rsidRPr="00E74667">
              <w:rPr>
                <w:rFonts w:cs="Calibri"/>
                <w:szCs w:val="24"/>
              </w:rPr>
              <w:t>254</w:t>
            </w:r>
          </w:p>
        </w:tc>
      </w:tr>
      <w:tr w:rsidR="005167E1" w:rsidRPr="00E74667" w14:paraId="1FC6187B" w14:textId="77777777" w:rsidTr="00570978">
        <w:trPr>
          <w:trHeight w:val="510"/>
        </w:trPr>
        <w:tc>
          <w:tcPr>
            <w:tcW w:w="1129" w:type="dxa"/>
            <w:tcBorders>
              <w:top w:val="single" w:sz="4" w:space="0" w:color="666666"/>
              <w:left w:val="nil"/>
              <w:bottom w:val="single" w:sz="4" w:space="0" w:color="666666"/>
              <w:right w:val="nil"/>
            </w:tcBorders>
            <w:shd w:val="clear" w:color="auto" w:fill="CCCCCC"/>
            <w:hideMark/>
          </w:tcPr>
          <w:p w14:paraId="18AE24A2" w14:textId="77777777" w:rsidR="005167E1" w:rsidRPr="00E74667" w:rsidRDefault="005167E1" w:rsidP="00C35BA6">
            <w:pPr>
              <w:spacing w:before="240" w:after="240"/>
              <w:rPr>
                <w:b/>
                <w:bCs/>
                <w:szCs w:val="24"/>
              </w:rPr>
            </w:pPr>
            <w:r w:rsidRPr="00E74667">
              <w:rPr>
                <w:b/>
                <w:bCs/>
                <w:szCs w:val="24"/>
              </w:rPr>
              <w:t>Bloc MT2</w:t>
            </w:r>
          </w:p>
        </w:tc>
        <w:tc>
          <w:tcPr>
            <w:tcW w:w="1134" w:type="dxa"/>
            <w:tcBorders>
              <w:top w:val="single" w:sz="4" w:space="0" w:color="666666"/>
              <w:left w:val="nil"/>
              <w:bottom w:val="single" w:sz="4" w:space="0" w:color="666666"/>
              <w:right w:val="nil"/>
            </w:tcBorders>
            <w:shd w:val="clear" w:color="auto" w:fill="CCCCCC"/>
            <w:hideMark/>
          </w:tcPr>
          <w:p w14:paraId="6BC01C56" w14:textId="77777777" w:rsidR="005167E1" w:rsidRPr="00E74667" w:rsidRDefault="005167E1" w:rsidP="00C35BA6">
            <w:pPr>
              <w:spacing w:before="240" w:after="240"/>
              <w:jc w:val="center"/>
              <w:rPr>
                <w:szCs w:val="24"/>
              </w:rPr>
            </w:pPr>
            <w:r w:rsidRPr="00E74667">
              <w:rPr>
                <w:szCs w:val="24"/>
              </w:rPr>
              <w:t>104 kWc</w:t>
            </w:r>
          </w:p>
        </w:tc>
        <w:tc>
          <w:tcPr>
            <w:tcW w:w="1418" w:type="dxa"/>
            <w:tcBorders>
              <w:top w:val="single" w:sz="4" w:space="0" w:color="666666"/>
              <w:left w:val="nil"/>
              <w:bottom w:val="single" w:sz="4" w:space="0" w:color="666666"/>
              <w:right w:val="nil"/>
            </w:tcBorders>
            <w:shd w:val="clear" w:color="auto" w:fill="CCCCCC"/>
            <w:hideMark/>
          </w:tcPr>
          <w:p w14:paraId="440C0601" w14:textId="77777777" w:rsidR="005167E1" w:rsidRPr="00E74667" w:rsidRDefault="005167E1" w:rsidP="00C35BA6">
            <w:pPr>
              <w:spacing w:before="240" w:after="240"/>
              <w:jc w:val="center"/>
              <w:rPr>
                <w:szCs w:val="24"/>
              </w:rPr>
            </w:pPr>
            <w:r w:rsidRPr="00E74667">
              <w:rPr>
                <w:szCs w:val="24"/>
              </w:rPr>
              <w:t>6kV</w:t>
            </w:r>
          </w:p>
        </w:tc>
        <w:tc>
          <w:tcPr>
            <w:tcW w:w="1276" w:type="dxa"/>
            <w:tcBorders>
              <w:top w:val="single" w:sz="4" w:space="0" w:color="666666"/>
              <w:left w:val="nil"/>
              <w:bottom w:val="single" w:sz="4" w:space="0" w:color="666666"/>
              <w:right w:val="nil"/>
            </w:tcBorders>
            <w:shd w:val="clear" w:color="auto" w:fill="CCCCCC"/>
            <w:hideMark/>
          </w:tcPr>
          <w:p w14:paraId="1C4F2A75" w14:textId="77777777" w:rsidR="005167E1" w:rsidRPr="00E74667" w:rsidRDefault="005167E1" w:rsidP="00C35BA6">
            <w:pPr>
              <w:spacing w:before="240" w:after="240"/>
              <w:jc w:val="center"/>
              <w:rPr>
                <w:szCs w:val="24"/>
              </w:rPr>
            </w:pPr>
            <w:r w:rsidRPr="00E74667">
              <w:rPr>
                <w:szCs w:val="24"/>
              </w:rPr>
              <w:t>0</w:t>
            </w:r>
          </w:p>
        </w:tc>
        <w:tc>
          <w:tcPr>
            <w:tcW w:w="1417" w:type="dxa"/>
            <w:tcBorders>
              <w:top w:val="single" w:sz="4" w:space="0" w:color="666666"/>
              <w:left w:val="nil"/>
              <w:bottom w:val="single" w:sz="4" w:space="0" w:color="666666"/>
              <w:right w:val="nil"/>
            </w:tcBorders>
            <w:shd w:val="clear" w:color="auto" w:fill="CCCCCC"/>
            <w:hideMark/>
          </w:tcPr>
          <w:p w14:paraId="241C9908" w14:textId="77777777" w:rsidR="005167E1" w:rsidRPr="00E74667" w:rsidRDefault="005167E1" w:rsidP="00C35BA6">
            <w:pPr>
              <w:spacing w:before="240" w:after="240"/>
              <w:jc w:val="center"/>
              <w:rPr>
                <w:szCs w:val="24"/>
              </w:rPr>
            </w:pPr>
            <w:r w:rsidRPr="00E74667">
              <w:rPr>
                <w:szCs w:val="24"/>
              </w:rPr>
              <w:t>1,5 km</w:t>
            </w:r>
          </w:p>
        </w:tc>
        <w:tc>
          <w:tcPr>
            <w:tcW w:w="1559" w:type="dxa"/>
            <w:tcBorders>
              <w:top w:val="single" w:sz="4" w:space="0" w:color="666666"/>
              <w:left w:val="nil"/>
              <w:bottom w:val="single" w:sz="4" w:space="0" w:color="666666"/>
              <w:right w:val="nil"/>
            </w:tcBorders>
            <w:shd w:val="clear" w:color="auto" w:fill="CCCCCC"/>
            <w:hideMark/>
          </w:tcPr>
          <w:p w14:paraId="7827892A" w14:textId="77777777" w:rsidR="005167E1" w:rsidRPr="00E74667" w:rsidRDefault="005167E1" w:rsidP="00C35BA6">
            <w:pPr>
              <w:spacing w:before="240" w:after="240"/>
              <w:jc w:val="center"/>
              <w:rPr>
                <w:szCs w:val="24"/>
              </w:rPr>
            </w:pPr>
            <w:r w:rsidRPr="00E74667">
              <w:rPr>
                <w:rFonts w:cs="Calibri"/>
                <w:szCs w:val="24"/>
              </w:rPr>
              <w:t>184</w:t>
            </w:r>
          </w:p>
        </w:tc>
      </w:tr>
    </w:tbl>
    <w:p w14:paraId="0DA5E2DB" w14:textId="77777777" w:rsidR="005167E1" w:rsidRPr="00E74667" w:rsidRDefault="005167E1" w:rsidP="00C35BA6">
      <w:pPr>
        <w:rPr>
          <w:rFonts w:cs="Arial"/>
          <w:szCs w:val="24"/>
          <w:lang w:val="en-US" w:eastAsia="en-US"/>
        </w:rPr>
      </w:pPr>
    </w:p>
    <w:p w14:paraId="2FFC9991" w14:textId="77777777" w:rsidR="005167E1" w:rsidRPr="00E74667" w:rsidRDefault="005167E1" w:rsidP="00C35BA6">
      <w:pPr>
        <w:rPr>
          <w:szCs w:val="24"/>
        </w:rPr>
      </w:pPr>
      <w:r w:rsidRPr="00E74667">
        <w:rPr>
          <w:szCs w:val="24"/>
        </w:rPr>
        <w:t>Une vue synoptique de la centrale est donnée à la figure suivante.</w:t>
      </w:r>
    </w:p>
    <w:p w14:paraId="089C1763" w14:textId="77777777" w:rsidR="005167E1" w:rsidRPr="00E74667" w:rsidRDefault="005167E1" w:rsidP="00C35BA6">
      <w:pPr>
        <w:rPr>
          <w:szCs w:val="24"/>
        </w:rPr>
      </w:pPr>
    </w:p>
    <w:p w14:paraId="6739DDEB" w14:textId="5C496850" w:rsidR="005167E1" w:rsidRPr="00E74667" w:rsidRDefault="005570F4" w:rsidP="00C35BA6">
      <w:pPr>
        <w:jc w:val="center"/>
        <w:rPr>
          <w:szCs w:val="24"/>
          <w:lang w:val="en-US"/>
        </w:rPr>
      </w:pPr>
      <w:r w:rsidRPr="00E74667">
        <w:rPr>
          <w:noProof/>
          <w:szCs w:val="24"/>
        </w:rPr>
        <w:drawing>
          <wp:inline distT="0" distB="0" distL="0" distR="0" wp14:anchorId="0733B78F" wp14:editId="20A72F9F">
            <wp:extent cx="5731510" cy="3801110"/>
            <wp:effectExtent l="0" t="0" r="254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3801110"/>
                    </a:xfrm>
                    <a:prstGeom prst="rect">
                      <a:avLst/>
                    </a:prstGeom>
                    <a:noFill/>
                    <a:ln>
                      <a:noFill/>
                    </a:ln>
                  </pic:spPr>
                </pic:pic>
              </a:graphicData>
            </a:graphic>
          </wp:inline>
        </w:drawing>
      </w:r>
    </w:p>
    <w:p w14:paraId="32037FFA" w14:textId="1F911BAB" w:rsidR="005167E1" w:rsidRPr="00E74667" w:rsidRDefault="005167E1" w:rsidP="00C35BA6">
      <w:pPr>
        <w:jc w:val="center"/>
        <w:rPr>
          <w:b/>
          <w:i/>
          <w:iCs/>
          <w:szCs w:val="24"/>
        </w:rPr>
      </w:pPr>
      <w:bookmarkStart w:id="568" w:name="_Toc67031366"/>
      <w:bookmarkStart w:id="569" w:name="_Toc68293692"/>
      <w:r w:rsidRPr="00E74667">
        <w:rPr>
          <w:b/>
          <w:i/>
          <w:iCs/>
          <w:szCs w:val="24"/>
        </w:rPr>
        <w:t xml:space="preserve">Figure </w:t>
      </w:r>
      <w:r w:rsidRPr="00E74667">
        <w:rPr>
          <w:szCs w:val="24"/>
        </w:rPr>
        <w:fldChar w:fldCharType="begin"/>
      </w:r>
      <w:r w:rsidRPr="00E74667">
        <w:rPr>
          <w:b/>
          <w:i/>
          <w:iCs/>
          <w:szCs w:val="24"/>
        </w:rPr>
        <w:instrText xml:space="preserve"> SEQ Figure \* ARABIC </w:instrText>
      </w:r>
      <w:r w:rsidRPr="00E74667">
        <w:rPr>
          <w:szCs w:val="24"/>
        </w:rPr>
        <w:fldChar w:fldCharType="separate"/>
      </w:r>
      <w:r w:rsidRPr="00E74667">
        <w:rPr>
          <w:b/>
          <w:i/>
          <w:iCs/>
          <w:noProof/>
          <w:szCs w:val="24"/>
        </w:rPr>
        <w:t>2</w:t>
      </w:r>
      <w:r w:rsidRPr="00E74667">
        <w:rPr>
          <w:szCs w:val="24"/>
        </w:rPr>
        <w:fldChar w:fldCharType="end"/>
      </w:r>
      <w:r w:rsidRPr="00E74667">
        <w:rPr>
          <w:b/>
          <w:i/>
          <w:iCs/>
          <w:szCs w:val="24"/>
        </w:rPr>
        <w:t> : Vue synoptique d’un des trois blocs de la minicentrale</w:t>
      </w:r>
      <w:bookmarkEnd w:id="568"/>
      <w:r w:rsidRPr="00E74667">
        <w:rPr>
          <w:b/>
          <w:i/>
          <w:iCs/>
          <w:szCs w:val="24"/>
        </w:rPr>
        <w:t xml:space="preserve"> de Bambadinca</w:t>
      </w:r>
      <w:bookmarkEnd w:id="569"/>
    </w:p>
    <w:p w14:paraId="4B515A1C" w14:textId="77777777" w:rsidR="005167E1" w:rsidRPr="00E74667" w:rsidRDefault="005167E1" w:rsidP="00C35BA6">
      <w:pPr>
        <w:jc w:val="center"/>
        <w:rPr>
          <w:b/>
          <w:bCs/>
          <w:i/>
          <w:iCs/>
          <w:szCs w:val="24"/>
        </w:rPr>
      </w:pPr>
    </w:p>
    <w:p w14:paraId="0AFAB82C" w14:textId="36290CAF" w:rsidR="005167E1" w:rsidRPr="00E74667" w:rsidRDefault="005167E1" w:rsidP="00C35BA6">
      <w:pPr>
        <w:rPr>
          <w:szCs w:val="24"/>
        </w:rPr>
      </w:pPr>
      <w:bookmarkStart w:id="570" w:name="_Hlk66388948"/>
      <w:r w:rsidRPr="00E74667">
        <w:rPr>
          <w:szCs w:val="24"/>
        </w:rPr>
        <w:t>La figure suivante donne le synoptique du réseau de Bambadinca.</w:t>
      </w:r>
    </w:p>
    <w:p w14:paraId="5FD857CF" w14:textId="77777777" w:rsidR="00770BEC" w:rsidRPr="00E74667" w:rsidRDefault="00770BEC" w:rsidP="00C35BA6">
      <w:pPr>
        <w:rPr>
          <w:szCs w:val="24"/>
        </w:rPr>
      </w:pPr>
    </w:p>
    <w:bookmarkEnd w:id="570"/>
    <w:p w14:paraId="4F7814D9" w14:textId="4E6EFB39" w:rsidR="005167E1" w:rsidRPr="00E74667" w:rsidRDefault="00AF03E4" w:rsidP="00C35BA6">
      <w:pPr>
        <w:jc w:val="center"/>
        <w:rPr>
          <w:szCs w:val="24"/>
          <w:lang w:val="en-US"/>
        </w:rPr>
      </w:pPr>
      <w:r w:rsidRPr="00E74667">
        <w:rPr>
          <w:noProof/>
          <w:szCs w:val="24"/>
        </w:rPr>
        <w:drawing>
          <wp:inline distT="0" distB="0" distL="0" distR="0" wp14:anchorId="12A88F47" wp14:editId="678D5AE7">
            <wp:extent cx="5055235" cy="34937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55235" cy="3493770"/>
                    </a:xfrm>
                    <a:prstGeom prst="rect">
                      <a:avLst/>
                    </a:prstGeom>
                    <a:noFill/>
                    <a:ln>
                      <a:noFill/>
                    </a:ln>
                  </pic:spPr>
                </pic:pic>
              </a:graphicData>
            </a:graphic>
          </wp:inline>
        </w:drawing>
      </w:r>
    </w:p>
    <w:p w14:paraId="5E21A72A" w14:textId="77777777" w:rsidR="005570F4" w:rsidRPr="00E74667" w:rsidRDefault="005570F4" w:rsidP="00C35BA6">
      <w:pPr>
        <w:rPr>
          <w:szCs w:val="24"/>
          <w:lang w:val="en-US"/>
        </w:rPr>
      </w:pPr>
    </w:p>
    <w:p w14:paraId="04E9AF15" w14:textId="74C4EC0A" w:rsidR="005167E1" w:rsidRPr="00E74667" w:rsidRDefault="005167E1" w:rsidP="00C35BA6">
      <w:pPr>
        <w:jc w:val="center"/>
        <w:rPr>
          <w:b/>
          <w:bCs/>
          <w:i/>
          <w:iCs/>
          <w:szCs w:val="24"/>
        </w:rPr>
      </w:pPr>
      <w:bookmarkStart w:id="571" w:name="_Toc67031367"/>
      <w:bookmarkStart w:id="572" w:name="_Toc68293693"/>
      <w:r w:rsidRPr="00E74667">
        <w:rPr>
          <w:b/>
          <w:i/>
          <w:iCs/>
          <w:szCs w:val="24"/>
        </w:rPr>
        <w:t xml:space="preserve">Figure </w:t>
      </w:r>
      <w:r w:rsidRPr="00E74667">
        <w:rPr>
          <w:szCs w:val="24"/>
        </w:rPr>
        <w:fldChar w:fldCharType="begin"/>
      </w:r>
      <w:r w:rsidRPr="00E74667">
        <w:rPr>
          <w:b/>
          <w:i/>
          <w:iCs/>
          <w:szCs w:val="24"/>
        </w:rPr>
        <w:instrText xml:space="preserve"> SEQ Figure \* ARABIC </w:instrText>
      </w:r>
      <w:r w:rsidRPr="00E74667">
        <w:rPr>
          <w:szCs w:val="24"/>
        </w:rPr>
        <w:fldChar w:fldCharType="separate"/>
      </w:r>
      <w:r w:rsidRPr="00E74667">
        <w:rPr>
          <w:b/>
          <w:i/>
          <w:iCs/>
          <w:noProof/>
          <w:szCs w:val="24"/>
        </w:rPr>
        <w:t>3</w:t>
      </w:r>
      <w:r w:rsidRPr="00E74667">
        <w:rPr>
          <w:szCs w:val="24"/>
        </w:rPr>
        <w:fldChar w:fldCharType="end"/>
      </w:r>
      <w:r w:rsidRPr="00E74667">
        <w:rPr>
          <w:b/>
          <w:i/>
          <w:iCs/>
          <w:szCs w:val="24"/>
        </w:rPr>
        <w:t> : Synoptique du réseau de la minicentrale</w:t>
      </w:r>
      <w:bookmarkEnd w:id="571"/>
      <w:r w:rsidRPr="00E74667">
        <w:rPr>
          <w:b/>
          <w:i/>
          <w:iCs/>
          <w:szCs w:val="24"/>
        </w:rPr>
        <w:t xml:space="preserve"> de Bambadinca</w:t>
      </w:r>
      <w:bookmarkEnd w:id="572"/>
    </w:p>
    <w:p w14:paraId="3EDE00A6" w14:textId="77777777" w:rsidR="005167E1" w:rsidRPr="00E74667" w:rsidRDefault="005167E1" w:rsidP="00C35BA6">
      <w:pPr>
        <w:numPr>
          <w:ilvl w:val="0"/>
          <w:numId w:val="22"/>
        </w:numPr>
        <w:rPr>
          <w:b/>
          <w:bCs/>
          <w:szCs w:val="24"/>
        </w:rPr>
      </w:pPr>
      <w:r w:rsidRPr="00E74667">
        <w:rPr>
          <w:b/>
          <w:bCs/>
          <w:szCs w:val="24"/>
        </w:rPr>
        <w:t xml:space="preserve">Remplacement des équipements défaillants </w:t>
      </w:r>
    </w:p>
    <w:p w14:paraId="55C7970F" w14:textId="62DEAB9E" w:rsidR="005167E1" w:rsidRPr="00E74667" w:rsidRDefault="005167E1" w:rsidP="00C35BA6">
      <w:pPr>
        <w:ind w:left="360"/>
        <w:rPr>
          <w:szCs w:val="24"/>
        </w:rPr>
      </w:pPr>
      <w:r w:rsidRPr="00E74667">
        <w:rPr>
          <w:szCs w:val="24"/>
        </w:rPr>
        <w:t xml:space="preserve">Le tableau ci-dessous présente la liste des équipements à fournir par le soumissionnaire pour le remplacement des équipements défaillants à la minicentrale de Bambadinca. </w:t>
      </w:r>
    </w:p>
    <w:p w14:paraId="64FAF496" w14:textId="77777777" w:rsidR="005167E1" w:rsidRPr="00E74667" w:rsidRDefault="005167E1" w:rsidP="00C35BA6">
      <w:pPr>
        <w:keepNext/>
        <w:jc w:val="center"/>
        <w:rPr>
          <w:szCs w:val="24"/>
        </w:rPr>
      </w:pPr>
      <w:bookmarkStart w:id="573" w:name="_Toc68293687"/>
      <w:r w:rsidRPr="00E74667">
        <w:rPr>
          <w:szCs w:val="24"/>
        </w:rPr>
        <w:t xml:space="preserve">Tableau </w:t>
      </w:r>
      <w:r w:rsidRPr="00E74667">
        <w:rPr>
          <w:szCs w:val="24"/>
        </w:rPr>
        <w:fldChar w:fldCharType="begin"/>
      </w:r>
      <w:r w:rsidRPr="00E74667">
        <w:rPr>
          <w:szCs w:val="24"/>
        </w:rPr>
        <w:instrText xml:space="preserve"> SEQ Tableau \* ARABIC </w:instrText>
      </w:r>
      <w:r w:rsidRPr="00E74667">
        <w:rPr>
          <w:szCs w:val="24"/>
        </w:rPr>
        <w:fldChar w:fldCharType="separate"/>
      </w:r>
      <w:r w:rsidRPr="00E74667">
        <w:rPr>
          <w:noProof/>
          <w:szCs w:val="24"/>
        </w:rPr>
        <w:t>3</w:t>
      </w:r>
      <w:r w:rsidRPr="00E74667">
        <w:rPr>
          <w:szCs w:val="24"/>
        </w:rPr>
        <w:fldChar w:fldCharType="end"/>
      </w:r>
      <w:r w:rsidRPr="00E74667">
        <w:rPr>
          <w:szCs w:val="24"/>
        </w:rPr>
        <w:t xml:space="preserve"> : Liste des équipements à fournir le soumissionnaire pour remplacement des éléments défaillants/manquants sur le site</w:t>
      </w:r>
      <w:bookmarkEnd w:id="573"/>
    </w:p>
    <w:tbl>
      <w:tblPr>
        <w:tblW w:w="0" w:type="auto"/>
        <w:tblInd w:w="355" w:type="dxa"/>
        <w:tblBorders>
          <w:top w:val="single" w:sz="4" w:space="0" w:color="000000"/>
          <w:bottom w:val="single" w:sz="4" w:space="0" w:color="000000"/>
        </w:tblBorders>
        <w:tblLook w:val="04A0" w:firstRow="1" w:lastRow="0" w:firstColumn="1" w:lastColumn="0" w:noHBand="0" w:noVBand="1"/>
      </w:tblPr>
      <w:tblGrid>
        <w:gridCol w:w="638"/>
        <w:gridCol w:w="6495"/>
        <w:gridCol w:w="1301"/>
      </w:tblGrid>
      <w:tr w:rsidR="005167E1" w:rsidRPr="00E74667" w14:paraId="4242E297" w14:textId="77777777" w:rsidTr="00A33EEA">
        <w:trPr>
          <w:tblHeader/>
        </w:trPr>
        <w:tc>
          <w:tcPr>
            <w:tcW w:w="638" w:type="dxa"/>
            <w:tcBorders>
              <w:top w:val="single" w:sz="4" w:space="0" w:color="000000"/>
              <w:left w:val="nil"/>
              <w:bottom w:val="single" w:sz="4" w:space="0" w:color="000000"/>
              <w:right w:val="nil"/>
            </w:tcBorders>
            <w:vAlign w:val="center"/>
            <w:hideMark/>
          </w:tcPr>
          <w:p w14:paraId="0A860C0A" w14:textId="77777777" w:rsidR="005167E1" w:rsidRPr="00E74667" w:rsidRDefault="005167E1" w:rsidP="00C35BA6">
            <w:pPr>
              <w:jc w:val="center"/>
              <w:rPr>
                <w:b/>
                <w:bCs/>
                <w:color w:val="000000"/>
                <w:szCs w:val="24"/>
              </w:rPr>
            </w:pPr>
            <w:r w:rsidRPr="00E74667">
              <w:rPr>
                <w:b/>
                <w:bCs/>
                <w:color w:val="000000"/>
                <w:szCs w:val="24"/>
              </w:rPr>
              <w:t>N°</w:t>
            </w:r>
          </w:p>
        </w:tc>
        <w:tc>
          <w:tcPr>
            <w:tcW w:w="6495" w:type="dxa"/>
            <w:tcBorders>
              <w:top w:val="single" w:sz="4" w:space="0" w:color="000000"/>
              <w:left w:val="nil"/>
              <w:bottom w:val="single" w:sz="4" w:space="0" w:color="000000"/>
              <w:right w:val="nil"/>
            </w:tcBorders>
            <w:vAlign w:val="center"/>
            <w:hideMark/>
          </w:tcPr>
          <w:p w14:paraId="5388A48A" w14:textId="77777777" w:rsidR="005167E1" w:rsidRPr="00E74667" w:rsidRDefault="005167E1" w:rsidP="00C35BA6">
            <w:pPr>
              <w:rPr>
                <w:b/>
                <w:bCs/>
                <w:color w:val="000000"/>
                <w:szCs w:val="24"/>
              </w:rPr>
            </w:pPr>
            <w:r w:rsidRPr="00E74667">
              <w:rPr>
                <w:b/>
                <w:bCs/>
                <w:color w:val="000000"/>
                <w:szCs w:val="24"/>
              </w:rPr>
              <w:t>Equipement à fournir par le soumissionnaire</w:t>
            </w:r>
          </w:p>
        </w:tc>
        <w:tc>
          <w:tcPr>
            <w:tcW w:w="1301" w:type="dxa"/>
            <w:tcBorders>
              <w:top w:val="single" w:sz="4" w:space="0" w:color="000000"/>
              <w:left w:val="nil"/>
              <w:bottom w:val="single" w:sz="4" w:space="0" w:color="000000"/>
              <w:right w:val="nil"/>
            </w:tcBorders>
            <w:vAlign w:val="center"/>
            <w:hideMark/>
          </w:tcPr>
          <w:p w14:paraId="3C1D11DB" w14:textId="77777777" w:rsidR="005167E1" w:rsidRPr="00E74667" w:rsidRDefault="005167E1" w:rsidP="00C35BA6">
            <w:pPr>
              <w:jc w:val="center"/>
              <w:rPr>
                <w:b/>
                <w:bCs/>
                <w:color w:val="000000"/>
                <w:szCs w:val="24"/>
              </w:rPr>
            </w:pPr>
            <w:r w:rsidRPr="00E74667">
              <w:rPr>
                <w:b/>
                <w:bCs/>
                <w:color w:val="000000"/>
                <w:szCs w:val="24"/>
              </w:rPr>
              <w:t>Quantité</w:t>
            </w:r>
          </w:p>
        </w:tc>
      </w:tr>
      <w:tr w:rsidR="005167E1" w:rsidRPr="00E74667" w14:paraId="732A6E27" w14:textId="77777777" w:rsidTr="00A33EEA">
        <w:tc>
          <w:tcPr>
            <w:tcW w:w="638" w:type="dxa"/>
            <w:tcBorders>
              <w:top w:val="nil"/>
              <w:left w:val="nil"/>
              <w:bottom w:val="nil"/>
              <w:right w:val="nil"/>
            </w:tcBorders>
            <w:shd w:val="clear" w:color="auto" w:fill="CCCCCC"/>
            <w:vAlign w:val="center"/>
            <w:hideMark/>
          </w:tcPr>
          <w:p w14:paraId="1AFB8124" w14:textId="77777777" w:rsidR="005167E1" w:rsidRPr="00E74667" w:rsidRDefault="005167E1" w:rsidP="00C35BA6">
            <w:pPr>
              <w:jc w:val="center"/>
              <w:rPr>
                <w:b/>
                <w:bCs/>
                <w:color w:val="000000"/>
                <w:szCs w:val="24"/>
              </w:rPr>
            </w:pPr>
            <w:r w:rsidRPr="00E74667">
              <w:rPr>
                <w:b/>
                <w:bCs/>
                <w:color w:val="000000"/>
                <w:szCs w:val="24"/>
              </w:rPr>
              <w:t>1</w:t>
            </w:r>
          </w:p>
        </w:tc>
        <w:tc>
          <w:tcPr>
            <w:tcW w:w="6495" w:type="dxa"/>
            <w:tcBorders>
              <w:top w:val="nil"/>
              <w:left w:val="nil"/>
              <w:bottom w:val="nil"/>
              <w:right w:val="nil"/>
            </w:tcBorders>
            <w:shd w:val="clear" w:color="auto" w:fill="CCCCCC"/>
            <w:vAlign w:val="center"/>
            <w:hideMark/>
          </w:tcPr>
          <w:p w14:paraId="3D960417" w14:textId="77777777" w:rsidR="005167E1" w:rsidRPr="00E74667" w:rsidRDefault="005167E1" w:rsidP="00C35BA6">
            <w:pPr>
              <w:rPr>
                <w:color w:val="000000"/>
                <w:szCs w:val="24"/>
                <w:lang w:val="en-US"/>
              </w:rPr>
            </w:pPr>
            <w:r w:rsidRPr="00E74667">
              <w:rPr>
                <w:color w:val="000000"/>
                <w:szCs w:val="24"/>
                <w:lang w:val="en-GB"/>
              </w:rPr>
              <w:t>Module PV Atersa 250Wp Polycristallin</w:t>
            </w:r>
          </w:p>
        </w:tc>
        <w:tc>
          <w:tcPr>
            <w:tcW w:w="1301" w:type="dxa"/>
            <w:tcBorders>
              <w:top w:val="nil"/>
              <w:left w:val="nil"/>
              <w:bottom w:val="nil"/>
              <w:right w:val="nil"/>
            </w:tcBorders>
            <w:shd w:val="clear" w:color="auto" w:fill="CCCCCC"/>
            <w:vAlign w:val="center"/>
            <w:hideMark/>
          </w:tcPr>
          <w:p w14:paraId="3F27C12B" w14:textId="77777777" w:rsidR="005167E1" w:rsidRPr="00E74667" w:rsidRDefault="005167E1" w:rsidP="00C35BA6">
            <w:pPr>
              <w:jc w:val="center"/>
              <w:rPr>
                <w:color w:val="000000"/>
                <w:szCs w:val="24"/>
              </w:rPr>
            </w:pPr>
            <w:r w:rsidRPr="00E74667">
              <w:rPr>
                <w:color w:val="000000"/>
                <w:szCs w:val="24"/>
              </w:rPr>
              <w:t>01</w:t>
            </w:r>
          </w:p>
        </w:tc>
      </w:tr>
      <w:tr w:rsidR="005167E1" w:rsidRPr="00E74667" w14:paraId="6407D4DB" w14:textId="77777777" w:rsidTr="00A33EEA">
        <w:trPr>
          <w:trHeight w:val="262"/>
        </w:trPr>
        <w:tc>
          <w:tcPr>
            <w:tcW w:w="638" w:type="dxa"/>
            <w:tcBorders>
              <w:top w:val="nil"/>
              <w:left w:val="nil"/>
              <w:bottom w:val="nil"/>
              <w:right w:val="nil"/>
            </w:tcBorders>
            <w:vAlign w:val="center"/>
            <w:hideMark/>
          </w:tcPr>
          <w:p w14:paraId="3DD0BEB6" w14:textId="77777777" w:rsidR="005167E1" w:rsidRPr="00E74667" w:rsidRDefault="005167E1" w:rsidP="00C35BA6">
            <w:pPr>
              <w:jc w:val="center"/>
              <w:rPr>
                <w:b/>
                <w:bCs/>
                <w:color w:val="000000"/>
                <w:szCs w:val="24"/>
              </w:rPr>
            </w:pPr>
            <w:r w:rsidRPr="00E74667">
              <w:rPr>
                <w:b/>
                <w:bCs/>
                <w:color w:val="000000"/>
                <w:szCs w:val="24"/>
              </w:rPr>
              <w:t>2</w:t>
            </w:r>
          </w:p>
        </w:tc>
        <w:tc>
          <w:tcPr>
            <w:tcW w:w="6495" w:type="dxa"/>
            <w:tcBorders>
              <w:top w:val="nil"/>
              <w:left w:val="nil"/>
              <w:bottom w:val="nil"/>
              <w:right w:val="nil"/>
            </w:tcBorders>
            <w:vAlign w:val="center"/>
            <w:hideMark/>
          </w:tcPr>
          <w:p w14:paraId="0C311F5E" w14:textId="77777777" w:rsidR="005167E1" w:rsidRPr="00E74667" w:rsidRDefault="005167E1" w:rsidP="00C35BA6">
            <w:pPr>
              <w:rPr>
                <w:color w:val="000000"/>
                <w:szCs w:val="24"/>
              </w:rPr>
            </w:pPr>
            <w:r w:rsidRPr="00E74667">
              <w:rPr>
                <w:color w:val="000000"/>
                <w:szCs w:val="24"/>
              </w:rPr>
              <w:t>Parafoudre DC CITEL In: 20kA, Type 2</w:t>
            </w:r>
          </w:p>
        </w:tc>
        <w:tc>
          <w:tcPr>
            <w:tcW w:w="1301" w:type="dxa"/>
            <w:tcBorders>
              <w:top w:val="nil"/>
              <w:left w:val="nil"/>
              <w:bottom w:val="nil"/>
              <w:right w:val="nil"/>
            </w:tcBorders>
            <w:vAlign w:val="center"/>
            <w:hideMark/>
          </w:tcPr>
          <w:p w14:paraId="538D050E" w14:textId="77777777" w:rsidR="005167E1" w:rsidRPr="00E74667" w:rsidRDefault="005167E1" w:rsidP="00C35BA6">
            <w:pPr>
              <w:jc w:val="center"/>
              <w:rPr>
                <w:color w:val="000000"/>
                <w:szCs w:val="24"/>
              </w:rPr>
            </w:pPr>
            <w:r w:rsidRPr="00E74667">
              <w:rPr>
                <w:color w:val="000000"/>
                <w:szCs w:val="24"/>
              </w:rPr>
              <w:t>11</w:t>
            </w:r>
          </w:p>
        </w:tc>
      </w:tr>
      <w:tr w:rsidR="005167E1" w:rsidRPr="00E74667" w14:paraId="709DBF94" w14:textId="77777777" w:rsidTr="00A33EEA">
        <w:tc>
          <w:tcPr>
            <w:tcW w:w="638" w:type="dxa"/>
            <w:tcBorders>
              <w:top w:val="nil"/>
              <w:left w:val="nil"/>
              <w:bottom w:val="nil"/>
              <w:right w:val="nil"/>
            </w:tcBorders>
            <w:shd w:val="clear" w:color="auto" w:fill="CCCCCC"/>
            <w:vAlign w:val="center"/>
            <w:hideMark/>
          </w:tcPr>
          <w:p w14:paraId="1B7DCF8B" w14:textId="77777777" w:rsidR="005167E1" w:rsidRPr="00E74667" w:rsidRDefault="005167E1" w:rsidP="00C35BA6">
            <w:pPr>
              <w:jc w:val="center"/>
              <w:rPr>
                <w:b/>
                <w:bCs/>
                <w:color w:val="000000"/>
                <w:szCs w:val="24"/>
              </w:rPr>
            </w:pPr>
            <w:r w:rsidRPr="00E74667">
              <w:rPr>
                <w:b/>
                <w:bCs/>
                <w:color w:val="000000"/>
                <w:szCs w:val="24"/>
              </w:rPr>
              <w:t>3</w:t>
            </w:r>
          </w:p>
        </w:tc>
        <w:tc>
          <w:tcPr>
            <w:tcW w:w="6495" w:type="dxa"/>
            <w:tcBorders>
              <w:top w:val="nil"/>
              <w:left w:val="nil"/>
              <w:bottom w:val="nil"/>
              <w:right w:val="nil"/>
            </w:tcBorders>
            <w:shd w:val="clear" w:color="auto" w:fill="CCCCCC"/>
            <w:vAlign w:val="center"/>
            <w:hideMark/>
          </w:tcPr>
          <w:p w14:paraId="448FD63F" w14:textId="77777777" w:rsidR="005167E1" w:rsidRPr="00E74667" w:rsidRDefault="005167E1" w:rsidP="00C35BA6">
            <w:pPr>
              <w:rPr>
                <w:color w:val="000000"/>
                <w:szCs w:val="24"/>
                <w:lang w:val="en-US"/>
              </w:rPr>
            </w:pPr>
            <w:r w:rsidRPr="00E74667">
              <w:rPr>
                <w:color w:val="000000"/>
                <w:szCs w:val="24"/>
                <w:lang w:val="en-GB"/>
              </w:rPr>
              <w:t>Parafoudre DC EATON In 20 kA, Type 2</w:t>
            </w:r>
          </w:p>
        </w:tc>
        <w:tc>
          <w:tcPr>
            <w:tcW w:w="1301" w:type="dxa"/>
            <w:tcBorders>
              <w:top w:val="nil"/>
              <w:left w:val="nil"/>
              <w:bottom w:val="nil"/>
              <w:right w:val="nil"/>
            </w:tcBorders>
            <w:shd w:val="clear" w:color="auto" w:fill="CCCCCC"/>
            <w:vAlign w:val="center"/>
            <w:hideMark/>
          </w:tcPr>
          <w:p w14:paraId="5D1B050E" w14:textId="77777777" w:rsidR="005167E1" w:rsidRPr="00E74667" w:rsidRDefault="005167E1" w:rsidP="00C35BA6">
            <w:pPr>
              <w:jc w:val="center"/>
              <w:rPr>
                <w:color w:val="000000"/>
                <w:szCs w:val="24"/>
              </w:rPr>
            </w:pPr>
            <w:r w:rsidRPr="00E74667">
              <w:rPr>
                <w:color w:val="000000"/>
                <w:szCs w:val="24"/>
              </w:rPr>
              <w:t>08</w:t>
            </w:r>
          </w:p>
        </w:tc>
      </w:tr>
      <w:tr w:rsidR="005167E1" w:rsidRPr="00E74667" w14:paraId="36A7B2A8" w14:textId="77777777" w:rsidTr="00A33EEA">
        <w:tc>
          <w:tcPr>
            <w:tcW w:w="638" w:type="dxa"/>
            <w:tcBorders>
              <w:top w:val="nil"/>
              <w:left w:val="nil"/>
              <w:bottom w:val="nil"/>
              <w:right w:val="nil"/>
            </w:tcBorders>
            <w:vAlign w:val="center"/>
            <w:hideMark/>
          </w:tcPr>
          <w:p w14:paraId="6ECB7445" w14:textId="77777777" w:rsidR="005167E1" w:rsidRPr="00E74667" w:rsidRDefault="005167E1" w:rsidP="00C35BA6">
            <w:pPr>
              <w:jc w:val="center"/>
              <w:rPr>
                <w:b/>
                <w:bCs/>
                <w:color w:val="000000"/>
                <w:szCs w:val="24"/>
              </w:rPr>
            </w:pPr>
            <w:r w:rsidRPr="00E74667">
              <w:rPr>
                <w:b/>
                <w:bCs/>
                <w:color w:val="000000"/>
                <w:szCs w:val="24"/>
              </w:rPr>
              <w:t>4</w:t>
            </w:r>
          </w:p>
        </w:tc>
        <w:tc>
          <w:tcPr>
            <w:tcW w:w="6495" w:type="dxa"/>
            <w:tcBorders>
              <w:top w:val="nil"/>
              <w:left w:val="nil"/>
              <w:bottom w:val="nil"/>
              <w:right w:val="nil"/>
            </w:tcBorders>
            <w:vAlign w:val="center"/>
            <w:hideMark/>
          </w:tcPr>
          <w:p w14:paraId="0E385D4D" w14:textId="77777777" w:rsidR="005167E1" w:rsidRPr="00E74667" w:rsidRDefault="005167E1" w:rsidP="00C35BA6">
            <w:pPr>
              <w:rPr>
                <w:color w:val="000000"/>
                <w:szCs w:val="24"/>
              </w:rPr>
            </w:pPr>
            <w:r w:rsidRPr="00E74667">
              <w:rPr>
                <w:color w:val="000000"/>
                <w:szCs w:val="24"/>
              </w:rPr>
              <w:t>Sunny Mini Central 11.000TL</w:t>
            </w:r>
          </w:p>
        </w:tc>
        <w:tc>
          <w:tcPr>
            <w:tcW w:w="1301" w:type="dxa"/>
            <w:tcBorders>
              <w:top w:val="nil"/>
              <w:left w:val="nil"/>
              <w:bottom w:val="nil"/>
              <w:right w:val="nil"/>
            </w:tcBorders>
            <w:vAlign w:val="center"/>
            <w:hideMark/>
          </w:tcPr>
          <w:p w14:paraId="23600B8C" w14:textId="77777777" w:rsidR="005167E1" w:rsidRPr="00E74667" w:rsidRDefault="005167E1" w:rsidP="00C35BA6">
            <w:pPr>
              <w:jc w:val="center"/>
              <w:rPr>
                <w:color w:val="000000"/>
                <w:szCs w:val="24"/>
              </w:rPr>
            </w:pPr>
            <w:r w:rsidRPr="00E74667">
              <w:rPr>
                <w:color w:val="000000"/>
                <w:szCs w:val="24"/>
              </w:rPr>
              <w:t>09</w:t>
            </w:r>
          </w:p>
        </w:tc>
      </w:tr>
      <w:tr w:rsidR="005167E1" w:rsidRPr="00E74667" w14:paraId="7252271B" w14:textId="77777777" w:rsidTr="00A33EEA">
        <w:tc>
          <w:tcPr>
            <w:tcW w:w="638" w:type="dxa"/>
            <w:tcBorders>
              <w:top w:val="nil"/>
              <w:left w:val="nil"/>
              <w:bottom w:val="nil"/>
              <w:right w:val="nil"/>
            </w:tcBorders>
            <w:shd w:val="clear" w:color="auto" w:fill="CCCCCC"/>
            <w:vAlign w:val="center"/>
            <w:hideMark/>
          </w:tcPr>
          <w:p w14:paraId="5A7DA4BB" w14:textId="77777777" w:rsidR="005167E1" w:rsidRPr="00E74667" w:rsidRDefault="005167E1" w:rsidP="00C35BA6">
            <w:pPr>
              <w:jc w:val="center"/>
              <w:rPr>
                <w:b/>
                <w:bCs/>
                <w:color w:val="000000"/>
                <w:szCs w:val="24"/>
              </w:rPr>
            </w:pPr>
            <w:r w:rsidRPr="00E74667">
              <w:rPr>
                <w:b/>
                <w:bCs/>
                <w:color w:val="000000"/>
                <w:szCs w:val="24"/>
              </w:rPr>
              <w:t>5</w:t>
            </w:r>
          </w:p>
        </w:tc>
        <w:tc>
          <w:tcPr>
            <w:tcW w:w="6495" w:type="dxa"/>
            <w:tcBorders>
              <w:top w:val="nil"/>
              <w:left w:val="nil"/>
              <w:bottom w:val="nil"/>
              <w:right w:val="nil"/>
            </w:tcBorders>
            <w:shd w:val="clear" w:color="auto" w:fill="CCCCCC"/>
            <w:vAlign w:val="center"/>
            <w:hideMark/>
          </w:tcPr>
          <w:p w14:paraId="212581A3" w14:textId="77777777" w:rsidR="005167E1" w:rsidRPr="00E74667" w:rsidRDefault="005167E1" w:rsidP="00C35BA6">
            <w:pPr>
              <w:rPr>
                <w:color w:val="000000"/>
                <w:szCs w:val="24"/>
              </w:rPr>
            </w:pPr>
            <w:r w:rsidRPr="00E74667">
              <w:rPr>
                <w:color w:val="000000"/>
                <w:szCs w:val="24"/>
              </w:rPr>
              <w:t xml:space="preserve">Capteur de température SMA pour batterie (avec câble) </w:t>
            </w:r>
          </w:p>
        </w:tc>
        <w:tc>
          <w:tcPr>
            <w:tcW w:w="1301" w:type="dxa"/>
            <w:tcBorders>
              <w:top w:val="nil"/>
              <w:left w:val="nil"/>
              <w:bottom w:val="nil"/>
              <w:right w:val="nil"/>
            </w:tcBorders>
            <w:shd w:val="clear" w:color="auto" w:fill="CCCCCC"/>
            <w:vAlign w:val="center"/>
            <w:hideMark/>
          </w:tcPr>
          <w:p w14:paraId="36EB0CAD" w14:textId="77777777" w:rsidR="005167E1" w:rsidRPr="00E74667" w:rsidRDefault="005167E1" w:rsidP="00C35BA6">
            <w:pPr>
              <w:jc w:val="center"/>
              <w:rPr>
                <w:color w:val="000000"/>
                <w:szCs w:val="24"/>
              </w:rPr>
            </w:pPr>
            <w:r w:rsidRPr="00E74667">
              <w:rPr>
                <w:color w:val="000000"/>
                <w:szCs w:val="24"/>
              </w:rPr>
              <w:t>09</w:t>
            </w:r>
          </w:p>
        </w:tc>
      </w:tr>
      <w:tr w:rsidR="005167E1" w:rsidRPr="00E74667" w14:paraId="24AF7D0C" w14:textId="77777777" w:rsidTr="00A33EEA">
        <w:tc>
          <w:tcPr>
            <w:tcW w:w="638" w:type="dxa"/>
            <w:tcBorders>
              <w:top w:val="nil"/>
              <w:left w:val="nil"/>
              <w:bottom w:val="nil"/>
              <w:right w:val="nil"/>
            </w:tcBorders>
            <w:vAlign w:val="center"/>
            <w:hideMark/>
          </w:tcPr>
          <w:p w14:paraId="54B323FA" w14:textId="77777777" w:rsidR="005167E1" w:rsidRPr="00E74667" w:rsidRDefault="005167E1" w:rsidP="00C35BA6">
            <w:pPr>
              <w:jc w:val="center"/>
              <w:rPr>
                <w:b/>
                <w:bCs/>
                <w:color w:val="000000"/>
                <w:szCs w:val="24"/>
              </w:rPr>
            </w:pPr>
            <w:r w:rsidRPr="00E74667">
              <w:rPr>
                <w:b/>
                <w:bCs/>
                <w:color w:val="000000"/>
                <w:szCs w:val="24"/>
              </w:rPr>
              <w:t>6</w:t>
            </w:r>
          </w:p>
        </w:tc>
        <w:tc>
          <w:tcPr>
            <w:tcW w:w="6495" w:type="dxa"/>
            <w:tcBorders>
              <w:top w:val="nil"/>
              <w:left w:val="nil"/>
              <w:bottom w:val="nil"/>
              <w:right w:val="nil"/>
            </w:tcBorders>
            <w:vAlign w:val="center"/>
            <w:hideMark/>
          </w:tcPr>
          <w:p w14:paraId="777820AF" w14:textId="77777777" w:rsidR="005167E1" w:rsidRPr="00E74667" w:rsidRDefault="005167E1" w:rsidP="00C35BA6">
            <w:pPr>
              <w:rPr>
                <w:color w:val="000000"/>
                <w:szCs w:val="24"/>
              </w:rPr>
            </w:pPr>
            <w:r w:rsidRPr="00E74667">
              <w:rPr>
                <w:color w:val="000000"/>
                <w:szCs w:val="24"/>
              </w:rPr>
              <w:t>Compteur électrique de production (d’énergie active et réactive pour centrale PV) ou centrale de mesure PM5100</w:t>
            </w:r>
          </w:p>
        </w:tc>
        <w:tc>
          <w:tcPr>
            <w:tcW w:w="1301" w:type="dxa"/>
            <w:tcBorders>
              <w:top w:val="nil"/>
              <w:left w:val="nil"/>
              <w:bottom w:val="nil"/>
              <w:right w:val="nil"/>
            </w:tcBorders>
            <w:vAlign w:val="center"/>
            <w:hideMark/>
          </w:tcPr>
          <w:p w14:paraId="568AC4DF" w14:textId="77777777" w:rsidR="005167E1" w:rsidRPr="00E74667" w:rsidRDefault="005167E1" w:rsidP="00C35BA6">
            <w:pPr>
              <w:jc w:val="center"/>
              <w:rPr>
                <w:color w:val="000000"/>
                <w:szCs w:val="24"/>
              </w:rPr>
            </w:pPr>
            <w:r w:rsidRPr="00E74667">
              <w:rPr>
                <w:color w:val="000000"/>
                <w:szCs w:val="24"/>
              </w:rPr>
              <w:t>03</w:t>
            </w:r>
          </w:p>
        </w:tc>
      </w:tr>
      <w:tr w:rsidR="005167E1" w:rsidRPr="00E74667" w14:paraId="18A7AB36" w14:textId="77777777" w:rsidTr="00A33EEA">
        <w:tc>
          <w:tcPr>
            <w:tcW w:w="638" w:type="dxa"/>
            <w:tcBorders>
              <w:top w:val="nil"/>
              <w:left w:val="nil"/>
              <w:bottom w:val="nil"/>
              <w:right w:val="nil"/>
            </w:tcBorders>
            <w:shd w:val="clear" w:color="auto" w:fill="CCCCCC"/>
            <w:vAlign w:val="center"/>
            <w:hideMark/>
          </w:tcPr>
          <w:p w14:paraId="7B5D0D9F" w14:textId="77777777" w:rsidR="005167E1" w:rsidRPr="00E74667" w:rsidRDefault="005167E1" w:rsidP="00C35BA6">
            <w:pPr>
              <w:jc w:val="center"/>
              <w:rPr>
                <w:b/>
                <w:bCs/>
                <w:color w:val="000000"/>
                <w:szCs w:val="24"/>
              </w:rPr>
            </w:pPr>
            <w:r w:rsidRPr="00E74667">
              <w:rPr>
                <w:b/>
                <w:bCs/>
                <w:color w:val="000000"/>
                <w:szCs w:val="24"/>
              </w:rPr>
              <w:t>7</w:t>
            </w:r>
          </w:p>
        </w:tc>
        <w:tc>
          <w:tcPr>
            <w:tcW w:w="6495" w:type="dxa"/>
            <w:tcBorders>
              <w:top w:val="nil"/>
              <w:left w:val="nil"/>
              <w:bottom w:val="nil"/>
              <w:right w:val="nil"/>
            </w:tcBorders>
            <w:shd w:val="clear" w:color="auto" w:fill="CCCCCC"/>
            <w:vAlign w:val="center"/>
            <w:hideMark/>
          </w:tcPr>
          <w:p w14:paraId="3BE08BEA" w14:textId="77777777" w:rsidR="005167E1" w:rsidRPr="00E74667" w:rsidRDefault="005167E1" w:rsidP="00C35BA6">
            <w:pPr>
              <w:rPr>
                <w:color w:val="000000"/>
                <w:szCs w:val="24"/>
              </w:rPr>
            </w:pPr>
            <w:r w:rsidRPr="00E74667">
              <w:rPr>
                <w:color w:val="000000"/>
                <w:szCs w:val="24"/>
              </w:rPr>
              <w:t>Disjoncteur AC tétrapolaire 100 A</w:t>
            </w:r>
          </w:p>
        </w:tc>
        <w:tc>
          <w:tcPr>
            <w:tcW w:w="1301" w:type="dxa"/>
            <w:tcBorders>
              <w:top w:val="nil"/>
              <w:left w:val="nil"/>
              <w:bottom w:val="nil"/>
              <w:right w:val="nil"/>
            </w:tcBorders>
            <w:shd w:val="clear" w:color="auto" w:fill="CCCCCC"/>
            <w:vAlign w:val="center"/>
            <w:hideMark/>
          </w:tcPr>
          <w:p w14:paraId="3064734A" w14:textId="77777777" w:rsidR="005167E1" w:rsidRPr="00E74667" w:rsidRDefault="005167E1" w:rsidP="00C35BA6">
            <w:pPr>
              <w:jc w:val="center"/>
              <w:rPr>
                <w:color w:val="000000"/>
                <w:szCs w:val="24"/>
              </w:rPr>
            </w:pPr>
            <w:r w:rsidRPr="00E74667">
              <w:rPr>
                <w:color w:val="000000"/>
                <w:szCs w:val="24"/>
              </w:rPr>
              <w:t>02</w:t>
            </w:r>
          </w:p>
        </w:tc>
      </w:tr>
      <w:tr w:rsidR="005167E1" w:rsidRPr="00E74667" w14:paraId="14E5FCDB" w14:textId="77777777" w:rsidTr="00A33EEA">
        <w:tc>
          <w:tcPr>
            <w:tcW w:w="638" w:type="dxa"/>
            <w:tcBorders>
              <w:top w:val="nil"/>
              <w:left w:val="nil"/>
              <w:bottom w:val="nil"/>
              <w:right w:val="nil"/>
            </w:tcBorders>
            <w:vAlign w:val="center"/>
            <w:hideMark/>
          </w:tcPr>
          <w:p w14:paraId="735FFB79" w14:textId="77777777" w:rsidR="005167E1" w:rsidRPr="00E74667" w:rsidRDefault="005167E1" w:rsidP="00C35BA6">
            <w:pPr>
              <w:jc w:val="center"/>
              <w:rPr>
                <w:b/>
                <w:bCs/>
                <w:color w:val="000000"/>
                <w:szCs w:val="24"/>
              </w:rPr>
            </w:pPr>
            <w:r w:rsidRPr="00E74667">
              <w:rPr>
                <w:b/>
                <w:bCs/>
                <w:color w:val="000000"/>
                <w:szCs w:val="24"/>
              </w:rPr>
              <w:t>8</w:t>
            </w:r>
          </w:p>
        </w:tc>
        <w:tc>
          <w:tcPr>
            <w:tcW w:w="6495" w:type="dxa"/>
            <w:tcBorders>
              <w:top w:val="nil"/>
              <w:left w:val="nil"/>
              <w:bottom w:val="nil"/>
              <w:right w:val="nil"/>
            </w:tcBorders>
            <w:vAlign w:val="center"/>
            <w:hideMark/>
          </w:tcPr>
          <w:p w14:paraId="443F4E63" w14:textId="77777777" w:rsidR="005167E1" w:rsidRPr="00E74667" w:rsidRDefault="005167E1" w:rsidP="00C35BA6">
            <w:pPr>
              <w:rPr>
                <w:color w:val="000000"/>
                <w:szCs w:val="24"/>
              </w:rPr>
            </w:pPr>
            <w:r w:rsidRPr="00E74667">
              <w:rPr>
                <w:color w:val="000000"/>
                <w:szCs w:val="24"/>
              </w:rPr>
              <w:t>Paratonnerre TYPE PTC</w:t>
            </w:r>
          </w:p>
        </w:tc>
        <w:tc>
          <w:tcPr>
            <w:tcW w:w="1301" w:type="dxa"/>
            <w:tcBorders>
              <w:top w:val="nil"/>
              <w:left w:val="nil"/>
              <w:bottom w:val="nil"/>
              <w:right w:val="nil"/>
            </w:tcBorders>
            <w:vAlign w:val="center"/>
            <w:hideMark/>
          </w:tcPr>
          <w:p w14:paraId="4BAF0880" w14:textId="77777777" w:rsidR="005167E1" w:rsidRPr="00E74667" w:rsidRDefault="005167E1" w:rsidP="00C35BA6">
            <w:pPr>
              <w:jc w:val="center"/>
              <w:rPr>
                <w:color w:val="000000"/>
                <w:szCs w:val="24"/>
              </w:rPr>
            </w:pPr>
            <w:r w:rsidRPr="00E74667">
              <w:rPr>
                <w:color w:val="000000"/>
                <w:szCs w:val="24"/>
              </w:rPr>
              <w:t>04</w:t>
            </w:r>
          </w:p>
        </w:tc>
      </w:tr>
      <w:tr w:rsidR="005167E1" w:rsidRPr="00E74667" w14:paraId="650D056C" w14:textId="77777777" w:rsidTr="00A33EEA">
        <w:tc>
          <w:tcPr>
            <w:tcW w:w="638" w:type="dxa"/>
            <w:tcBorders>
              <w:top w:val="nil"/>
              <w:left w:val="nil"/>
              <w:bottom w:val="nil"/>
              <w:right w:val="nil"/>
            </w:tcBorders>
            <w:shd w:val="clear" w:color="auto" w:fill="CCCCCC"/>
            <w:vAlign w:val="center"/>
            <w:hideMark/>
          </w:tcPr>
          <w:p w14:paraId="562215AE" w14:textId="77777777" w:rsidR="005167E1" w:rsidRPr="00E74667" w:rsidRDefault="005167E1" w:rsidP="00C35BA6">
            <w:pPr>
              <w:jc w:val="center"/>
              <w:rPr>
                <w:b/>
                <w:bCs/>
                <w:color w:val="000000"/>
                <w:szCs w:val="24"/>
              </w:rPr>
            </w:pPr>
            <w:r w:rsidRPr="00E74667">
              <w:rPr>
                <w:b/>
                <w:bCs/>
                <w:color w:val="000000"/>
                <w:szCs w:val="24"/>
              </w:rPr>
              <w:t>9</w:t>
            </w:r>
          </w:p>
        </w:tc>
        <w:tc>
          <w:tcPr>
            <w:tcW w:w="6495" w:type="dxa"/>
            <w:tcBorders>
              <w:top w:val="nil"/>
              <w:left w:val="nil"/>
              <w:bottom w:val="nil"/>
              <w:right w:val="nil"/>
            </w:tcBorders>
            <w:shd w:val="clear" w:color="auto" w:fill="CCCCCC"/>
            <w:vAlign w:val="center"/>
            <w:hideMark/>
          </w:tcPr>
          <w:p w14:paraId="74A68FEC" w14:textId="77777777" w:rsidR="005167E1" w:rsidRPr="00E74667" w:rsidRDefault="005167E1" w:rsidP="00C35BA6">
            <w:pPr>
              <w:rPr>
                <w:color w:val="000000"/>
                <w:szCs w:val="24"/>
              </w:rPr>
            </w:pPr>
            <w:r w:rsidRPr="00E74667">
              <w:rPr>
                <w:color w:val="000000"/>
                <w:szCs w:val="24"/>
              </w:rPr>
              <w:t>Dispositif de coupure pour 2 départs MT (CELLULE SM6-24KV  01 IM -01 QM)</w:t>
            </w:r>
          </w:p>
        </w:tc>
        <w:tc>
          <w:tcPr>
            <w:tcW w:w="1301" w:type="dxa"/>
            <w:tcBorders>
              <w:top w:val="nil"/>
              <w:left w:val="nil"/>
              <w:bottom w:val="nil"/>
              <w:right w:val="nil"/>
            </w:tcBorders>
            <w:shd w:val="clear" w:color="auto" w:fill="CCCCCC"/>
            <w:vAlign w:val="center"/>
            <w:hideMark/>
          </w:tcPr>
          <w:p w14:paraId="34EC372A" w14:textId="77777777" w:rsidR="005167E1" w:rsidRPr="00E74667" w:rsidRDefault="005167E1" w:rsidP="00C35BA6">
            <w:pPr>
              <w:jc w:val="center"/>
              <w:rPr>
                <w:color w:val="000000"/>
                <w:szCs w:val="24"/>
              </w:rPr>
            </w:pPr>
            <w:r w:rsidRPr="00E74667">
              <w:rPr>
                <w:color w:val="000000"/>
                <w:szCs w:val="24"/>
              </w:rPr>
              <w:t>02</w:t>
            </w:r>
          </w:p>
        </w:tc>
      </w:tr>
      <w:tr w:rsidR="005167E1" w:rsidRPr="00E74667" w14:paraId="17EA12C0" w14:textId="77777777" w:rsidTr="00A33EEA">
        <w:tc>
          <w:tcPr>
            <w:tcW w:w="638" w:type="dxa"/>
            <w:tcBorders>
              <w:top w:val="nil"/>
              <w:left w:val="nil"/>
              <w:bottom w:val="nil"/>
              <w:right w:val="nil"/>
            </w:tcBorders>
            <w:vAlign w:val="center"/>
            <w:hideMark/>
          </w:tcPr>
          <w:p w14:paraId="3F95DECB" w14:textId="77777777" w:rsidR="005167E1" w:rsidRPr="00E74667" w:rsidRDefault="005167E1" w:rsidP="00C35BA6">
            <w:pPr>
              <w:jc w:val="center"/>
              <w:rPr>
                <w:b/>
                <w:bCs/>
                <w:color w:val="000000"/>
                <w:szCs w:val="24"/>
              </w:rPr>
            </w:pPr>
            <w:r w:rsidRPr="00E74667">
              <w:rPr>
                <w:b/>
                <w:bCs/>
                <w:color w:val="000000"/>
                <w:szCs w:val="24"/>
              </w:rPr>
              <w:t>10</w:t>
            </w:r>
          </w:p>
        </w:tc>
        <w:tc>
          <w:tcPr>
            <w:tcW w:w="6495" w:type="dxa"/>
            <w:tcBorders>
              <w:top w:val="nil"/>
              <w:left w:val="nil"/>
              <w:bottom w:val="nil"/>
              <w:right w:val="nil"/>
            </w:tcBorders>
            <w:vAlign w:val="center"/>
            <w:hideMark/>
          </w:tcPr>
          <w:p w14:paraId="7390F46D" w14:textId="77777777" w:rsidR="005167E1" w:rsidRPr="00E74667" w:rsidRDefault="005167E1" w:rsidP="00C35BA6">
            <w:pPr>
              <w:rPr>
                <w:color w:val="000000"/>
                <w:szCs w:val="24"/>
              </w:rPr>
            </w:pPr>
            <w:r w:rsidRPr="00E74667">
              <w:rPr>
                <w:color w:val="000000"/>
                <w:szCs w:val="24"/>
              </w:rPr>
              <w:t>Parafoudre AC  25KA type 1</w:t>
            </w:r>
          </w:p>
        </w:tc>
        <w:tc>
          <w:tcPr>
            <w:tcW w:w="1301" w:type="dxa"/>
            <w:tcBorders>
              <w:top w:val="nil"/>
              <w:left w:val="nil"/>
              <w:bottom w:val="nil"/>
              <w:right w:val="nil"/>
            </w:tcBorders>
            <w:vAlign w:val="center"/>
            <w:hideMark/>
          </w:tcPr>
          <w:p w14:paraId="1AFDDBE8" w14:textId="77777777" w:rsidR="005167E1" w:rsidRPr="00E74667" w:rsidRDefault="005167E1" w:rsidP="00C35BA6">
            <w:pPr>
              <w:jc w:val="center"/>
              <w:rPr>
                <w:color w:val="000000"/>
                <w:szCs w:val="24"/>
              </w:rPr>
            </w:pPr>
            <w:r w:rsidRPr="00E74667">
              <w:rPr>
                <w:color w:val="000000"/>
                <w:szCs w:val="24"/>
              </w:rPr>
              <w:t>03</w:t>
            </w:r>
          </w:p>
        </w:tc>
      </w:tr>
      <w:tr w:rsidR="005167E1" w:rsidRPr="00E74667" w14:paraId="5CE27C1E" w14:textId="77777777" w:rsidTr="00A33EEA">
        <w:tc>
          <w:tcPr>
            <w:tcW w:w="638" w:type="dxa"/>
            <w:tcBorders>
              <w:top w:val="nil"/>
              <w:left w:val="nil"/>
              <w:bottom w:val="nil"/>
              <w:right w:val="nil"/>
            </w:tcBorders>
            <w:shd w:val="clear" w:color="auto" w:fill="CCCCCC"/>
            <w:vAlign w:val="center"/>
            <w:hideMark/>
          </w:tcPr>
          <w:p w14:paraId="09DDFD76" w14:textId="77777777" w:rsidR="005167E1" w:rsidRPr="00E74667" w:rsidRDefault="005167E1" w:rsidP="00C35BA6">
            <w:pPr>
              <w:jc w:val="center"/>
              <w:rPr>
                <w:b/>
                <w:bCs/>
                <w:color w:val="000000"/>
                <w:szCs w:val="24"/>
              </w:rPr>
            </w:pPr>
            <w:r w:rsidRPr="00E74667">
              <w:rPr>
                <w:b/>
                <w:bCs/>
                <w:color w:val="000000"/>
                <w:szCs w:val="24"/>
              </w:rPr>
              <w:t>11</w:t>
            </w:r>
          </w:p>
        </w:tc>
        <w:tc>
          <w:tcPr>
            <w:tcW w:w="6495" w:type="dxa"/>
            <w:tcBorders>
              <w:top w:val="nil"/>
              <w:left w:val="nil"/>
              <w:bottom w:val="nil"/>
              <w:right w:val="nil"/>
            </w:tcBorders>
            <w:shd w:val="clear" w:color="auto" w:fill="CCCCCC"/>
            <w:vAlign w:val="center"/>
            <w:hideMark/>
          </w:tcPr>
          <w:p w14:paraId="245143B4" w14:textId="77777777" w:rsidR="005167E1" w:rsidRPr="00E74667" w:rsidRDefault="005167E1" w:rsidP="00C35BA6">
            <w:pPr>
              <w:rPr>
                <w:color w:val="000000"/>
                <w:szCs w:val="24"/>
              </w:rPr>
            </w:pPr>
            <w:r w:rsidRPr="00E74667">
              <w:rPr>
                <w:color w:val="000000"/>
                <w:szCs w:val="24"/>
              </w:rPr>
              <w:t xml:space="preserve">Extincteur </w:t>
            </w:r>
          </w:p>
        </w:tc>
        <w:tc>
          <w:tcPr>
            <w:tcW w:w="1301" w:type="dxa"/>
            <w:tcBorders>
              <w:top w:val="nil"/>
              <w:left w:val="nil"/>
              <w:bottom w:val="nil"/>
              <w:right w:val="nil"/>
            </w:tcBorders>
            <w:shd w:val="clear" w:color="auto" w:fill="CCCCCC"/>
            <w:vAlign w:val="center"/>
            <w:hideMark/>
          </w:tcPr>
          <w:p w14:paraId="5C9F0DD5" w14:textId="77777777" w:rsidR="005167E1" w:rsidRPr="00E74667" w:rsidRDefault="005167E1" w:rsidP="00C35BA6">
            <w:pPr>
              <w:jc w:val="center"/>
              <w:rPr>
                <w:color w:val="000000"/>
                <w:szCs w:val="24"/>
              </w:rPr>
            </w:pPr>
            <w:r w:rsidRPr="00E74667">
              <w:rPr>
                <w:color w:val="000000"/>
                <w:szCs w:val="24"/>
              </w:rPr>
              <w:t>06</w:t>
            </w:r>
          </w:p>
        </w:tc>
      </w:tr>
      <w:tr w:rsidR="005167E1" w:rsidRPr="00E74667" w14:paraId="7F7133F4" w14:textId="77777777" w:rsidTr="00A33EEA">
        <w:tc>
          <w:tcPr>
            <w:tcW w:w="638" w:type="dxa"/>
            <w:tcBorders>
              <w:top w:val="nil"/>
              <w:left w:val="nil"/>
              <w:bottom w:val="single" w:sz="4" w:space="0" w:color="000000"/>
              <w:right w:val="nil"/>
            </w:tcBorders>
            <w:vAlign w:val="center"/>
            <w:hideMark/>
          </w:tcPr>
          <w:p w14:paraId="77C07FA2" w14:textId="77777777" w:rsidR="005167E1" w:rsidRPr="00E74667" w:rsidRDefault="005167E1" w:rsidP="00C35BA6">
            <w:pPr>
              <w:jc w:val="center"/>
              <w:rPr>
                <w:b/>
                <w:bCs/>
                <w:color w:val="000000"/>
                <w:szCs w:val="24"/>
              </w:rPr>
            </w:pPr>
            <w:r w:rsidRPr="00E74667">
              <w:rPr>
                <w:b/>
                <w:bCs/>
                <w:color w:val="000000"/>
                <w:szCs w:val="24"/>
              </w:rPr>
              <w:t>12</w:t>
            </w:r>
          </w:p>
        </w:tc>
        <w:tc>
          <w:tcPr>
            <w:tcW w:w="6495" w:type="dxa"/>
            <w:tcBorders>
              <w:top w:val="nil"/>
              <w:left w:val="nil"/>
              <w:bottom w:val="single" w:sz="4" w:space="0" w:color="000000"/>
              <w:right w:val="nil"/>
            </w:tcBorders>
            <w:vAlign w:val="center"/>
            <w:hideMark/>
          </w:tcPr>
          <w:p w14:paraId="2EED69E8" w14:textId="77777777" w:rsidR="005167E1" w:rsidRPr="00E74667" w:rsidRDefault="005167E1" w:rsidP="00C35BA6">
            <w:pPr>
              <w:rPr>
                <w:color w:val="000000"/>
                <w:szCs w:val="24"/>
              </w:rPr>
            </w:pPr>
            <w:r w:rsidRPr="00E74667">
              <w:rPr>
                <w:color w:val="000000"/>
                <w:szCs w:val="24"/>
              </w:rPr>
              <w:t>Contacteur ABB AF305-30</w:t>
            </w:r>
          </w:p>
        </w:tc>
        <w:tc>
          <w:tcPr>
            <w:tcW w:w="1301" w:type="dxa"/>
            <w:tcBorders>
              <w:top w:val="nil"/>
              <w:left w:val="nil"/>
              <w:bottom w:val="single" w:sz="4" w:space="0" w:color="000000"/>
              <w:right w:val="nil"/>
            </w:tcBorders>
            <w:vAlign w:val="center"/>
            <w:hideMark/>
          </w:tcPr>
          <w:p w14:paraId="6504AD17" w14:textId="77777777" w:rsidR="005167E1" w:rsidRPr="00E74667" w:rsidRDefault="005167E1" w:rsidP="00C35BA6">
            <w:pPr>
              <w:jc w:val="center"/>
              <w:rPr>
                <w:color w:val="000000"/>
                <w:szCs w:val="24"/>
              </w:rPr>
            </w:pPr>
            <w:r w:rsidRPr="00E74667">
              <w:rPr>
                <w:color w:val="000000"/>
                <w:szCs w:val="24"/>
              </w:rPr>
              <w:t>02</w:t>
            </w:r>
          </w:p>
        </w:tc>
      </w:tr>
    </w:tbl>
    <w:p w14:paraId="42649D64" w14:textId="77777777" w:rsidR="005167E1" w:rsidRPr="00E74667" w:rsidRDefault="005167E1" w:rsidP="00C35BA6">
      <w:pPr>
        <w:rPr>
          <w:szCs w:val="24"/>
        </w:rPr>
      </w:pPr>
    </w:p>
    <w:p w14:paraId="28F6F01A" w14:textId="77777777" w:rsidR="005167E1" w:rsidRPr="00E74667" w:rsidRDefault="005167E1" w:rsidP="00C35BA6">
      <w:pPr>
        <w:numPr>
          <w:ilvl w:val="0"/>
          <w:numId w:val="22"/>
        </w:numPr>
        <w:rPr>
          <w:b/>
          <w:bCs/>
          <w:szCs w:val="24"/>
        </w:rPr>
      </w:pPr>
      <w:r w:rsidRPr="00E74667">
        <w:rPr>
          <w:b/>
          <w:bCs/>
          <w:szCs w:val="24"/>
        </w:rPr>
        <w:t>Travaux d’amélioration et de corrections des installations électriques de la minicentrale</w:t>
      </w:r>
    </w:p>
    <w:p w14:paraId="2465E911" w14:textId="2B3CF310" w:rsidR="005167E1" w:rsidRPr="00E74667" w:rsidRDefault="005167E1" w:rsidP="00C35BA6">
      <w:pPr>
        <w:pStyle w:val="ListParagraph"/>
        <w:numPr>
          <w:ilvl w:val="0"/>
          <w:numId w:val="37"/>
        </w:numPr>
        <w:rPr>
          <w:lang w:val="fr-CA"/>
        </w:rPr>
      </w:pPr>
      <w:bookmarkStart w:id="574" w:name="page7"/>
      <w:bookmarkEnd w:id="574"/>
      <w:r w:rsidRPr="00E74667">
        <w:rPr>
          <w:lang w:val="fr-CA"/>
        </w:rPr>
        <w:t>Reprendre le câblage du champ PV en ne connectant aux onduleurs que des strings de 14 modules PV au plus. Nous aurons ainsi 89 strings de 14 modules (soit 1246 connectés aux 24 onduleurs PV).</w:t>
      </w:r>
    </w:p>
    <w:p w14:paraId="74AAFFEC" w14:textId="77777777" w:rsidR="005167E1" w:rsidRPr="00E74667" w:rsidRDefault="005167E1" w:rsidP="00C35BA6">
      <w:pPr>
        <w:pStyle w:val="ListParagraph"/>
        <w:numPr>
          <w:ilvl w:val="0"/>
          <w:numId w:val="37"/>
        </w:numPr>
        <w:rPr>
          <w:lang w:val="fr-CA"/>
        </w:rPr>
      </w:pPr>
      <w:r w:rsidRPr="00E74667">
        <w:rPr>
          <w:lang w:val="fr-CA"/>
        </w:rPr>
        <w:t>Améliorer l’aération du local technique (claustras, ventilateurs) ;</w:t>
      </w:r>
    </w:p>
    <w:p w14:paraId="5F28FD43" w14:textId="77777777" w:rsidR="005167E1" w:rsidRPr="00E74667" w:rsidRDefault="005167E1" w:rsidP="00C35BA6">
      <w:pPr>
        <w:pStyle w:val="ListParagraph"/>
        <w:numPr>
          <w:ilvl w:val="0"/>
          <w:numId w:val="37"/>
        </w:numPr>
        <w:rPr>
          <w:lang w:val="fr-CA"/>
        </w:rPr>
      </w:pPr>
      <w:r w:rsidRPr="00E74667">
        <w:rPr>
          <w:iCs/>
          <w:lang w:val="fr-CA"/>
        </w:rPr>
        <w:t>Mettre du plomb sur tous les compteurs des abonnées ou clients du réseau.</w:t>
      </w:r>
    </w:p>
    <w:p w14:paraId="4288EF59" w14:textId="77777777" w:rsidR="005167E1" w:rsidRPr="00E74667" w:rsidRDefault="005167E1" w:rsidP="00C35BA6">
      <w:pPr>
        <w:pStyle w:val="ListParagraph"/>
        <w:numPr>
          <w:ilvl w:val="0"/>
          <w:numId w:val="37"/>
        </w:numPr>
        <w:rPr>
          <w:lang w:val="fr-CA"/>
        </w:rPr>
      </w:pPr>
      <w:r w:rsidRPr="00E74667">
        <w:rPr>
          <w:lang w:val="fr-CA"/>
        </w:rPr>
        <w:t>Installer des compteurs électriques de production sur chaque départ de la minicentrale PV ;</w:t>
      </w:r>
    </w:p>
    <w:p w14:paraId="1A52F46A" w14:textId="77777777" w:rsidR="005167E1" w:rsidRPr="00E74667" w:rsidRDefault="005167E1" w:rsidP="00C35BA6">
      <w:pPr>
        <w:pStyle w:val="ListParagraph"/>
        <w:numPr>
          <w:ilvl w:val="0"/>
          <w:numId w:val="37"/>
        </w:numPr>
        <w:rPr>
          <w:lang w:val="fr-CA"/>
        </w:rPr>
      </w:pPr>
      <w:r w:rsidRPr="00E74667">
        <w:rPr>
          <w:iCs/>
          <w:lang w:val="fr-CA"/>
        </w:rPr>
        <w:t xml:space="preserve">Revoir les deux autres coffrets du réseau moyenne tension tout en mettant le neutre sur le dispositif de coupure (remplacement du disjoncteur 100A tripolaire en tétra polaire 100A) ; </w:t>
      </w:r>
    </w:p>
    <w:p w14:paraId="7B773A21" w14:textId="77777777" w:rsidR="005167E1" w:rsidRPr="00E74667" w:rsidRDefault="005167E1" w:rsidP="00C35BA6">
      <w:pPr>
        <w:pStyle w:val="ListParagraph"/>
        <w:numPr>
          <w:ilvl w:val="0"/>
          <w:numId w:val="37"/>
        </w:numPr>
        <w:rPr>
          <w:iCs/>
          <w:lang w:val="fr-BE"/>
        </w:rPr>
      </w:pPr>
      <w:r w:rsidRPr="00E74667">
        <w:rPr>
          <w:iCs/>
          <w:lang w:val="fr-CA"/>
        </w:rPr>
        <w:t>Mettre un paratonnerre au sommet du poteau portant les deux transformateurs abaisseurs.</w:t>
      </w:r>
    </w:p>
    <w:p w14:paraId="27FE09F6" w14:textId="3CE9C173" w:rsidR="005167E1" w:rsidRPr="00E74667" w:rsidRDefault="005167E1" w:rsidP="00C35BA6">
      <w:pPr>
        <w:pStyle w:val="ListParagraph"/>
        <w:numPr>
          <w:ilvl w:val="0"/>
          <w:numId w:val="37"/>
        </w:numPr>
        <w:rPr>
          <w:iCs/>
          <w:lang w:val="fr-CA"/>
        </w:rPr>
      </w:pPr>
      <w:r w:rsidRPr="00E74667">
        <w:rPr>
          <w:iCs/>
          <w:lang w:val="fr-CA"/>
        </w:rPr>
        <w:t xml:space="preserve">Mettre un dispositif de coupure des deux départs MT de la centrale (cellules ou tout autre élément de </w:t>
      </w:r>
      <w:r w:rsidR="00BF6CF8" w:rsidRPr="00E74667">
        <w:rPr>
          <w:iCs/>
          <w:lang w:val="fr-CA"/>
        </w:rPr>
        <w:t xml:space="preserve">                                                                                                                                                                                                                                                                                                                                       </w:t>
      </w:r>
      <w:r w:rsidRPr="00E74667">
        <w:rPr>
          <w:iCs/>
          <w:lang w:val="fr-CA"/>
        </w:rPr>
        <w:t>coupure de départs MT) ;</w:t>
      </w:r>
    </w:p>
    <w:p w14:paraId="57D0F383" w14:textId="77777777" w:rsidR="005167E1" w:rsidRPr="00E74667" w:rsidRDefault="005167E1" w:rsidP="00C35BA6">
      <w:pPr>
        <w:pStyle w:val="ListParagraph"/>
        <w:numPr>
          <w:ilvl w:val="0"/>
          <w:numId w:val="37"/>
        </w:numPr>
        <w:rPr>
          <w:iCs/>
          <w:lang w:val="fr-CA"/>
        </w:rPr>
      </w:pPr>
      <w:r w:rsidRPr="00E74667">
        <w:rPr>
          <w:iCs/>
          <w:lang w:val="fr-CA"/>
        </w:rPr>
        <w:t>Vérifier ou contrôler la verticalité de chaque paratonnerre installé sur le toit ainsi que la présence et le fonctionnement en associant un enregistreur de foudre ;</w:t>
      </w:r>
    </w:p>
    <w:p w14:paraId="061ADDEE" w14:textId="77777777" w:rsidR="005167E1" w:rsidRPr="00E74667" w:rsidRDefault="005167E1" w:rsidP="00C35BA6">
      <w:pPr>
        <w:pStyle w:val="ListParagraph"/>
        <w:numPr>
          <w:ilvl w:val="0"/>
          <w:numId w:val="37"/>
        </w:numPr>
        <w:rPr>
          <w:iCs/>
          <w:lang w:val="fr-CA"/>
        </w:rPr>
      </w:pPr>
      <w:r w:rsidRPr="00E74667">
        <w:rPr>
          <w:iCs/>
          <w:lang w:val="fr-CA"/>
        </w:rPr>
        <w:t xml:space="preserve">Installer trois (03) paratonnerres au niveau des champs PV et remplacer les parafoudres ayant fonctionné ; </w:t>
      </w:r>
    </w:p>
    <w:p w14:paraId="4FC0B82B" w14:textId="77777777" w:rsidR="005167E1" w:rsidRPr="00E74667" w:rsidRDefault="005167E1" w:rsidP="00C35BA6">
      <w:pPr>
        <w:pStyle w:val="ListParagraph"/>
        <w:numPr>
          <w:ilvl w:val="0"/>
          <w:numId w:val="37"/>
        </w:numPr>
        <w:rPr>
          <w:iCs/>
          <w:lang w:val="fr-CA"/>
        </w:rPr>
      </w:pPr>
      <w:r w:rsidRPr="00E74667">
        <w:rPr>
          <w:iCs/>
          <w:lang w:val="fr-CA"/>
        </w:rPr>
        <w:t>Mettre des parafoudres dans les armoires afin d’éviter les effets indirects de la foudre (multiclusters) ;</w:t>
      </w:r>
    </w:p>
    <w:p w14:paraId="2F66391E" w14:textId="77777777" w:rsidR="005167E1" w:rsidRPr="00E74667" w:rsidRDefault="005167E1" w:rsidP="00C35BA6">
      <w:pPr>
        <w:pStyle w:val="ListParagraph"/>
        <w:numPr>
          <w:ilvl w:val="0"/>
          <w:numId w:val="37"/>
        </w:numPr>
        <w:rPr>
          <w:lang w:val="fr-CA"/>
        </w:rPr>
      </w:pPr>
      <w:r w:rsidRPr="00E74667">
        <w:rPr>
          <w:iCs/>
          <w:lang w:val="fr-CA"/>
        </w:rPr>
        <w:t>Fixer les dispositifs d’extinction de feu à des endroits stratégiques.</w:t>
      </w:r>
    </w:p>
    <w:bookmarkEnd w:id="405"/>
    <w:bookmarkEnd w:id="406"/>
    <w:bookmarkEnd w:id="407"/>
    <w:p w14:paraId="53DB6F1A" w14:textId="77777777" w:rsidR="004C2B05" w:rsidRPr="00E74667" w:rsidRDefault="004C2B05" w:rsidP="00C35BA6">
      <w:pPr>
        <w:pStyle w:val="SimpleLista"/>
        <w:spacing w:line="360" w:lineRule="auto"/>
        <w:rPr>
          <w:rFonts w:ascii="Arial Narrow" w:hAnsi="Arial Narrow"/>
          <w:szCs w:val="24"/>
          <w:lang w:val="fr-FR"/>
        </w:rPr>
      </w:pPr>
    </w:p>
    <w:p w14:paraId="7FCAB510" w14:textId="77777777" w:rsidR="00F605DC" w:rsidRPr="00E74667" w:rsidRDefault="00F605DC" w:rsidP="00C35BA6">
      <w:pPr>
        <w:pStyle w:val="SimpleLista"/>
        <w:spacing w:line="360" w:lineRule="auto"/>
        <w:rPr>
          <w:rFonts w:ascii="Arial Narrow" w:hAnsi="Arial Narrow"/>
          <w:szCs w:val="24"/>
          <w:lang w:val="fr-FR"/>
        </w:rPr>
      </w:pPr>
    </w:p>
    <w:p w14:paraId="40EBDDB3" w14:textId="77777777" w:rsidR="00E7723C" w:rsidRPr="00E74667" w:rsidRDefault="00E7723C" w:rsidP="00C35BA6">
      <w:pPr>
        <w:pStyle w:val="SimpleLista"/>
        <w:spacing w:line="360" w:lineRule="auto"/>
        <w:rPr>
          <w:rFonts w:ascii="Arial Narrow" w:hAnsi="Arial Narrow"/>
          <w:szCs w:val="24"/>
          <w:lang w:val="fr-FR"/>
        </w:rPr>
      </w:pPr>
    </w:p>
    <w:p w14:paraId="46394497" w14:textId="1E9122AC" w:rsidR="00E7723C" w:rsidRPr="00E74667" w:rsidRDefault="00E7723C" w:rsidP="00C35BA6">
      <w:pPr>
        <w:pStyle w:val="SimpleLista"/>
        <w:spacing w:line="360" w:lineRule="auto"/>
        <w:rPr>
          <w:rFonts w:ascii="Arial Narrow" w:hAnsi="Arial Narrow"/>
          <w:szCs w:val="24"/>
          <w:lang w:val="fr-FR"/>
        </w:rPr>
        <w:sectPr w:rsidR="00E7723C" w:rsidRPr="00E74667">
          <w:headerReference w:type="default" r:id="rId36"/>
          <w:pgSz w:w="11906" w:h="16838"/>
          <w:pgMar w:top="1440" w:right="1440" w:bottom="1440" w:left="1440" w:header="708" w:footer="708" w:gutter="0"/>
          <w:cols w:space="708"/>
          <w:docGrid w:linePitch="360"/>
        </w:sectPr>
      </w:pPr>
    </w:p>
    <w:p w14:paraId="5CC65CCF" w14:textId="7279D195" w:rsidR="00E7723C" w:rsidRPr="00E74667" w:rsidRDefault="00E7723C" w:rsidP="00C35BA6">
      <w:bookmarkStart w:id="575" w:name="_Toc213669843"/>
      <w:bookmarkStart w:id="576" w:name="_Toc268774289"/>
      <w:bookmarkStart w:id="577" w:name="_Toc273706535"/>
      <w:bookmarkStart w:id="578" w:name="_Toc273707258"/>
      <w:bookmarkStart w:id="579" w:name="_Toc273708320"/>
      <w:bookmarkStart w:id="580" w:name="_Toc273708415"/>
      <w:bookmarkStart w:id="581" w:name="_Toc273708766"/>
      <w:bookmarkStart w:id="582" w:name="_Toc273708982"/>
      <w:bookmarkStart w:id="583" w:name="_Toc274224710"/>
      <w:bookmarkStart w:id="584" w:name="_Toc274225481"/>
      <w:bookmarkStart w:id="585" w:name="_Toc274225686"/>
      <w:bookmarkStart w:id="586" w:name="_Toc274226372"/>
      <w:bookmarkStart w:id="587" w:name="_Toc79041694"/>
      <w:bookmarkStart w:id="588" w:name="_Toc79071126"/>
      <w:bookmarkStart w:id="589" w:name="_Toc79193851"/>
    </w:p>
    <w:p w14:paraId="466A2F59" w14:textId="72A74AA9" w:rsidR="00E7723C" w:rsidRPr="00E74667" w:rsidRDefault="00E7723C" w:rsidP="00C35BA6"/>
    <w:p w14:paraId="16E833BA" w14:textId="30D1595A" w:rsidR="00E7723C" w:rsidRPr="00E74667" w:rsidRDefault="00E7723C" w:rsidP="00C35BA6"/>
    <w:p w14:paraId="6A5DB127" w14:textId="27620EBE" w:rsidR="00391C71" w:rsidRPr="00E74667" w:rsidRDefault="00391C71" w:rsidP="00C35BA6"/>
    <w:p w14:paraId="77DC663D" w14:textId="5D4B1C7B" w:rsidR="00391C71" w:rsidRPr="00E74667" w:rsidRDefault="00391C71" w:rsidP="00C35BA6"/>
    <w:p w14:paraId="2590914C" w14:textId="3622D8B1" w:rsidR="00391C71" w:rsidRPr="00E74667" w:rsidRDefault="00391C71" w:rsidP="00C35BA6"/>
    <w:p w14:paraId="71DFCE19" w14:textId="31F28015" w:rsidR="00391C71" w:rsidRPr="00E74667" w:rsidRDefault="00391C71" w:rsidP="00C35BA6"/>
    <w:p w14:paraId="3F2867CA" w14:textId="0C229923" w:rsidR="00391C71" w:rsidRPr="00E74667" w:rsidRDefault="00391C71" w:rsidP="00C35BA6"/>
    <w:p w14:paraId="265984A5" w14:textId="534278DE" w:rsidR="00391C71" w:rsidRPr="00E74667" w:rsidRDefault="00391C71" w:rsidP="00C35BA6"/>
    <w:p w14:paraId="3823CF11" w14:textId="50CB80AA" w:rsidR="00391C71" w:rsidRPr="00E74667" w:rsidRDefault="00391C71" w:rsidP="00C35BA6"/>
    <w:p w14:paraId="2A13CA28" w14:textId="543F368C" w:rsidR="00391C71" w:rsidRPr="00E74667" w:rsidRDefault="00391C71" w:rsidP="00C35BA6"/>
    <w:p w14:paraId="181C86C8" w14:textId="77777777" w:rsidR="00391C71" w:rsidRPr="00E74667" w:rsidRDefault="00391C71" w:rsidP="00C35BA6"/>
    <w:p w14:paraId="79FC37DC" w14:textId="491C9D1D" w:rsidR="00E7723C" w:rsidRPr="00E74667" w:rsidRDefault="00391C71" w:rsidP="00C35BA6">
      <w:pPr>
        <w:pStyle w:val="Heading1"/>
        <w:jc w:val="center"/>
        <w:rPr>
          <w:rFonts w:ascii="Arial Narrow" w:hAnsi="Arial Narrow"/>
          <w:b/>
          <w:bCs/>
          <w:color w:val="auto"/>
          <w:sz w:val="48"/>
          <w:szCs w:val="48"/>
        </w:rPr>
      </w:pPr>
      <w:r w:rsidRPr="00E74667">
        <w:rPr>
          <w:rFonts w:ascii="Arial Narrow" w:hAnsi="Arial Narrow"/>
          <w:b/>
          <w:bCs/>
          <w:color w:val="auto"/>
          <w:sz w:val="48"/>
          <w:szCs w:val="48"/>
        </w:rPr>
        <w:t>PARTIE 3 : Marché et formulaires</w:t>
      </w:r>
    </w:p>
    <w:p w14:paraId="7925DDB0" w14:textId="2981843A" w:rsidR="00391C71" w:rsidRPr="00E74667" w:rsidRDefault="00391C71" w:rsidP="00C35BA6"/>
    <w:p w14:paraId="68BA6415" w14:textId="519E709D" w:rsidR="00FA32F5" w:rsidRPr="00E74667" w:rsidRDefault="00FA32F5" w:rsidP="00C35BA6"/>
    <w:p w14:paraId="465321F5" w14:textId="7E4A958F" w:rsidR="00FA32F5" w:rsidRPr="00E74667" w:rsidRDefault="00FA32F5" w:rsidP="00C35BA6"/>
    <w:p w14:paraId="0E587BD3" w14:textId="7392FE47" w:rsidR="00FA32F5" w:rsidRPr="00E74667" w:rsidRDefault="00FA32F5" w:rsidP="00C35BA6"/>
    <w:p w14:paraId="6931E593" w14:textId="3A4114F1" w:rsidR="00FA32F5" w:rsidRPr="00E74667" w:rsidRDefault="00FA32F5" w:rsidP="00C35BA6"/>
    <w:p w14:paraId="6DCD2189" w14:textId="718C899D" w:rsidR="00FA32F5" w:rsidRPr="00E74667" w:rsidRDefault="00FA32F5" w:rsidP="00C35BA6"/>
    <w:p w14:paraId="37884E30" w14:textId="032C4E8C" w:rsidR="00FA32F5" w:rsidRPr="00E74667" w:rsidRDefault="00FA32F5" w:rsidP="00C35BA6"/>
    <w:p w14:paraId="55CE12CC" w14:textId="5DB3EFF4" w:rsidR="00FA32F5" w:rsidRPr="00E74667" w:rsidRDefault="00FA32F5" w:rsidP="00C35BA6"/>
    <w:p w14:paraId="5B095E4C" w14:textId="117370B7" w:rsidR="00FA32F5" w:rsidRPr="00E74667" w:rsidRDefault="00FA32F5" w:rsidP="00C35BA6"/>
    <w:p w14:paraId="14B7CD90" w14:textId="6A55BFD0" w:rsidR="00FA32F5" w:rsidRPr="00E74667" w:rsidRDefault="00FA32F5" w:rsidP="00C35BA6"/>
    <w:p w14:paraId="76AC78BC" w14:textId="51A0ACE5" w:rsidR="00FA32F5" w:rsidRPr="00E74667" w:rsidRDefault="00FA32F5" w:rsidP="00C35BA6"/>
    <w:p w14:paraId="1C15BCE9" w14:textId="08FD09D2" w:rsidR="00FA32F5" w:rsidRPr="00E74667" w:rsidRDefault="00FA32F5" w:rsidP="00C35BA6"/>
    <w:p w14:paraId="6E6E623A" w14:textId="1BBB39F7" w:rsidR="00FA32F5" w:rsidRPr="00E74667" w:rsidRDefault="00FA32F5" w:rsidP="00C35BA6"/>
    <w:p w14:paraId="78AB8BF9" w14:textId="6825C817" w:rsidR="00FA32F5" w:rsidRPr="00E74667" w:rsidRDefault="00FA32F5" w:rsidP="00C35BA6"/>
    <w:p w14:paraId="0C7A0548" w14:textId="4029565A" w:rsidR="00FA32F5" w:rsidRPr="00E74667" w:rsidRDefault="00FA32F5" w:rsidP="00C35BA6"/>
    <w:p w14:paraId="0CE28135" w14:textId="77777777" w:rsidR="00FA32F5" w:rsidRPr="00E74667" w:rsidRDefault="00FA32F5" w:rsidP="00C35BA6"/>
    <w:p w14:paraId="7E36D3B9" w14:textId="3D85CC75" w:rsidR="00540E6D" w:rsidRPr="00E74667" w:rsidRDefault="00C80ABA" w:rsidP="00C35BA6">
      <w:pPr>
        <w:pStyle w:val="Heading1"/>
        <w:rPr>
          <w:rFonts w:ascii="Arial Narrow" w:hAnsi="Arial Narrow"/>
          <w:b/>
          <w:bCs/>
          <w:color w:val="000000" w:themeColor="text1"/>
        </w:rPr>
      </w:pPr>
      <w:r w:rsidRPr="00E74667">
        <w:rPr>
          <w:rFonts w:ascii="Arial Narrow" w:hAnsi="Arial Narrow"/>
          <w:b/>
          <w:bCs/>
          <w:color w:val="000000" w:themeColor="text1"/>
        </w:rPr>
        <w:t xml:space="preserve">Section </w:t>
      </w:r>
      <w:smartTag w:uri="urn:schemas-microsoft-com:office:smarttags" w:element="stockticker">
        <w:r w:rsidRPr="00E74667">
          <w:rPr>
            <w:rFonts w:ascii="Arial Narrow" w:hAnsi="Arial Narrow"/>
            <w:b/>
            <w:bCs/>
            <w:color w:val="000000" w:themeColor="text1"/>
          </w:rPr>
          <w:t>VII</w:t>
        </w:r>
      </w:smartTag>
      <w:r w:rsidRPr="00E74667">
        <w:rPr>
          <w:rFonts w:ascii="Arial Narrow" w:hAnsi="Arial Narrow"/>
          <w:b/>
          <w:bCs/>
          <w:color w:val="000000" w:themeColor="text1"/>
        </w:rPr>
        <w:t>. Cahier des Clauses Administratives Générales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2F4D1C55" w14:textId="70EC61EC" w:rsidR="000F5D6E" w:rsidRPr="00E74667" w:rsidRDefault="00154C3B" w:rsidP="00C35BA6">
      <w:pPr>
        <w:jc w:val="left"/>
        <w:rPr>
          <w:b/>
          <w:bCs/>
          <w:szCs w:val="24"/>
        </w:rPr>
      </w:pPr>
      <w:bookmarkStart w:id="590" w:name="CA"/>
      <w:r w:rsidRPr="00E74667">
        <w:rPr>
          <w:b/>
          <w:bCs/>
        </w:rPr>
        <w:t>Cahier des clauses administratives générales</w:t>
      </w:r>
    </w:p>
    <w:tbl>
      <w:tblPr>
        <w:tblW w:w="9288" w:type="dxa"/>
        <w:tblLayout w:type="fixed"/>
        <w:tblLook w:val="0000" w:firstRow="0" w:lastRow="0" w:firstColumn="0" w:lastColumn="0" w:noHBand="0" w:noVBand="0"/>
      </w:tblPr>
      <w:tblGrid>
        <w:gridCol w:w="1035"/>
        <w:gridCol w:w="66"/>
        <w:gridCol w:w="8120"/>
        <w:gridCol w:w="36"/>
        <w:gridCol w:w="31"/>
      </w:tblGrid>
      <w:tr w:rsidR="000F5D6E" w:rsidRPr="00E74667" w14:paraId="3EDFFFD0" w14:textId="77777777" w:rsidTr="00164394">
        <w:trPr>
          <w:gridAfter w:val="1"/>
          <w:wAfter w:w="31" w:type="dxa"/>
        </w:trPr>
        <w:tc>
          <w:tcPr>
            <w:tcW w:w="1035" w:type="dxa"/>
          </w:tcPr>
          <w:p w14:paraId="5F8C0165" w14:textId="77777777" w:rsidR="000F5D6E" w:rsidRPr="00E74667" w:rsidRDefault="000F5D6E" w:rsidP="00C35BA6">
            <w:pPr>
              <w:pStyle w:val="SectionVIIHeader2"/>
              <w:numPr>
                <w:ilvl w:val="0"/>
                <w:numId w:val="0"/>
              </w:numPr>
              <w:tabs>
                <w:tab w:val="left" w:pos="360"/>
              </w:tabs>
              <w:suppressAutoHyphens/>
              <w:overflowPunct w:val="0"/>
              <w:autoSpaceDE w:val="0"/>
              <w:autoSpaceDN w:val="0"/>
              <w:adjustRightInd w:val="0"/>
              <w:ind w:right="43"/>
              <w:jc w:val="both"/>
              <w:textAlignment w:val="baseline"/>
              <w:rPr>
                <w:rFonts w:ascii="Arial Narrow" w:hAnsi="Arial Narrow"/>
                <w:sz w:val="24"/>
                <w:szCs w:val="24"/>
              </w:rPr>
            </w:pPr>
          </w:p>
        </w:tc>
        <w:tc>
          <w:tcPr>
            <w:tcW w:w="8222" w:type="dxa"/>
            <w:gridSpan w:val="3"/>
          </w:tcPr>
          <w:p w14:paraId="1A86C27D" w14:textId="1C70BB6A" w:rsidR="000F5D6E" w:rsidRPr="00E74667" w:rsidRDefault="000F5D6E" w:rsidP="00C35BA6">
            <w:pPr>
              <w:ind w:right="43"/>
              <w:rPr>
                <w:szCs w:val="24"/>
              </w:rPr>
            </w:pPr>
            <w:r w:rsidRPr="00E74667">
              <w:rPr>
                <w:szCs w:val="24"/>
              </w:rPr>
              <w:t xml:space="preserve">Le présent Cahier des Clauses Administratives Générales (CCAG), ainsi que le Cahier des Clauses Administratives Particulières (CCAP) et tous les autres documents dont la liste figure ci-après, constituent un document complet exprimant les droits et obligations des parties. </w:t>
            </w:r>
          </w:p>
        </w:tc>
      </w:tr>
      <w:tr w:rsidR="000F5D6E" w:rsidRPr="00E74667" w14:paraId="031990A7" w14:textId="77777777" w:rsidTr="00164394">
        <w:tblPrEx>
          <w:tblLook w:val="01E0" w:firstRow="1" w:lastRow="1" w:firstColumn="1" w:lastColumn="1" w:noHBand="0" w:noVBand="0"/>
        </w:tblPrEx>
        <w:trPr>
          <w:gridAfter w:val="2"/>
          <w:wAfter w:w="67" w:type="dxa"/>
          <w:cantSplit/>
          <w:trHeight w:val="353"/>
        </w:trPr>
        <w:tc>
          <w:tcPr>
            <w:tcW w:w="9221" w:type="dxa"/>
            <w:gridSpan w:val="3"/>
          </w:tcPr>
          <w:p w14:paraId="3265B690" w14:textId="42E66B52" w:rsidR="000F5D6E" w:rsidRPr="00E74667" w:rsidRDefault="000F5D6E" w:rsidP="00C35BA6">
            <w:pPr>
              <w:pStyle w:val="Head41"/>
              <w:ind w:right="43"/>
              <w:jc w:val="both"/>
              <w:outlineLvl w:val="1"/>
              <w:rPr>
                <w:rFonts w:ascii="Arial Narrow" w:eastAsia="Arial Unicode MS" w:hAnsi="Arial Narrow"/>
                <w:sz w:val="24"/>
                <w:szCs w:val="24"/>
              </w:rPr>
            </w:pPr>
            <w:bookmarkStart w:id="591" w:name="_Toc192580830"/>
            <w:bookmarkStart w:id="592" w:name="_Toc192580982"/>
            <w:bookmarkStart w:id="593" w:name="_Toc192925235"/>
            <w:bookmarkStart w:id="594" w:name="_Toc268173035"/>
            <w:bookmarkStart w:id="595" w:name="_Toc274225482"/>
            <w:bookmarkStart w:id="596" w:name="_Toc274225687"/>
            <w:bookmarkStart w:id="597" w:name="_Toc274226373"/>
            <w:bookmarkStart w:id="598" w:name="_Toc79041695"/>
            <w:bookmarkStart w:id="599" w:name="_Toc79193875"/>
            <w:r w:rsidRPr="00E74667">
              <w:rPr>
                <w:rFonts w:ascii="Arial Narrow" w:eastAsia="Arial Unicode MS" w:hAnsi="Arial Narrow"/>
                <w:sz w:val="24"/>
                <w:szCs w:val="24"/>
              </w:rPr>
              <w:t>1.</w:t>
            </w:r>
            <w:bookmarkEnd w:id="591"/>
            <w:bookmarkEnd w:id="592"/>
            <w:bookmarkEnd w:id="593"/>
            <w:r w:rsidRPr="00E74667">
              <w:rPr>
                <w:rFonts w:ascii="Arial Narrow" w:eastAsia="Arial Unicode MS" w:hAnsi="Arial Narrow"/>
                <w:sz w:val="24"/>
                <w:szCs w:val="24"/>
              </w:rPr>
              <w:t xml:space="preserve"> </w:t>
            </w:r>
            <w:bookmarkStart w:id="600" w:name="_Toc267385997"/>
            <w:r w:rsidRPr="00E74667">
              <w:rPr>
                <w:rFonts w:ascii="Arial Narrow" w:eastAsia="Arial Unicode MS" w:hAnsi="Arial Narrow"/>
                <w:sz w:val="24"/>
                <w:szCs w:val="24"/>
              </w:rPr>
              <w:t>Dispositions générales</w:t>
            </w:r>
            <w:bookmarkEnd w:id="594"/>
            <w:bookmarkEnd w:id="595"/>
            <w:bookmarkEnd w:id="596"/>
            <w:bookmarkEnd w:id="597"/>
            <w:bookmarkEnd w:id="598"/>
            <w:bookmarkEnd w:id="599"/>
            <w:bookmarkEnd w:id="600"/>
          </w:p>
        </w:tc>
      </w:tr>
      <w:tr w:rsidR="000F5D6E" w:rsidRPr="00E74667" w14:paraId="79335385" w14:textId="77777777" w:rsidTr="00164394">
        <w:tblPrEx>
          <w:tblLook w:val="01E0" w:firstRow="1" w:lastRow="1" w:firstColumn="1" w:lastColumn="1" w:noHBand="0" w:noVBand="0"/>
        </w:tblPrEx>
        <w:trPr>
          <w:gridAfter w:val="2"/>
          <w:wAfter w:w="67" w:type="dxa"/>
          <w:cantSplit/>
          <w:trHeight w:val="353"/>
        </w:trPr>
        <w:tc>
          <w:tcPr>
            <w:tcW w:w="1035" w:type="dxa"/>
          </w:tcPr>
          <w:p w14:paraId="06CEFE16" w14:textId="37AB5B37" w:rsidR="000F5D6E" w:rsidRPr="00E74667" w:rsidRDefault="000F5D6E" w:rsidP="00C35BA6">
            <w:pPr>
              <w:pStyle w:val="Head42"/>
              <w:ind w:right="43"/>
              <w:outlineLvl w:val="2"/>
              <w:rPr>
                <w:rFonts w:ascii="Arial Narrow" w:eastAsia="Arial Unicode MS" w:hAnsi="Arial Narrow"/>
                <w:szCs w:val="24"/>
              </w:rPr>
            </w:pPr>
            <w:bookmarkStart w:id="601" w:name="_Toc192580832"/>
            <w:bookmarkStart w:id="602" w:name="_Toc192580984"/>
            <w:bookmarkStart w:id="603" w:name="_Toc192925237"/>
            <w:bookmarkStart w:id="604" w:name="_Toc268173036"/>
            <w:bookmarkStart w:id="605" w:name="_Toc274225483"/>
            <w:bookmarkStart w:id="606" w:name="_Toc274225688"/>
            <w:bookmarkStart w:id="607" w:name="_Toc274226374"/>
            <w:bookmarkStart w:id="608" w:name="_Toc79041696"/>
            <w:bookmarkStart w:id="609" w:name="_Toc79193876"/>
            <w:r w:rsidRPr="00E74667">
              <w:rPr>
                <w:rFonts w:ascii="Arial Narrow" w:eastAsia="Arial Unicode MS" w:hAnsi="Arial Narrow"/>
                <w:szCs w:val="24"/>
              </w:rPr>
              <w:t>1.1</w:t>
            </w:r>
            <w:bookmarkEnd w:id="601"/>
            <w:bookmarkEnd w:id="602"/>
            <w:bookmarkEnd w:id="603"/>
            <w:bookmarkEnd w:id="604"/>
            <w:bookmarkEnd w:id="605"/>
            <w:bookmarkEnd w:id="606"/>
            <w:bookmarkEnd w:id="607"/>
            <w:bookmarkEnd w:id="608"/>
            <w:bookmarkEnd w:id="609"/>
          </w:p>
        </w:tc>
        <w:tc>
          <w:tcPr>
            <w:tcW w:w="8186" w:type="dxa"/>
            <w:gridSpan w:val="2"/>
            <w:vAlign w:val="center"/>
          </w:tcPr>
          <w:p w14:paraId="4DF633F0" w14:textId="77777777" w:rsidR="000F5D6E" w:rsidRPr="00E74667" w:rsidRDefault="000F5D6E" w:rsidP="00C35BA6">
            <w:pPr>
              <w:pStyle w:val="Head42"/>
              <w:ind w:right="43"/>
              <w:outlineLvl w:val="2"/>
              <w:rPr>
                <w:rFonts w:ascii="Arial Narrow" w:eastAsia="Arial Unicode MS" w:hAnsi="Arial Narrow"/>
                <w:szCs w:val="24"/>
              </w:rPr>
            </w:pPr>
            <w:bookmarkStart w:id="610" w:name="_Toc192925238"/>
            <w:bookmarkStart w:id="611" w:name="_Toc264409502"/>
            <w:bookmarkStart w:id="612" w:name="_Toc267385998"/>
            <w:bookmarkStart w:id="613" w:name="_Toc268173037"/>
            <w:bookmarkStart w:id="614" w:name="_Toc274225484"/>
            <w:bookmarkStart w:id="615" w:name="_Toc274225689"/>
            <w:bookmarkStart w:id="616" w:name="_Toc274226375"/>
            <w:bookmarkStart w:id="617" w:name="_Toc79041697"/>
            <w:bookmarkStart w:id="618" w:name="_Toc79193877"/>
            <w:r w:rsidRPr="00E74667">
              <w:rPr>
                <w:rFonts w:ascii="Arial Narrow" w:eastAsia="Arial Unicode MS" w:hAnsi="Arial Narrow"/>
                <w:szCs w:val="24"/>
              </w:rPr>
              <w:t>Définitions</w:t>
            </w:r>
            <w:bookmarkEnd w:id="610"/>
            <w:bookmarkEnd w:id="611"/>
            <w:bookmarkEnd w:id="612"/>
            <w:bookmarkEnd w:id="613"/>
            <w:bookmarkEnd w:id="614"/>
            <w:bookmarkEnd w:id="615"/>
            <w:bookmarkEnd w:id="616"/>
            <w:bookmarkEnd w:id="617"/>
            <w:bookmarkEnd w:id="618"/>
          </w:p>
        </w:tc>
      </w:tr>
      <w:tr w:rsidR="000F5D6E" w:rsidRPr="00E74667" w:rsidDel="00342755" w14:paraId="73176D93" w14:textId="77777777" w:rsidTr="00164394">
        <w:tblPrEx>
          <w:tblLook w:val="01E0" w:firstRow="1" w:lastRow="1" w:firstColumn="1" w:lastColumn="1" w:noHBand="0" w:noVBand="0"/>
        </w:tblPrEx>
        <w:trPr>
          <w:gridAfter w:val="2"/>
          <w:wAfter w:w="67" w:type="dxa"/>
          <w:cantSplit/>
          <w:trHeight w:val="353"/>
        </w:trPr>
        <w:tc>
          <w:tcPr>
            <w:tcW w:w="1035" w:type="dxa"/>
          </w:tcPr>
          <w:p w14:paraId="411801F6" w14:textId="77777777" w:rsidR="000F5D6E" w:rsidRPr="00E74667" w:rsidRDefault="000F5D6E" w:rsidP="00C35BA6">
            <w:pPr>
              <w:ind w:right="43"/>
              <w:rPr>
                <w:szCs w:val="24"/>
              </w:rPr>
            </w:pPr>
          </w:p>
        </w:tc>
        <w:tc>
          <w:tcPr>
            <w:tcW w:w="8186" w:type="dxa"/>
            <w:gridSpan w:val="2"/>
            <w:vAlign w:val="center"/>
          </w:tcPr>
          <w:p w14:paraId="511022E4" w14:textId="77777777" w:rsidR="000F5D6E" w:rsidRPr="00E74667" w:rsidDel="00342755" w:rsidRDefault="000F5D6E" w:rsidP="00C35BA6">
            <w:pPr>
              <w:ind w:right="43"/>
              <w:rPr>
                <w:szCs w:val="24"/>
              </w:rPr>
            </w:pPr>
            <w:r w:rsidRPr="00E74667">
              <w:rPr>
                <w:szCs w:val="24"/>
              </w:rPr>
              <w:t xml:space="preserve">Dans les présentes Clauses, y compris les Clauses administratives générales (CCAG) et particulières (CCAP), les mots et expressions ci-après sont réputés avoir la signification indiquée. Les mots se référant à des personnes ou des parties incluent les firmes et toute autre entité légale, sauf lorsque le contexte exige autrement. </w:t>
            </w:r>
          </w:p>
        </w:tc>
      </w:tr>
      <w:tr w:rsidR="000F5D6E" w:rsidRPr="00E74667" w14:paraId="72DDE529" w14:textId="77777777" w:rsidTr="00164394">
        <w:tblPrEx>
          <w:tblLook w:val="01E0" w:firstRow="1" w:lastRow="1" w:firstColumn="1" w:lastColumn="1" w:noHBand="0" w:noVBand="0"/>
        </w:tblPrEx>
        <w:trPr>
          <w:gridAfter w:val="2"/>
          <w:wAfter w:w="67" w:type="dxa"/>
          <w:cantSplit/>
          <w:trHeight w:val="353"/>
        </w:trPr>
        <w:tc>
          <w:tcPr>
            <w:tcW w:w="1035" w:type="dxa"/>
          </w:tcPr>
          <w:p w14:paraId="64D39E0E" w14:textId="3685BFEA" w:rsidR="000F5D6E" w:rsidRPr="00E74667" w:rsidRDefault="000F5D6E" w:rsidP="00C35BA6">
            <w:pPr>
              <w:ind w:right="43"/>
              <w:rPr>
                <w:rFonts w:eastAsia="Arial Unicode MS"/>
                <w:szCs w:val="24"/>
              </w:rPr>
            </w:pPr>
            <w:bookmarkStart w:id="619" w:name="_Toc192580834"/>
            <w:bookmarkStart w:id="620" w:name="_Toc192580986"/>
            <w:bookmarkStart w:id="621" w:name="_Toc192925239"/>
            <w:bookmarkStart w:id="622" w:name="_Toc192925546"/>
            <w:r w:rsidRPr="00E74667">
              <w:rPr>
                <w:rFonts w:eastAsia="Arial Unicode MS"/>
                <w:szCs w:val="24"/>
              </w:rPr>
              <w:t>1.1.1</w:t>
            </w:r>
            <w:bookmarkEnd w:id="619"/>
            <w:bookmarkEnd w:id="620"/>
            <w:bookmarkEnd w:id="621"/>
            <w:bookmarkEnd w:id="622"/>
          </w:p>
        </w:tc>
        <w:tc>
          <w:tcPr>
            <w:tcW w:w="8186" w:type="dxa"/>
            <w:gridSpan w:val="2"/>
            <w:vAlign w:val="center"/>
          </w:tcPr>
          <w:p w14:paraId="25637074" w14:textId="77777777" w:rsidR="000F5D6E" w:rsidRPr="00E74667" w:rsidRDefault="000F5D6E" w:rsidP="00C35BA6">
            <w:pPr>
              <w:pStyle w:val="S7-Header2"/>
              <w:numPr>
                <w:ilvl w:val="0"/>
                <w:numId w:val="0"/>
              </w:numPr>
              <w:ind w:right="43"/>
              <w:rPr>
                <w:rFonts w:ascii="Arial Narrow" w:eastAsia="Arial Unicode MS" w:hAnsi="Arial Narrow"/>
                <w:szCs w:val="24"/>
                <w:lang w:val="fr-FR"/>
              </w:rPr>
            </w:pPr>
            <w:bookmarkStart w:id="623" w:name="_Toc267385999"/>
            <w:r w:rsidRPr="00E74667">
              <w:rPr>
                <w:rFonts w:ascii="Arial Narrow" w:eastAsia="Arial Unicode MS" w:hAnsi="Arial Narrow"/>
                <w:szCs w:val="24"/>
                <w:lang w:val="fr-FR"/>
              </w:rPr>
              <w:t>Le Marché</w:t>
            </w:r>
            <w:bookmarkEnd w:id="623"/>
          </w:p>
        </w:tc>
      </w:tr>
      <w:tr w:rsidR="000F5D6E" w:rsidRPr="00E74667" w14:paraId="0CA24CED" w14:textId="77777777" w:rsidTr="00164394">
        <w:tblPrEx>
          <w:tblLook w:val="01E0" w:firstRow="1" w:lastRow="1" w:firstColumn="1" w:lastColumn="1" w:noHBand="0" w:noVBand="0"/>
        </w:tblPrEx>
        <w:trPr>
          <w:gridAfter w:val="2"/>
          <w:wAfter w:w="67" w:type="dxa"/>
          <w:cantSplit/>
          <w:trHeight w:val="353"/>
        </w:trPr>
        <w:tc>
          <w:tcPr>
            <w:tcW w:w="1035" w:type="dxa"/>
          </w:tcPr>
          <w:p w14:paraId="45AD39A0" w14:textId="77777777" w:rsidR="000F5D6E" w:rsidRPr="00E74667" w:rsidRDefault="000F5D6E" w:rsidP="00C35BA6">
            <w:pPr>
              <w:ind w:right="43"/>
              <w:rPr>
                <w:szCs w:val="24"/>
              </w:rPr>
            </w:pPr>
            <w:r w:rsidRPr="00E74667">
              <w:rPr>
                <w:szCs w:val="24"/>
              </w:rPr>
              <w:t>1.1.1.1</w:t>
            </w:r>
          </w:p>
        </w:tc>
        <w:tc>
          <w:tcPr>
            <w:tcW w:w="8186" w:type="dxa"/>
            <w:gridSpan w:val="2"/>
            <w:vAlign w:val="center"/>
          </w:tcPr>
          <w:p w14:paraId="21887FFA" w14:textId="77777777" w:rsidR="000F5D6E" w:rsidRPr="00E74667" w:rsidRDefault="000F5D6E" w:rsidP="00C35BA6">
            <w:pPr>
              <w:spacing w:after="120"/>
              <w:ind w:right="43"/>
              <w:rPr>
                <w:szCs w:val="24"/>
              </w:rPr>
            </w:pPr>
            <w:r w:rsidRPr="00E74667">
              <w:rPr>
                <w:szCs w:val="24"/>
              </w:rPr>
              <w:t>« Marché » signifie l’Acte d’Engagement signé par Le Maître de l’Ouvrage et l’Entrepreneur, la Lettre de Notification, les présentes Clauses Administratives, les Spécifications, les Bordereaux de Prix et Détail quantitatif et estimatif dans le cas d’un marché à prix unitaires ou le Programme d’Activités dans le cas d’un marché à prix forfaitaire, et tous autres documents, le cas échéant, dont la liste figure dans l’Acte d’Engagement ou la Lettre de Notification.</w:t>
            </w:r>
          </w:p>
        </w:tc>
      </w:tr>
      <w:tr w:rsidR="000F5D6E" w:rsidRPr="00E74667" w14:paraId="16E28D13" w14:textId="77777777" w:rsidTr="00164394">
        <w:tblPrEx>
          <w:tblLook w:val="01E0" w:firstRow="1" w:lastRow="1" w:firstColumn="1" w:lastColumn="1" w:noHBand="0" w:noVBand="0"/>
        </w:tblPrEx>
        <w:trPr>
          <w:gridAfter w:val="2"/>
          <w:wAfter w:w="67" w:type="dxa"/>
          <w:cantSplit/>
          <w:trHeight w:val="353"/>
        </w:trPr>
        <w:tc>
          <w:tcPr>
            <w:tcW w:w="1035" w:type="dxa"/>
          </w:tcPr>
          <w:p w14:paraId="496DCEED" w14:textId="77777777" w:rsidR="000F5D6E" w:rsidRPr="00E74667" w:rsidRDefault="000F5D6E" w:rsidP="00C35BA6">
            <w:pPr>
              <w:ind w:right="43"/>
              <w:rPr>
                <w:szCs w:val="24"/>
              </w:rPr>
            </w:pPr>
            <w:r w:rsidRPr="00E74667">
              <w:rPr>
                <w:szCs w:val="24"/>
              </w:rPr>
              <w:t>1.1.1.2</w:t>
            </w:r>
          </w:p>
        </w:tc>
        <w:tc>
          <w:tcPr>
            <w:tcW w:w="8186" w:type="dxa"/>
            <w:gridSpan w:val="2"/>
            <w:vAlign w:val="center"/>
          </w:tcPr>
          <w:p w14:paraId="14A84818" w14:textId="77777777" w:rsidR="000F5D6E" w:rsidRPr="00E74667" w:rsidRDefault="000F5D6E" w:rsidP="00C35BA6">
            <w:pPr>
              <w:pStyle w:val="SectionVII"/>
            </w:pPr>
            <w:r w:rsidRPr="00E74667">
              <w:t>“L’Acte d’Engagement” signifie l’Acte d’Engagement mentionné à la Clause 1.6 [l’Acte d’Engagement].</w:t>
            </w:r>
          </w:p>
        </w:tc>
      </w:tr>
      <w:tr w:rsidR="000F5D6E" w:rsidRPr="00E74667" w14:paraId="178E93E6" w14:textId="77777777" w:rsidTr="00164394">
        <w:tblPrEx>
          <w:tblLook w:val="01E0" w:firstRow="1" w:lastRow="1" w:firstColumn="1" w:lastColumn="1" w:noHBand="0" w:noVBand="0"/>
        </w:tblPrEx>
        <w:trPr>
          <w:gridAfter w:val="2"/>
          <w:wAfter w:w="67" w:type="dxa"/>
          <w:cantSplit/>
          <w:trHeight w:val="353"/>
        </w:trPr>
        <w:tc>
          <w:tcPr>
            <w:tcW w:w="1035" w:type="dxa"/>
          </w:tcPr>
          <w:p w14:paraId="0C4AC8E7" w14:textId="77777777" w:rsidR="000F5D6E" w:rsidRPr="00E74667" w:rsidRDefault="000F5D6E" w:rsidP="00C35BA6">
            <w:pPr>
              <w:ind w:right="43"/>
              <w:rPr>
                <w:szCs w:val="24"/>
              </w:rPr>
            </w:pPr>
            <w:r w:rsidRPr="00E74667">
              <w:rPr>
                <w:szCs w:val="24"/>
              </w:rPr>
              <w:t>1.1.1.3</w:t>
            </w:r>
          </w:p>
        </w:tc>
        <w:tc>
          <w:tcPr>
            <w:tcW w:w="8186" w:type="dxa"/>
            <w:gridSpan w:val="2"/>
            <w:vAlign w:val="center"/>
          </w:tcPr>
          <w:p w14:paraId="2C0A05D5" w14:textId="77777777" w:rsidR="000F5D6E" w:rsidRPr="00E74667" w:rsidRDefault="000F5D6E" w:rsidP="00C35BA6">
            <w:pPr>
              <w:pStyle w:val="SectionVII"/>
            </w:pPr>
            <w:r w:rsidRPr="00E74667">
              <w:t xml:space="preserve">“Lettre de Notification” signifie la lettre de notification d’attribution, signée par Le Maître de l’Ouvrage, par laquelle celui-ci accepte formellement l’Offre, y compris tout document annexé reflétant un accord signé entre les deux Parties. En l’absence d’une telle lettre de notification, l’expression “Lettre de Notification” désigne l’Acte d’Engagement et la date d’envoi ou de réception de la Lettre de Notification est réputée être la date de signature de l’Acte d’Engagement. </w:t>
            </w:r>
          </w:p>
        </w:tc>
      </w:tr>
      <w:tr w:rsidR="000F5D6E" w:rsidRPr="00E74667" w14:paraId="3B3C3469" w14:textId="77777777" w:rsidTr="00164394">
        <w:tblPrEx>
          <w:tblLook w:val="01E0" w:firstRow="1" w:lastRow="1" w:firstColumn="1" w:lastColumn="1" w:noHBand="0" w:noVBand="0"/>
        </w:tblPrEx>
        <w:trPr>
          <w:gridAfter w:val="2"/>
          <w:wAfter w:w="67" w:type="dxa"/>
          <w:cantSplit/>
          <w:trHeight w:val="353"/>
        </w:trPr>
        <w:tc>
          <w:tcPr>
            <w:tcW w:w="1035" w:type="dxa"/>
          </w:tcPr>
          <w:p w14:paraId="53CC9806" w14:textId="77777777" w:rsidR="000F5D6E" w:rsidRPr="00E74667" w:rsidRDefault="000F5D6E" w:rsidP="00C35BA6">
            <w:pPr>
              <w:ind w:right="43"/>
              <w:rPr>
                <w:szCs w:val="24"/>
              </w:rPr>
            </w:pPr>
            <w:r w:rsidRPr="00E74667">
              <w:rPr>
                <w:szCs w:val="24"/>
              </w:rPr>
              <w:t>1.1.1.4</w:t>
            </w:r>
          </w:p>
        </w:tc>
        <w:tc>
          <w:tcPr>
            <w:tcW w:w="8186" w:type="dxa"/>
            <w:gridSpan w:val="2"/>
            <w:vAlign w:val="center"/>
          </w:tcPr>
          <w:p w14:paraId="6AF1043B" w14:textId="77777777" w:rsidR="000F5D6E" w:rsidRPr="00E74667" w:rsidRDefault="000F5D6E" w:rsidP="00C35BA6">
            <w:pPr>
              <w:pStyle w:val="SectionVII"/>
            </w:pPr>
            <w:r w:rsidRPr="00E74667">
              <w:t>“Le formulaire d’Offre” désigne le document intitulé formulaire d’offre, complété par l’Entrepreneur et incluant l’offre signée faite au Maître de l’Ouvrage pour les Biens.</w:t>
            </w:r>
          </w:p>
        </w:tc>
      </w:tr>
      <w:tr w:rsidR="000F5D6E" w:rsidRPr="00E74667" w14:paraId="04A858D2" w14:textId="77777777" w:rsidTr="00164394">
        <w:tblPrEx>
          <w:tblLook w:val="01E0" w:firstRow="1" w:lastRow="1" w:firstColumn="1" w:lastColumn="1" w:noHBand="0" w:noVBand="0"/>
        </w:tblPrEx>
        <w:trPr>
          <w:gridAfter w:val="2"/>
          <w:wAfter w:w="67" w:type="dxa"/>
          <w:cantSplit/>
          <w:trHeight w:val="353"/>
        </w:trPr>
        <w:tc>
          <w:tcPr>
            <w:tcW w:w="1035" w:type="dxa"/>
          </w:tcPr>
          <w:p w14:paraId="0FB3660E" w14:textId="77777777" w:rsidR="000F5D6E" w:rsidRPr="00E74667" w:rsidRDefault="000F5D6E" w:rsidP="00C35BA6">
            <w:pPr>
              <w:ind w:right="43"/>
              <w:rPr>
                <w:szCs w:val="24"/>
              </w:rPr>
            </w:pPr>
            <w:r w:rsidRPr="00E74667">
              <w:rPr>
                <w:szCs w:val="24"/>
              </w:rPr>
              <w:t>1.1.1.5</w:t>
            </w:r>
          </w:p>
        </w:tc>
        <w:tc>
          <w:tcPr>
            <w:tcW w:w="8186" w:type="dxa"/>
            <w:gridSpan w:val="2"/>
            <w:vAlign w:val="center"/>
          </w:tcPr>
          <w:p w14:paraId="705EEC9E" w14:textId="66EC770B" w:rsidR="000F5D6E" w:rsidRPr="00E74667" w:rsidRDefault="000F5D6E" w:rsidP="00C35BA6">
            <w:pPr>
              <w:pStyle w:val="SectionVII"/>
            </w:pPr>
            <w:r w:rsidRPr="00E74667">
              <w:t xml:space="preserve">Les </w:t>
            </w:r>
            <w:r w:rsidR="00347E79" w:rsidRPr="00E74667">
              <w:t>« </w:t>
            </w:r>
            <w:r w:rsidR="00DA0B05" w:rsidRPr="00E74667">
              <w:t>Spécifications »</w:t>
            </w:r>
            <w:r w:rsidRPr="00E74667">
              <w:t xml:space="preserve"> sont les Spécifications incluses dans le Marché et toutes les modifications ou ajouts apportés en accord avec les termes du Marché. Ce document définit les Equipements. </w:t>
            </w:r>
          </w:p>
        </w:tc>
      </w:tr>
      <w:tr w:rsidR="000F5D6E" w:rsidRPr="00E74667" w14:paraId="4D65D814" w14:textId="77777777" w:rsidTr="00164394">
        <w:tblPrEx>
          <w:tblLook w:val="01E0" w:firstRow="1" w:lastRow="1" w:firstColumn="1" w:lastColumn="1" w:noHBand="0" w:noVBand="0"/>
        </w:tblPrEx>
        <w:trPr>
          <w:gridAfter w:val="2"/>
          <w:wAfter w:w="67" w:type="dxa"/>
          <w:cantSplit/>
          <w:trHeight w:val="353"/>
        </w:trPr>
        <w:tc>
          <w:tcPr>
            <w:tcW w:w="1035" w:type="dxa"/>
          </w:tcPr>
          <w:p w14:paraId="496427A9" w14:textId="77777777" w:rsidR="000F5D6E" w:rsidRPr="00E74667" w:rsidRDefault="000F5D6E" w:rsidP="00C35BA6">
            <w:pPr>
              <w:ind w:right="43"/>
              <w:rPr>
                <w:szCs w:val="24"/>
              </w:rPr>
            </w:pPr>
            <w:r w:rsidRPr="00E74667">
              <w:rPr>
                <w:szCs w:val="24"/>
              </w:rPr>
              <w:t>1.1.1.6</w:t>
            </w:r>
          </w:p>
        </w:tc>
        <w:tc>
          <w:tcPr>
            <w:tcW w:w="8186" w:type="dxa"/>
            <w:gridSpan w:val="2"/>
            <w:vAlign w:val="center"/>
          </w:tcPr>
          <w:p w14:paraId="22526127" w14:textId="64DBC5A6" w:rsidR="000F5D6E" w:rsidRPr="00E74667" w:rsidRDefault="000F5D6E" w:rsidP="00C35BA6">
            <w:pPr>
              <w:pStyle w:val="SectionVII"/>
            </w:pPr>
            <w:r w:rsidRPr="00E74667">
              <w:t xml:space="preserve">Les </w:t>
            </w:r>
            <w:r w:rsidR="00347E79" w:rsidRPr="00E74667">
              <w:t>« </w:t>
            </w:r>
            <w:r w:rsidRPr="00E74667">
              <w:t>Plans » sont les dessins relatifs aux Equipements inclus dans le Marché et toutes les modifications ou ajouts apportés par (ou au nom du) du Maître de l’Ouvrage en accord avec les termes du Marché.</w:t>
            </w:r>
          </w:p>
        </w:tc>
      </w:tr>
      <w:tr w:rsidR="000F5D6E" w:rsidRPr="00E74667" w14:paraId="21529898" w14:textId="77777777" w:rsidTr="00164394">
        <w:tblPrEx>
          <w:tblLook w:val="01E0" w:firstRow="1" w:lastRow="1" w:firstColumn="1" w:lastColumn="1" w:noHBand="0" w:noVBand="0"/>
        </w:tblPrEx>
        <w:trPr>
          <w:gridAfter w:val="2"/>
          <w:wAfter w:w="67" w:type="dxa"/>
          <w:cantSplit/>
          <w:trHeight w:val="353"/>
        </w:trPr>
        <w:tc>
          <w:tcPr>
            <w:tcW w:w="1035" w:type="dxa"/>
          </w:tcPr>
          <w:p w14:paraId="571F58F9" w14:textId="77777777" w:rsidR="000F5D6E" w:rsidRPr="00E74667" w:rsidRDefault="000F5D6E" w:rsidP="00C35BA6">
            <w:pPr>
              <w:ind w:right="43"/>
              <w:rPr>
                <w:szCs w:val="24"/>
              </w:rPr>
            </w:pPr>
            <w:r w:rsidRPr="00E74667">
              <w:rPr>
                <w:szCs w:val="24"/>
              </w:rPr>
              <w:t>1.1.1.7</w:t>
            </w:r>
          </w:p>
        </w:tc>
        <w:tc>
          <w:tcPr>
            <w:tcW w:w="8186" w:type="dxa"/>
            <w:gridSpan w:val="2"/>
            <w:vAlign w:val="center"/>
          </w:tcPr>
          <w:p w14:paraId="68A51CE6" w14:textId="7380FF23" w:rsidR="000F5D6E" w:rsidRPr="00E74667" w:rsidRDefault="000F5D6E" w:rsidP="00C35BA6">
            <w:pPr>
              <w:pStyle w:val="SectionVII"/>
            </w:pPr>
            <w:r w:rsidRPr="00E74667">
              <w:t xml:space="preserve">Les </w:t>
            </w:r>
            <w:r w:rsidR="00AD3D24" w:rsidRPr="00E74667">
              <w:t>« </w:t>
            </w:r>
            <w:r w:rsidRPr="00E74667">
              <w:t>Bordereaux de Prix » sont les documents intitulés bordereaux de prix, complétés par l’Entrepreneur et remis avec l’Offre, inclus dans le Marché. Ces documents peuvent comprendre un détail quantitatif estimatif, et des listes de prix.</w:t>
            </w:r>
          </w:p>
        </w:tc>
      </w:tr>
      <w:tr w:rsidR="000F5D6E" w:rsidRPr="00E74667" w14:paraId="3235502E" w14:textId="77777777" w:rsidTr="00164394">
        <w:tblPrEx>
          <w:tblLook w:val="01E0" w:firstRow="1" w:lastRow="1" w:firstColumn="1" w:lastColumn="1" w:noHBand="0" w:noVBand="0"/>
        </w:tblPrEx>
        <w:trPr>
          <w:gridAfter w:val="2"/>
          <w:wAfter w:w="67" w:type="dxa"/>
          <w:cantSplit/>
          <w:trHeight w:val="353"/>
        </w:trPr>
        <w:tc>
          <w:tcPr>
            <w:tcW w:w="1035" w:type="dxa"/>
          </w:tcPr>
          <w:p w14:paraId="78B4CE6A" w14:textId="77777777" w:rsidR="000F5D6E" w:rsidRPr="00E74667" w:rsidRDefault="000F5D6E" w:rsidP="00C35BA6">
            <w:pPr>
              <w:ind w:right="43"/>
              <w:rPr>
                <w:szCs w:val="24"/>
              </w:rPr>
            </w:pPr>
            <w:r w:rsidRPr="00E74667">
              <w:rPr>
                <w:szCs w:val="24"/>
              </w:rPr>
              <w:t>1.1.1.8</w:t>
            </w:r>
          </w:p>
        </w:tc>
        <w:tc>
          <w:tcPr>
            <w:tcW w:w="8186" w:type="dxa"/>
            <w:gridSpan w:val="2"/>
            <w:vAlign w:val="center"/>
          </w:tcPr>
          <w:p w14:paraId="4B5FB87C" w14:textId="77777777" w:rsidR="000F5D6E" w:rsidRPr="00E74667" w:rsidRDefault="000F5D6E" w:rsidP="00C35BA6">
            <w:pPr>
              <w:pStyle w:val="SectionVII"/>
            </w:pPr>
            <w:r w:rsidRPr="00E74667">
              <w:t>“L’Offre” désigne le document intitulé formulaire d’offre accompagné des autres documents que l’Entrepreneur a remis avec le Formulaire d’Offre et qui sont inclus dans le Marché.</w:t>
            </w:r>
          </w:p>
        </w:tc>
      </w:tr>
      <w:tr w:rsidR="000F5D6E" w:rsidRPr="00E74667" w14:paraId="1AA8CF2E" w14:textId="77777777" w:rsidTr="00164394">
        <w:tblPrEx>
          <w:tblLook w:val="01E0" w:firstRow="1" w:lastRow="1" w:firstColumn="1" w:lastColumn="1" w:noHBand="0" w:noVBand="0"/>
        </w:tblPrEx>
        <w:trPr>
          <w:gridAfter w:val="2"/>
          <w:wAfter w:w="67" w:type="dxa"/>
          <w:cantSplit/>
          <w:trHeight w:val="353"/>
        </w:trPr>
        <w:tc>
          <w:tcPr>
            <w:tcW w:w="1035" w:type="dxa"/>
          </w:tcPr>
          <w:p w14:paraId="4251B41A" w14:textId="77777777" w:rsidR="000F5D6E" w:rsidRPr="00E74667" w:rsidRDefault="000F5D6E" w:rsidP="00C35BA6">
            <w:pPr>
              <w:ind w:right="-32"/>
              <w:rPr>
                <w:szCs w:val="24"/>
              </w:rPr>
            </w:pPr>
            <w:r w:rsidRPr="00E74667">
              <w:rPr>
                <w:szCs w:val="24"/>
              </w:rPr>
              <w:t>1.1.1.10</w:t>
            </w:r>
          </w:p>
        </w:tc>
        <w:tc>
          <w:tcPr>
            <w:tcW w:w="8186" w:type="dxa"/>
            <w:gridSpan w:val="2"/>
            <w:vAlign w:val="center"/>
          </w:tcPr>
          <w:p w14:paraId="5377168C" w14:textId="77777777" w:rsidR="000F5D6E" w:rsidRPr="00E74667" w:rsidRDefault="000F5D6E" w:rsidP="00C35BA6">
            <w:pPr>
              <w:pStyle w:val="SectionVII"/>
            </w:pPr>
            <w:r w:rsidRPr="00E74667">
              <w:t>« CCAP » signifie Cahier des Clauses Administratives Particulières.</w:t>
            </w:r>
          </w:p>
        </w:tc>
      </w:tr>
      <w:tr w:rsidR="000F5D6E" w:rsidRPr="00E74667" w14:paraId="329B7791" w14:textId="77777777" w:rsidTr="00164394">
        <w:tblPrEx>
          <w:tblLook w:val="01E0" w:firstRow="1" w:lastRow="1" w:firstColumn="1" w:lastColumn="1" w:noHBand="0" w:noVBand="0"/>
        </w:tblPrEx>
        <w:trPr>
          <w:gridAfter w:val="2"/>
          <w:wAfter w:w="67" w:type="dxa"/>
          <w:cantSplit/>
          <w:trHeight w:val="353"/>
        </w:trPr>
        <w:tc>
          <w:tcPr>
            <w:tcW w:w="1035" w:type="dxa"/>
          </w:tcPr>
          <w:p w14:paraId="5920D4C7" w14:textId="6A673BDC" w:rsidR="000F5D6E" w:rsidRPr="00E74667" w:rsidRDefault="000F5D6E" w:rsidP="00C35BA6">
            <w:pPr>
              <w:ind w:right="43"/>
              <w:outlineLvl w:val="1"/>
              <w:rPr>
                <w:rFonts w:eastAsia="Arial Unicode MS"/>
                <w:szCs w:val="24"/>
              </w:rPr>
            </w:pPr>
            <w:bookmarkStart w:id="624" w:name="_Toc192580836"/>
            <w:bookmarkStart w:id="625" w:name="_Toc192580988"/>
            <w:bookmarkStart w:id="626" w:name="_Toc192925241"/>
            <w:bookmarkStart w:id="627" w:name="_Toc192925548"/>
            <w:bookmarkStart w:id="628" w:name="_Toc79193878"/>
            <w:r w:rsidRPr="00E74667">
              <w:rPr>
                <w:rFonts w:eastAsia="Arial Unicode MS"/>
                <w:szCs w:val="24"/>
              </w:rPr>
              <w:t>1.1.2</w:t>
            </w:r>
            <w:bookmarkEnd w:id="624"/>
            <w:bookmarkEnd w:id="625"/>
            <w:bookmarkEnd w:id="626"/>
            <w:bookmarkEnd w:id="627"/>
            <w:bookmarkEnd w:id="628"/>
          </w:p>
        </w:tc>
        <w:tc>
          <w:tcPr>
            <w:tcW w:w="8186" w:type="dxa"/>
            <w:gridSpan w:val="2"/>
            <w:vAlign w:val="center"/>
          </w:tcPr>
          <w:p w14:paraId="5B8FB18E" w14:textId="77777777" w:rsidR="000F5D6E" w:rsidRPr="00E74667" w:rsidRDefault="000F5D6E" w:rsidP="00C35BA6">
            <w:pPr>
              <w:pStyle w:val="S7-Header2"/>
              <w:numPr>
                <w:ilvl w:val="0"/>
                <w:numId w:val="0"/>
              </w:numPr>
              <w:ind w:right="43"/>
              <w:outlineLvl w:val="1"/>
              <w:rPr>
                <w:rFonts w:ascii="Arial Narrow" w:eastAsia="Arial Unicode MS" w:hAnsi="Arial Narrow"/>
                <w:szCs w:val="24"/>
                <w:lang w:val="fr-FR"/>
              </w:rPr>
            </w:pPr>
            <w:bookmarkStart w:id="629" w:name="_Toc192925242"/>
            <w:bookmarkStart w:id="630" w:name="_Toc192925549"/>
            <w:bookmarkStart w:id="631" w:name="_Toc264409504"/>
            <w:bookmarkStart w:id="632" w:name="_Toc267386000"/>
            <w:bookmarkStart w:id="633" w:name="_Toc79193879"/>
            <w:r w:rsidRPr="00E74667">
              <w:rPr>
                <w:rFonts w:ascii="Arial Narrow" w:eastAsia="Arial Unicode MS" w:hAnsi="Arial Narrow"/>
                <w:szCs w:val="24"/>
                <w:lang w:val="fr-FR"/>
              </w:rPr>
              <w:t>Parties et Personnes</w:t>
            </w:r>
            <w:bookmarkEnd w:id="629"/>
            <w:bookmarkEnd w:id="630"/>
            <w:bookmarkEnd w:id="631"/>
            <w:r w:rsidRPr="00E74667">
              <w:rPr>
                <w:rFonts w:ascii="Arial Narrow" w:eastAsia="Arial Unicode MS" w:hAnsi="Arial Narrow"/>
                <w:szCs w:val="24"/>
                <w:lang w:val="fr-FR"/>
              </w:rPr>
              <w:t xml:space="preserve"> morales</w:t>
            </w:r>
            <w:bookmarkEnd w:id="632"/>
            <w:bookmarkEnd w:id="633"/>
          </w:p>
        </w:tc>
      </w:tr>
      <w:tr w:rsidR="000F5D6E" w:rsidRPr="00E74667" w14:paraId="73B0C477" w14:textId="77777777" w:rsidTr="00164394">
        <w:tblPrEx>
          <w:tblLook w:val="01E0" w:firstRow="1" w:lastRow="1" w:firstColumn="1" w:lastColumn="1" w:noHBand="0" w:noVBand="0"/>
        </w:tblPrEx>
        <w:trPr>
          <w:gridAfter w:val="2"/>
          <w:wAfter w:w="67" w:type="dxa"/>
          <w:cantSplit/>
          <w:trHeight w:val="353"/>
        </w:trPr>
        <w:tc>
          <w:tcPr>
            <w:tcW w:w="1035" w:type="dxa"/>
          </w:tcPr>
          <w:p w14:paraId="1146CD7F" w14:textId="77777777" w:rsidR="000F5D6E" w:rsidRPr="00E74667" w:rsidRDefault="000F5D6E" w:rsidP="00C35BA6">
            <w:pPr>
              <w:ind w:right="43"/>
              <w:rPr>
                <w:szCs w:val="24"/>
              </w:rPr>
            </w:pPr>
            <w:r w:rsidRPr="00E74667">
              <w:rPr>
                <w:szCs w:val="24"/>
              </w:rPr>
              <w:t>1.1.2.1</w:t>
            </w:r>
          </w:p>
        </w:tc>
        <w:tc>
          <w:tcPr>
            <w:tcW w:w="8186" w:type="dxa"/>
            <w:gridSpan w:val="2"/>
            <w:vAlign w:val="center"/>
          </w:tcPr>
          <w:p w14:paraId="6446301D" w14:textId="77777777" w:rsidR="000F5D6E" w:rsidRPr="00E74667" w:rsidRDefault="000F5D6E" w:rsidP="00C35BA6">
            <w:pPr>
              <w:pStyle w:val="SectionVII"/>
            </w:pPr>
            <w:r w:rsidRPr="00E74667">
              <w:t>“Partie” désigne Le Maître de l’Ouvrage ou l’Entrepreneur, selon le contexte.</w:t>
            </w:r>
          </w:p>
        </w:tc>
      </w:tr>
      <w:tr w:rsidR="000F5D6E" w:rsidRPr="00E74667" w14:paraId="4940D39B" w14:textId="77777777" w:rsidTr="00164394">
        <w:tblPrEx>
          <w:tblLook w:val="01E0" w:firstRow="1" w:lastRow="1" w:firstColumn="1" w:lastColumn="1" w:noHBand="0" w:noVBand="0"/>
        </w:tblPrEx>
        <w:trPr>
          <w:gridAfter w:val="2"/>
          <w:wAfter w:w="67" w:type="dxa"/>
          <w:cantSplit/>
          <w:trHeight w:val="353"/>
        </w:trPr>
        <w:tc>
          <w:tcPr>
            <w:tcW w:w="1035" w:type="dxa"/>
          </w:tcPr>
          <w:p w14:paraId="5F6DF3B4" w14:textId="77777777" w:rsidR="000F5D6E" w:rsidRPr="00E74667" w:rsidRDefault="000F5D6E" w:rsidP="00C35BA6">
            <w:pPr>
              <w:ind w:right="43"/>
              <w:rPr>
                <w:szCs w:val="24"/>
              </w:rPr>
            </w:pPr>
            <w:r w:rsidRPr="00E74667">
              <w:rPr>
                <w:szCs w:val="24"/>
              </w:rPr>
              <w:t>1.1.2.2</w:t>
            </w:r>
          </w:p>
        </w:tc>
        <w:tc>
          <w:tcPr>
            <w:tcW w:w="8186" w:type="dxa"/>
            <w:gridSpan w:val="2"/>
            <w:vAlign w:val="center"/>
          </w:tcPr>
          <w:p w14:paraId="182B1E94" w14:textId="77777777" w:rsidR="000F5D6E" w:rsidRPr="00E74667" w:rsidRDefault="000F5D6E" w:rsidP="00C35BA6">
            <w:pPr>
              <w:pStyle w:val="SectionVII"/>
            </w:pPr>
            <w:r w:rsidRPr="00E74667">
              <w:t xml:space="preserve"> « Le Maître de l’Ouvrage » signifie la personne morale désignée comme Le Maître de l’Ouvrage dans le CCAP et tout successeur légal de cette personne.</w:t>
            </w:r>
          </w:p>
        </w:tc>
      </w:tr>
      <w:tr w:rsidR="000F5D6E" w:rsidRPr="00E74667" w14:paraId="20634145" w14:textId="77777777" w:rsidTr="00164394">
        <w:tblPrEx>
          <w:tblLook w:val="01E0" w:firstRow="1" w:lastRow="1" w:firstColumn="1" w:lastColumn="1" w:noHBand="0" w:noVBand="0"/>
        </w:tblPrEx>
        <w:trPr>
          <w:gridAfter w:val="2"/>
          <w:wAfter w:w="67" w:type="dxa"/>
          <w:cantSplit/>
          <w:trHeight w:val="738"/>
        </w:trPr>
        <w:tc>
          <w:tcPr>
            <w:tcW w:w="1035" w:type="dxa"/>
          </w:tcPr>
          <w:p w14:paraId="5702B1DB" w14:textId="77777777" w:rsidR="000F5D6E" w:rsidRPr="00E74667" w:rsidRDefault="000F5D6E" w:rsidP="00C35BA6">
            <w:pPr>
              <w:ind w:right="43"/>
              <w:rPr>
                <w:szCs w:val="24"/>
              </w:rPr>
            </w:pPr>
            <w:r w:rsidRPr="00E74667">
              <w:rPr>
                <w:szCs w:val="24"/>
              </w:rPr>
              <w:t>1.1.2.3</w:t>
            </w:r>
          </w:p>
        </w:tc>
        <w:tc>
          <w:tcPr>
            <w:tcW w:w="8186" w:type="dxa"/>
            <w:gridSpan w:val="2"/>
            <w:vAlign w:val="center"/>
          </w:tcPr>
          <w:p w14:paraId="1D6E0284" w14:textId="77777777" w:rsidR="000F5D6E" w:rsidRPr="00E74667" w:rsidRDefault="000F5D6E" w:rsidP="00C35BA6">
            <w:pPr>
              <w:tabs>
                <w:tab w:val="left" w:pos="1062"/>
              </w:tabs>
              <w:spacing w:after="220"/>
              <w:ind w:right="43"/>
              <w:rPr>
                <w:b/>
                <w:szCs w:val="24"/>
              </w:rPr>
            </w:pPr>
            <w:r w:rsidRPr="00E74667">
              <w:rPr>
                <w:szCs w:val="24"/>
              </w:rPr>
              <w:t>« L’Entrepreneur » signifie la (les) personne(s) morale(s) identifiée(s) comme l’Entrepreneur dans le Formulaire de l’Offre acceptée par Le Maître de l’Ouvrage et tous successeurs légaux de cette (ces) personne(s).</w:t>
            </w:r>
          </w:p>
        </w:tc>
      </w:tr>
      <w:tr w:rsidR="000F5D6E" w:rsidRPr="00E74667" w14:paraId="349EB6C9" w14:textId="77777777" w:rsidTr="00164394">
        <w:tblPrEx>
          <w:tblLook w:val="01E0" w:firstRow="1" w:lastRow="1" w:firstColumn="1" w:lastColumn="1" w:noHBand="0" w:noVBand="0"/>
        </w:tblPrEx>
        <w:trPr>
          <w:gridAfter w:val="2"/>
          <w:wAfter w:w="67" w:type="dxa"/>
          <w:cantSplit/>
          <w:trHeight w:val="738"/>
        </w:trPr>
        <w:tc>
          <w:tcPr>
            <w:tcW w:w="1035" w:type="dxa"/>
          </w:tcPr>
          <w:p w14:paraId="1ACBBA34" w14:textId="77777777" w:rsidR="000F5D6E" w:rsidRPr="00E74667" w:rsidRDefault="000F5D6E" w:rsidP="00C35BA6">
            <w:pPr>
              <w:ind w:right="43"/>
              <w:rPr>
                <w:szCs w:val="24"/>
              </w:rPr>
            </w:pPr>
            <w:r w:rsidRPr="00E74667">
              <w:rPr>
                <w:szCs w:val="24"/>
              </w:rPr>
              <w:t>1.1.2.4</w:t>
            </w:r>
          </w:p>
        </w:tc>
        <w:tc>
          <w:tcPr>
            <w:tcW w:w="8186" w:type="dxa"/>
            <w:gridSpan w:val="2"/>
            <w:vAlign w:val="center"/>
          </w:tcPr>
          <w:p w14:paraId="14B310F8" w14:textId="69B421B0" w:rsidR="000F5D6E" w:rsidRPr="00E74667" w:rsidRDefault="000F5D6E" w:rsidP="00C35BA6">
            <w:pPr>
              <w:spacing w:after="180"/>
              <w:ind w:right="43"/>
              <w:rPr>
                <w:szCs w:val="24"/>
              </w:rPr>
            </w:pPr>
            <w:r w:rsidRPr="00E74667">
              <w:rPr>
                <w:szCs w:val="24"/>
              </w:rPr>
              <w:t xml:space="preserve">Le </w:t>
            </w:r>
            <w:r w:rsidR="00561C13" w:rsidRPr="00E74667">
              <w:rPr>
                <w:szCs w:val="24"/>
              </w:rPr>
              <w:t xml:space="preserve">représentant du maître d’Ouvrage </w:t>
            </w:r>
            <w:r w:rsidRPr="00E74667">
              <w:rPr>
                <w:szCs w:val="24"/>
              </w:rPr>
              <w:t>est la personne désignée dans le CCAP (ou toute autre personne compétente nommée par Le Maître de l’Ouvrage dont le nom est notifié à l’Entrepreneur</w:t>
            </w:r>
            <w:r w:rsidR="00561C13" w:rsidRPr="00E74667">
              <w:rPr>
                <w:szCs w:val="24"/>
              </w:rPr>
              <w:t>.</w:t>
            </w:r>
          </w:p>
        </w:tc>
      </w:tr>
      <w:tr w:rsidR="000F5D6E" w:rsidRPr="00E74667" w14:paraId="51E13864" w14:textId="77777777" w:rsidTr="00164394">
        <w:tblPrEx>
          <w:tblLook w:val="01E0" w:firstRow="1" w:lastRow="1" w:firstColumn="1" w:lastColumn="1" w:noHBand="0" w:noVBand="0"/>
        </w:tblPrEx>
        <w:trPr>
          <w:gridAfter w:val="2"/>
          <w:wAfter w:w="67" w:type="dxa"/>
          <w:cantSplit/>
          <w:trHeight w:val="738"/>
        </w:trPr>
        <w:tc>
          <w:tcPr>
            <w:tcW w:w="1035" w:type="dxa"/>
          </w:tcPr>
          <w:p w14:paraId="47D71BCE" w14:textId="77777777" w:rsidR="000F5D6E" w:rsidRPr="00E74667" w:rsidRDefault="000F5D6E" w:rsidP="00C35BA6">
            <w:pPr>
              <w:ind w:right="43"/>
              <w:rPr>
                <w:szCs w:val="24"/>
              </w:rPr>
            </w:pPr>
            <w:r w:rsidRPr="00E74667">
              <w:rPr>
                <w:szCs w:val="24"/>
              </w:rPr>
              <w:t>1.1.2.5</w:t>
            </w:r>
          </w:p>
        </w:tc>
        <w:tc>
          <w:tcPr>
            <w:tcW w:w="8186" w:type="dxa"/>
            <w:gridSpan w:val="2"/>
            <w:vAlign w:val="center"/>
          </w:tcPr>
          <w:p w14:paraId="22527F0F" w14:textId="77777777" w:rsidR="000F5D6E" w:rsidRPr="00E74667" w:rsidRDefault="000F5D6E" w:rsidP="00C35BA6">
            <w:pPr>
              <w:spacing w:after="180"/>
              <w:ind w:right="43"/>
              <w:rPr>
                <w:szCs w:val="24"/>
              </w:rPr>
            </w:pPr>
            <w:r w:rsidRPr="00E74667">
              <w:rPr>
                <w:szCs w:val="24"/>
              </w:rPr>
              <w:t>Le Représentant de l’Entrepreneur est la personne désignée par l’Entrepreneur et approuvée par Le Maître de l’Ouvrage, de la manière indiquée à la Clause 4.1.2 du CCAG [Représentant de l’Entrepreneur et Responsable de Chantier] afin d’exercer les responsabilités que l’Entrepreneur lui aura déléguées.</w:t>
            </w:r>
          </w:p>
        </w:tc>
      </w:tr>
      <w:tr w:rsidR="000F5D6E" w:rsidRPr="00E74667" w14:paraId="642AEE80" w14:textId="77777777" w:rsidTr="00164394">
        <w:tblPrEx>
          <w:tblLook w:val="01E0" w:firstRow="1" w:lastRow="1" w:firstColumn="1" w:lastColumn="1" w:noHBand="0" w:noVBand="0"/>
        </w:tblPrEx>
        <w:trPr>
          <w:gridAfter w:val="2"/>
          <w:wAfter w:w="67" w:type="dxa"/>
          <w:cantSplit/>
          <w:trHeight w:val="353"/>
        </w:trPr>
        <w:tc>
          <w:tcPr>
            <w:tcW w:w="1035" w:type="dxa"/>
          </w:tcPr>
          <w:p w14:paraId="483D3B48" w14:textId="77777777" w:rsidR="000F5D6E" w:rsidRPr="00E74667" w:rsidRDefault="000F5D6E" w:rsidP="00C35BA6">
            <w:pPr>
              <w:ind w:right="43"/>
              <w:rPr>
                <w:szCs w:val="24"/>
              </w:rPr>
            </w:pPr>
            <w:r w:rsidRPr="00E74667">
              <w:rPr>
                <w:szCs w:val="24"/>
              </w:rPr>
              <w:t>1.1.2.6</w:t>
            </w:r>
          </w:p>
        </w:tc>
        <w:tc>
          <w:tcPr>
            <w:tcW w:w="8186" w:type="dxa"/>
            <w:gridSpan w:val="2"/>
            <w:vAlign w:val="center"/>
          </w:tcPr>
          <w:p w14:paraId="701802A9" w14:textId="77777777" w:rsidR="000F5D6E" w:rsidRPr="00E74667" w:rsidRDefault="000F5D6E" w:rsidP="00C35BA6">
            <w:pPr>
              <w:pStyle w:val="SectionVII"/>
            </w:pPr>
            <w:r w:rsidRPr="00E74667">
              <w:t>“Sous</w:t>
            </w:r>
            <w:r w:rsidRPr="00E74667">
              <w:noBreakHyphen/>
              <w:t>traitant” désigne toute personne morale désignée dans le Marché comme sous-traitant ou toute personne morale nommée en tant que sous-traitant pour toute partie des travaux, et tous successeurs légaux à cette (ces) personne(s).</w:t>
            </w:r>
          </w:p>
        </w:tc>
      </w:tr>
      <w:tr w:rsidR="000F5D6E" w:rsidRPr="00E74667" w14:paraId="76090370" w14:textId="77777777" w:rsidTr="00164394">
        <w:tblPrEx>
          <w:tblLook w:val="01E0" w:firstRow="1" w:lastRow="1" w:firstColumn="1" w:lastColumn="1" w:noHBand="0" w:noVBand="0"/>
        </w:tblPrEx>
        <w:trPr>
          <w:gridAfter w:val="2"/>
          <w:wAfter w:w="67" w:type="dxa"/>
          <w:cantSplit/>
          <w:trHeight w:val="353"/>
        </w:trPr>
        <w:tc>
          <w:tcPr>
            <w:tcW w:w="1035" w:type="dxa"/>
          </w:tcPr>
          <w:p w14:paraId="5E0C8DEC" w14:textId="77777777" w:rsidR="000F5D6E" w:rsidRPr="00E74667" w:rsidRDefault="000F5D6E" w:rsidP="00C35BA6">
            <w:pPr>
              <w:ind w:right="43"/>
              <w:rPr>
                <w:szCs w:val="24"/>
              </w:rPr>
            </w:pPr>
            <w:r w:rsidRPr="00E74667">
              <w:rPr>
                <w:szCs w:val="24"/>
              </w:rPr>
              <w:t>1.1.2.7</w:t>
            </w:r>
          </w:p>
        </w:tc>
        <w:tc>
          <w:tcPr>
            <w:tcW w:w="8186" w:type="dxa"/>
            <w:gridSpan w:val="2"/>
            <w:vAlign w:val="center"/>
          </w:tcPr>
          <w:p w14:paraId="22AD8661" w14:textId="77777777" w:rsidR="000F5D6E" w:rsidRPr="00E74667" w:rsidRDefault="000F5D6E" w:rsidP="00C35BA6">
            <w:pPr>
              <w:pStyle w:val="SectionVII"/>
            </w:pPr>
            <w:r w:rsidRPr="00E74667">
              <w:t>Le « Bureau de Conciliation » est la personne (ou les personnes) désignée(s) comme tel dans le CCAP, nommée(s) d’un commun accord par le Maître de l’Ouvrage et l'Entrepreneur pour résoudre les litiges en premier recours conformément aux dispositions figurant dans la Clause 8.2.1 [Bureau de Conciliation].</w:t>
            </w:r>
          </w:p>
        </w:tc>
      </w:tr>
      <w:tr w:rsidR="000F5D6E" w:rsidRPr="00E74667" w14:paraId="64ED2C16" w14:textId="77777777" w:rsidTr="00164394">
        <w:tblPrEx>
          <w:tblLook w:val="01E0" w:firstRow="1" w:lastRow="1" w:firstColumn="1" w:lastColumn="1" w:noHBand="0" w:noVBand="0"/>
        </w:tblPrEx>
        <w:trPr>
          <w:gridAfter w:val="2"/>
          <w:wAfter w:w="67" w:type="dxa"/>
          <w:cantSplit/>
          <w:trHeight w:val="353"/>
        </w:trPr>
        <w:tc>
          <w:tcPr>
            <w:tcW w:w="1035" w:type="dxa"/>
          </w:tcPr>
          <w:p w14:paraId="52D5D579" w14:textId="77777777" w:rsidR="000F5D6E" w:rsidRPr="00E74667" w:rsidRDefault="000F5D6E" w:rsidP="00C35BA6">
            <w:pPr>
              <w:ind w:right="43"/>
              <w:rPr>
                <w:szCs w:val="24"/>
              </w:rPr>
            </w:pPr>
            <w:r w:rsidRPr="00E74667">
              <w:rPr>
                <w:szCs w:val="24"/>
              </w:rPr>
              <w:t>1.1.2.8</w:t>
            </w:r>
          </w:p>
        </w:tc>
        <w:tc>
          <w:tcPr>
            <w:tcW w:w="8186" w:type="dxa"/>
            <w:gridSpan w:val="2"/>
            <w:vAlign w:val="center"/>
          </w:tcPr>
          <w:p w14:paraId="706B7179" w14:textId="77777777" w:rsidR="000F5D6E" w:rsidRPr="00E74667" w:rsidRDefault="000F5D6E" w:rsidP="00C35BA6">
            <w:pPr>
              <w:pStyle w:val="SectionVII"/>
            </w:pPr>
            <w:r w:rsidRPr="00E74667">
              <w:t>La “Banque” désigne l’institution financière, le cas échéant, désignée dans le CCAP.</w:t>
            </w:r>
          </w:p>
        </w:tc>
      </w:tr>
      <w:tr w:rsidR="000F5D6E" w:rsidRPr="00E74667" w14:paraId="3BC62B05" w14:textId="77777777" w:rsidTr="00164394">
        <w:tblPrEx>
          <w:tblLook w:val="01E0" w:firstRow="1" w:lastRow="1" w:firstColumn="1" w:lastColumn="1" w:noHBand="0" w:noVBand="0"/>
        </w:tblPrEx>
        <w:trPr>
          <w:gridAfter w:val="2"/>
          <w:wAfter w:w="67" w:type="dxa"/>
          <w:cantSplit/>
          <w:trHeight w:val="353"/>
        </w:trPr>
        <w:tc>
          <w:tcPr>
            <w:tcW w:w="1035" w:type="dxa"/>
          </w:tcPr>
          <w:p w14:paraId="79C12F04" w14:textId="77777777" w:rsidR="000F5D6E" w:rsidRPr="00E74667" w:rsidRDefault="000F5D6E" w:rsidP="00C35BA6">
            <w:pPr>
              <w:ind w:right="43"/>
              <w:rPr>
                <w:szCs w:val="24"/>
              </w:rPr>
            </w:pPr>
            <w:r w:rsidRPr="00E74667">
              <w:rPr>
                <w:szCs w:val="24"/>
              </w:rPr>
              <w:t>1.1.2.9</w:t>
            </w:r>
          </w:p>
        </w:tc>
        <w:tc>
          <w:tcPr>
            <w:tcW w:w="8186" w:type="dxa"/>
            <w:gridSpan w:val="2"/>
            <w:vAlign w:val="center"/>
          </w:tcPr>
          <w:p w14:paraId="0335A34B" w14:textId="77777777" w:rsidR="000F5D6E" w:rsidRPr="00E74667" w:rsidRDefault="000F5D6E" w:rsidP="00C35BA6">
            <w:pPr>
              <w:pStyle w:val="SectionVII"/>
            </w:pPr>
            <w:r w:rsidRPr="00E74667">
              <w:t>“L’Emprunteur” désigne la personne, le cas échéant désignée comme l’emprunteur dans le CCAP.</w:t>
            </w:r>
          </w:p>
        </w:tc>
      </w:tr>
      <w:tr w:rsidR="000F5D6E" w:rsidRPr="00E74667" w14:paraId="4E1FCB6E" w14:textId="77777777" w:rsidTr="00164394">
        <w:tblPrEx>
          <w:tblLook w:val="01E0" w:firstRow="1" w:lastRow="1" w:firstColumn="1" w:lastColumn="1" w:noHBand="0" w:noVBand="0"/>
        </w:tblPrEx>
        <w:trPr>
          <w:gridAfter w:val="2"/>
          <w:wAfter w:w="67" w:type="dxa"/>
          <w:cantSplit/>
          <w:trHeight w:val="353"/>
        </w:trPr>
        <w:tc>
          <w:tcPr>
            <w:tcW w:w="1035" w:type="dxa"/>
          </w:tcPr>
          <w:p w14:paraId="3C6D3031" w14:textId="52314C21" w:rsidR="000F5D6E" w:rsidRPr="00E74667" w:rsidRDefault="000F5D6E" w:rsidP="00C35BA6">
            <w:pPr>
              <w:ind w:right="43"/>
              <w:rPr>
                <w:rFonts w:eastAsia="Arial Unicode MS"/>
                <w:szCs w:val="24"/>
              </w:rPr>
            </w:pPr>
            <w:bookmarkStart w:id="634" w:name="_Toc192580990"/>
            <w:bookmarkStart w:id="635" w:name="_Toc192925243"/>
            <w:bookmarkStart w:id="636" w:name="_Toc192925550"/>
            <w:r w:rsidRPr="00E74667">
              <w:rPr>
                <w:rFonts w:eastAsia="Arial Unicode MS"/>
                <w:szCs w:val="24"/>
              </w:rPr>
              <w:t>1.1.3</w:t>
            </w:r>
            <w:bookmarkEnd w:id="634"/>
            <w:bookmarkEnd w:id="635"/>
            <w:bookmarkEnd w:id="636"/>
          </w:p>
        </w:tc>
        <w:tc>
          <w:tcPr>
            <w:tcW w:w="8186" w:type="dxa"/>
            <w:gridSpan w:val="2"/>
            <w:vAlign w:val="center"/>
          </w:tcPr>
          <w:p w14:paraId="43DE9C52" w14:textId="77777777" w:rsidR="000F5D6E" w:rsidRPr="00E74667" w:rsidRDefault="000F5D6E" w:rsidP="00C35BA6">
            <w:pPr>
              <w:pStyle w:val="S7-Header2"/>
              <w:numPr>
                <w:ilvl w:val="0"/>
                <w:numId w:val="0"/>
              </w:numPr>
              <w:ind w:right="43"/>
              <w:rPr>
                <w:rFonts w:ascii="Arial Narrow" w:eastAsia="Arial Unicode MS" w:hAnsi="Arial Narrow"/>
                <w:b w:val="0"/>
                <w:szCs w:val="24"/>
                <w:lang w:val="fr-FR"/>
              </w:rPr>
            </w:pPr>
            <w:bookmarkStart w:id="637" w:name="_Toc192925244"/>
            <w:bookmarkStart w:id="638" w:name="_Toc192925551"/>
            <w:r w:rsidRPr="00E74667">
              <w:rPr>
                <w:rFonts w:ascii="Arial Narrow" w:eastAsia="Arial Unicode MS" w:hAnsi="Arial Narrow"/>
                <w:szCs w:val="24"/>
                <w:lang w:val="fr-FR"/>
              </w:rPr>
              <w:t>Dates, Essais, Périodes et Achèvement</w:t>
            </w:r>
            <w:bookmarkEnd w:id="637"/>
            <w:bookmarkEnd w:id="638"/>
            <w:r w:rsidRPr="00E74667">
              <w:rPr>
                <w:rFonts w:ascii="Arial Narrow" w:eastAsia="Arial Unicode MS" w:hAnsi="Arial Narrow"/>
                <w:b w:val="0"/>
                <w:szCs w:val="24"/>
                <w:lang w:val="fr-FR"/>
              </w:rPr>
              <w:t xml:space="preserve"> </w:t>
            </w:r>
          </w:p>
        </w:tc>
      </w:tr>
      <w:tr w:rsidR="000F5D6E" w:rsidRPr="00E74667" w14:paraId="2C038664" w14:textId="77777777" w:rsidTr="00164394">
        <w:tblPrEx>
          <w:tblLook w:val="01E0" w:firstRow="1" w:lastRow="1" w:firstColumn="1" w:lastColumn="1" w:noHBand="0" w:noVBand="0"/>
        </w:tblPrEx>
        <w:trPr>
          <w:gridAfter w:val="2"/>
          <w:wAfter w:w="67" w:type="dxa"/>
          <w:cantSplit/>
          <w:trHeight w:val="786"/>
        </w:trPr>
        <w:tc>
          <w:tcPr>
            <w:tcW w:w="1035" w:type="dxa"/>
          </w:tcPr>
          <w:p w14:paraId="34CC2C67" w14:textId="77777777" w:rsidR="000F5D6E" w:rsidRPr="00E74667" w:rsidRDefault="000F5D6E" w:rsidP="00C35BA6">
            <w:pPr>
              <w:ind w:right="43"/>
              <w:rPr>
                <w:rFonts w:eastAsia="Arial Unicode MS"/>
                <w:szCs w:val="24"/>
              </w:rPr>
            </w:pPr>
            <w:r w:rsidRPr="00E74667">
              <w:rPr>
                <w:szCs w:val="24"/>
              </w:rPr>
              <w:t>1.1.3.1</w:t>
            </w:r>
          </w:p>
        </w:tc>
        <w:tc>
          <w:tcPr>
            <w:tcW w:w="8186" w:type="dxa"/>
            <w:gridSpan w:val="2"/>
            <w:vAlign w:val="center"/>
          </w:tcPr>
          <w:p w14:paraId="17D04569" w14:textId="698C67DD" w:rsidR="000F5D6E" w:rsidRPr="00E74667" w:rsidRDefault="000F5D6E" w:rsidP="00C35BA6">
            <w:pPr>
              <w:ind w:right="43"/>
              <w:rPr>
                <w:rFonts w:eastAsia="Arial Unicode MS"/>
                <w:szCs w:val="24"/>
              </w:rPr>
            </w:pPr>
            <w:r w:rsidRPr="00E74667">
              <w:rPr>
                <w:rFonts w:eastAsia="Arial Unicode MS"/>
                <w:szCs w:val="24"/>
              </w:rPr>
              <w:t xml:space="preserve">La “Date de référence” désigne </w:t>
            </w:r>
            <w:r w:rsidR="009F37E0" w:rsidRPr="00E74667">
              <w:rPr>
                <w:rFonts w:eastAsia="Arial Unicode MS"/>
                <w:szCs w:val="24"/>
              </w:rPr>
              <w:t>la date précédente</w:t>
            </w:r>
            <w:r w:rsidRPr="00E74667">
              <w:rPr>
                <w:rFonts w:eastAsia="Arial Unicode MS"/>
                <w:szCs w:val="24"/>
              </w:rPr>
              <w:t xml:space="preserve"> de 28 jours la date limite de remise des offres.</w:t>
            </w:r>
          </w:p>
        </w:tc>
      </w:tr>
      <w:tr w:rsidR="000F5D6E" w:rsidRPr="00E74667" w14:paraId="41B110EB" w14:textId="77777777" w:rsidTr="00164394">
        <w:tblPrEx>
          <w:tblLook w:val="01E0" w:firstRow="1" w:lastRow="1" w:firstColumn="1" w:lastColumn="1" w:noHBand="0" w:noVBand="0"/>
        </w:tblPrEx>
        <w:trPr>
          <w:gridAfter w:val="2"/>
          <w:wAfter w:w="67" w:type="dxa"/>
          <w:cantSplit/>
          <w:trHeight w:val="353"/>
        </w:trPr>
        <w:tc>
          <w:tcPr>
            <w:tcW w:w="1035" w:type="dxa"/>
          </w:tcPr>
          <w:p w14:paraId="1E477B7A" w14:textId="77777777" w:rsidR="000F5D6E" w:rsidRPr="00E74667" w:rsidRDefault="000F5D6E" w:rsidP="00C35BA6">
            <w:pPr>
              <w:ind w:right="43"/>
              <w:rPr>
                <w:szCs w:val="24"/>
              </w:rPr>
            </w:pPr>
            <w:r w:rsidRPr="00E74667">
              <w:rPr>
                <w:szCs w:val="24"/>
              </w:rPr>
              <w:t>1.1.3.2</w:t>
            </w:r>
          </w:p>
        </w:tc>
        <w:tc>
          <w:tcPr>
            <w:tcW w:w="8186" w:type="dxa"/>
            <w:gridSpan w:val="2"/>
            <w:vAlign w:val="center"/>
          </w:tcPr>
          <w:p w14:paraId="63BC1651" w14:textId="4A796F56" w:rsidR="000F5D6E" w:rsidRPr="00E74667" w:rsidRDefault="000F5D6E" w:rsidP="00C35BA6">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right="43"/>
              <w:rPr>
                <w:spacing w:val="-3"/>
                <w:szCs w:val="24"/>
              </w:rPr>
            </w:pPr>
            <w:r w:rsidRPr="00E74667">
              <w:rPr>
                <w:spacing w:val="-3"/>
                <w:szCs w:val="24"/>
              </w:rPr>
              <w:t xml:space="preserve">La « Date de D’attribution » est la date indiquée dans le CCAP. </w:t>
            </w:r>
          </w:p>
        </w:tc>
      </w:tr>
      <w:tr w:rsidR="000F5D6E" w:rsidRPr="00E74667" w14:paraId="6521CE87" w14:textId="77777777" w:rsidTr="00164394">
        <w:tblPrEx>
          <w:tblLook w:val="01E0" w:firstRow="1" w:lastRow="1" w:firstColumn="1" w:lastColumn="1" w:noHBand="0" w:noVBand="0"/>
        </w:tblPrEx>
        <w:trPr>
          <w:gridAfter w:val="2"/>
          <w:wAfter w:w="67" w:type="dxa"/>
          <w:cantSplit/>
          <w:trHeight w:val="353"/>
        </w:trPr>
        <w:tc>
          <w:tcPr>
            <w:tcW w:w="1035" w:type="dxa"/>
          </w:tcPr>
          <w:p w14:paraId="40E2EC00" w14:textId="77777777" w:rsidR="000F5D6E" w:rsidRPr="00E74667" w:rsidRDefault="000F5D6E" w:rsidP="00C35BA6">
            <w:pPr>
              <w:ind w:right="43"/>
              <w:rPr>
                <w:szCs w:val="24"/>
              </w:rPr>
            </w:pPr>
            <w:r w:rsidRPr="00E74667">
              <w:rPr>
                <w:szCs w:val="24"/>
              </w:rPr>
              <w:t>1.1.3.3</w:t>
            </w:r>
          </w:p>
        </w:tc>
        <w:tc>
          <w:tcPr>
            <w:tcW w:w="8186" w:type="dxa"/>
            <w:gridSpan w:val="2"/>
            <w:vAlign w:val="center"/>
          </w:tcPr>
          <w:p w14:paraId="5C8493AA" w14:textId="29270A63" w:rsidR="000F5D6E" w:rsidRPr="00E74667" w:rsidRDefault="000F5D6E" w:rsidP="00C35BA6">
            <w:pPr>
              <w:spacing w:after="180"/>
              <w:ind w:right="43"/>
              <w:rPr>
                <w:szCs w:val="24"/>
              </w:rPr>
            </w:pPr>
            <w:r w:rsidRPr="00E74667">
              <w:rPr>
                <w:szCs w:val="24"/>
              </w:rPr>
              <w:t xml:space="preserve">La « Date d’achèvement » est la date d’achèvement des Installations, ou d’une Section de Installations (le cas échéant), certifiée par le </w:t>
            </w:r>
            <w:r w:rsidR="00332E45" w:rsidRPr="00E74667">
              <w:rPr>
                <w:szCs w:val="24"/>
              </w:rPr>
              <w:t xml:space="preserve">Maître d’Ouvrage ou son représentant </w:t>
            </w:r>
            <w:r w:rsidRPr="00E74667">
              <w:rPr>
                <w:szCs w:val="24"/>
              </w:rPr>
              <w:t xml:space="preserve"> conformément à la clause 2.2.2 du CCAG et aux autres dispositions pertinentes du Marché.</w:t>
            </w:r>
          </w:p>
        </w:tc>
      </w:tr>
      <w:tr w:rsidR="000F5D6E" w:rsidRPr="00E74667" w14:paraId="0F03BE87" w14:textId="77777777" w:rsidTr="00164394">
        <w:tblPrEx>
          <w:tblLook w:val="01E0" w:firstRow="1" w:lastRow="1" w:firstColumn="1" w:lastColumn="1" w:noHBand="0" w:noVBand="0"/>
        </w:tblPrEx>
        <w:trPr>
          <w:gridAfter w:val="2"/>
          <w:wAfter w:w="67" w:type="dxa"/>
          <w:cantSplit/>
          <w:trHeight w:val="1229"/>
        </w:trPr>
        <w:tc>
          <w:tcPr>
            <w:tcW w:w="1035" w:type="dxa"/>
          </w:tcPr>
          <w:p w14:paraId="5CFCEEDA" w14:textId="77777777" w:rsidR="000F5D6E" w:rsidRPr="00E74667" w:rsidRDefault="000F5D6E" w:rsidP="00C35BA6">
            <w:pPr>
              <w:ind w:right="43"/>
              <w:rPr>
                <w:szCs w:val="24"/>
              </w:rPr>
            </w:pPr>
            <w:r w:rsidRPr="00E74667">
              <w:rPr>
                <w:szCs w:val="24"/>
              </w:rPr>
              <w:t>1.1.3.4</w:t>
            </w:r>
          </w:p>
        </w:tc>
        <w:tc>
          <w:tcPr>
            <w:tcW w:w="8186" w:type="dxa"/>
            <w:gridSpan w:val="2"/>
            <w:vAlign w:val="center"/>
          </w:tcPr>
          <w:p w14:paraId="6E640AEB" w14:textId="77777777" w:rsidR="000F5D6E" w:rsidRPr="00E74667" w:rsidRDefault="000F5D6E" w:rsidP="00C35BA6">
            <w:pPr>
              <w:ind w:right="43"/>
              <w:rPr>
                <w:szCs w:val="24"/>
              </w:rPr>
            </w:pPr>
            <w:r w:rsidRPr="00E74667">
              <w:rPr>
                <w:szCs w:val="24"/>
              </w:rPr>
              <w:t xml:space="preserve">L’expression « Essai de réception » désigne l’essai ou les essais, le cas échéant, spécifiés dans le Marché, qui sont réalisés en conformité avec les Spécifications préalablement à l’émission du “Certificat de Réception opérationnelle”. </w:t>
            </w:r>
          </w:p>
        </w:tc>
      </w:tr>
      <w:tr w:rsidR="000F5D6E" w:rsidRPr="00E74667" w14:paraId="11540E0F" w14:textId="77777777" w:rsidTr="00164394">
        <w:tblPrEx>
          <w:tblLook w:val="01E0" w:firstRow="1" w:lastRow="1" w:firstColumn="1" w:lastColumn="1" w:noHBand="0" w:noVBand="0"/>
        </w:tblPrEx>
        <w:trPr>
          <w:gridAfter w:val="2"/>
          <w:wAfter w:w="67" w:type="dxa"/>
          <w:cantSplit/>
          <w:trHeight w:val="746"/>
        </w:trPr>
        <w:tc>
          <w:tcPr>
            <w:tcW w:w="1035" w:type="dxa"/>
          </w:tcPr>
          <w:p w14:paraId="1DB0FCEA" w14:textId="77777777" w:rsidR="000F5D6E" w:rsidRPr="00E74667" w:rsidRDefault="000F5D6E" w:rsidP="00C35BA6">
            <w:pPr>
              <w:ind w:right="43"/>
              <w:rPr>
                <w:szCs w:val="24"/>
              </w:rPr>
            </w:pPr>
            <w:r w:rsidRPr="00E74667">
              <w:rPr>
                <w:szCs w:val="24"/>
              </w:rPr>
              <w:t>1.1.3.5</w:t>
            </w:r>
          </w:p>
        </w:tc>
        <w:tc>
          <w:tcPr>
            <w:tcW w:w="8186" w:type="dxa"/>
            <w:gridSpan w:val="2"/>
            <w:vAlign w:val="center"/>
          </w:tcPr>
          <w:p w14:paraId="29E35581" w14:textId="77777777" w:rsidR="000F5D6E" w:rsidRPr="00E74667" w:rsidRDefault="000F5D6E" w:rsidP="00C35BA6">
            <w:pPr>
              <w:ind w:right="43"/>
              <w:rPr>
                <w:szCs w:val="24"/>
              </w:rPr>
            </w:pPr>
            <w:r w:rsidRPr="00E74667">
              <w:rPr>
                <w:szCs w:val="24"/>
              </w:rPr>
              <w:t>“Certificat de Réception opérationnelle” désigne un certificat émis par le Chef de Projet en conformité avec la Clause 4.9 [Mise en Service et Réception opérationnelle.</w:t>
            </w:r>
          </w:p>
        </w:tc>
      </w:tr>
      <w:tr w:rsidR="000F5D6E" w:rsidRPr="00E74667" w14:paraId="71E345A7" w14:textId="77777777" w:rsidTr="00164394">
        <w:tblPrEx>
          <w:tblLook w:val="01E0" w:firstRow="1" w:lastRow="1" w:firstColumn="1" w:lastColumn="1" w:noHBand="0" w:noVBand="0"/>
        </w:tblPrEx>
        <w:trPr>
          <w:gridAfter w:val="2"/>
          <w:wAfter w:w="67" w:type="dxa"/>
          <w:cantSplit/>
          <w:trHeight w:val="353"/>
        </w:trPr>
        <w:tc>
          <w:tcPr>
            <w:tcW w:w="1035" w:type="dxa"/>
          </w:tcPr>
          <w:p w14:paraId="60AC00E8" w14:textId="77777777" w:rsidR="000F5D6E" w:rsidRPr="00E74667" w:rsidRDefault="000F5D6E" w:rsidP="00C35BA6">
            <w:pPr>
              <w:ind w:right="43"/>
              <w:rPr>
                <w:szCs w:val="24"/>
              </w:rPr>
            </w:pPr>
            <w:r w:rsidRPr="00E74667">
              <w:rPr>
                <w:szCs w:val="24"/>
              </w:rPr>
              <w:t>1.1.3.6</w:t>
            </w:r>
          </w:p>
        </w:tc>
        <w:tc>
          <w:tcPr>
            <w:tcW w:w="8186" w:type="dxa"/>
            <w:gridSpan w:val="2"/>
            <w:vAlign w:val="center"/>
          </w:tcPr>
          <w:p w14:paraId="41ABAB9C" w14:textId="77777777" w:rsidR="000F5D6E" w:rsidRPr="00E74667" w:rsidRDefault="000F5D6E" w:rsidP="00C35BA6">
            <w:pPr>
              <w:pStyle w:val="SectionVII"/>
            </w:pPr>
            <w:r w:rsidRPr="00E74667">
              <w:t>“jour” signifie un jour calendaire et “année” signifie 365 jours.</w:t>
            </w:r>
          </w:p>
        </w:tc>
      </w:tr>
      <w:tr w:rsidR="000F5D6E" w:rsidRPr="00E74667" w14:paraId="2E892D4C" w14:textId="77777777" w:rsidTr="00164394">
        <w:tblPrEx>
          <w:tblLook w:val="01E0" w:firstRow="1" w:lastRow="1" w:firstColumn="1" w:lastColumn="1" w:noHBand="0" w:noVBand="0"/>
        </w:tblPrEx>
        <w:trPr>
          <w:gridAfter w:val="2"/>
          <w:wAfter w:w="67" w:type="dxa"/>
          <w:cantSplit/>
          <w:trHeight w:val="353"/>
        </w:trPr>
        <w:tc>
          <w:tcPr>
            <w:tcW w:w="1035" w:type="dxa"/>
          </w:tcPr>
          <w:p w14:paraId="36F40A89" w14:textId="188D4A69" w:rsidR="000F5D6E" w:rsidRPr="00E74667" w:rsidRDefault="000F5D6E" w:rsidP="00C35BA6">
            <w:pPr>
              <w:ind w:right="43"/>
              <w:rPr>
                <w:rFonts w:eastAsia="Arial Unicode MS"/>
                <w:szCs w:val="24"/>
              </w:rPr>
            </w:pPr>
            <w:bookmarkStart w:id="639" w:name="_Toc192580838"/>
            <w:bookmarkStart w:id="640" w:name="_Toc192580992"/>
            <w:bookmarkStart w:id="641" w:name="_Toc192925245"/>
            <w:bookmarkStart w:id="642" w:name="_Toc192925552"/>
            <w:r w:rsidRPr="00E74667">
              <w:rPr>
                <w:rFonts w:eastAsia="Arial Unicode MS"/>
                <w:szCs w:val="24"/>
              </w:rPr>
              <w:t>1.1.4</w:t>
            </w:r>
            <w:bookmarkEnd w:id="639"/>
            <w:bookmarkEnd w:id="640"/>
            <w:bookmarkEnd w:id="641"/>
            <w:bookmarkEnd w:id="642"/>
          </w:p>
        </w:tc>
        <w:tc>
          <w:tcPr>
            <w:tcW w:w="8186" w:type="dxa"/>
            <w:gridSpan w:val="2"/>
            <w:vAlign w:val="center"/>
          </w:tcPr>
          <w:p w14:paraId="4B44EEC7" w14:textId="77777777" w:rsidR="000F5D6E" w:rsidRPr="00E74667" w:rsidRDefault="000F5D6E" w:rsidP="00C35BA6">
            <w:pPr>
              <w:pStyle w:val="S7-Header2"/>
              <w:numPr>
                <w:ilvl w:val="0"/>
                <w:numId w:val="0"/>
              </w:numPr>
              <w:ind w:right="43"/>
              <w:rPr>
                <w:rFonts w:ascii="Arial Narrow" w:eastAsia="Arial Unicode MS" w:hAnsi="Arial Narrow"/>
                <w:szCs w:val="24"/>
                <w:lang w:val="fr-FR"/>
              </w:rPr>
            </w:pPr>
            <w:bookmarkStart w:id="643" w:name="_Toc192925246"/>
            <w:bookmarkStart w:id="644" w:name="_Toc192925553"/>
            <w:bookmarkStart w:id="645" w:name="_Toc264409505"/>
            <w:bookmarkStart w:id="646" w:name="_Toc267386001"/>
            <w:r w:rsidRPr="00E74667">
              <w:rPr>
                <w:rFonts w:ascii="Arial Narrow" w:eastAsia="Arial Unicode MS" w:hAnsi="Arial Narrow"/>
                <w:szCs w:val="24"/>
                <w:lang w:val="fr-FR"/>
              </w:rPr>
              <w:t>Montant du Marché et Paiements</w:t>
            </w:r>
            <w:bookmarkEnd w:id="643"/>
            <w:bookmarkEnd w:id="644"/>
            <w:bookmarkEnd w:id="645"/>
            <w:bookmarkEnd w:id="646"/>
          </w:p>
        </w:tc>
      </w:tr>
      <w:tr w:rsidR="000F5D6E" w:rsidRPr="00E74667" w14:paraId="06F6247B" w14:textId="77777777" w:rsidTr="00164394">
        <w:tblPrEx>
          <w:tblLook w:val="01E0" w:firstRow="1" w:lastRow="1" w:firstColumn="1" w:lastColumn="1" w:noHBand="0" w:noVBand="0"/>
        </w:tblPrEx>
        <w:trPr>
          <w:gridAfter w:val="2"/>
          <w:wAfter w:w="67" w:type="dxa"/>
          <w:cantSplit/>
          <w:trHeight w:val="353"/>
        </w:trPr>
        <w:tc>
          <w:tcPr>
            <w:tcW w:w="1035" w:type="dxa"/>
          </w:tcPr>
          <w:p w14:paraId="5F9B90C1" w14:textId="77777777" w:rsidR="000F5D6E" w:rsidRPr="00E74667" w:rsidRDefault="000F5D6E" w:rsidP="00C35BA6">
            <w:pPr>
              <w:ind w:right="43"/>
              <w:rPr>
                <w:szCs w:val="24"/>
              </w:rPr>
            </w:pPr>
            <w:r w:rsidRPr="00E74667">
              <w:rPr>
                <w:szCs w:val="24"/>
              </w:rPr>
              <w:t>1.1.4.1</w:t>
            </w:r>
          </w:p>
        </w:tc>
        <w:tc>
          <w:tcPr>
            <w:tcW w:w="8186" w:type="dxa"/>
            <w:gridSpan w:val="2"/>
            <w:vAlign w:val="center"/>
          </w:tcPr>
          <w:p w14:paraId="6E0D1547" w14:textId="77777777" w:rsidR="000F5D6E" w:rsidRPr="00E74667" w:rsidRDefault="000F5D6E" w:rsidP="00C35BA6">
            <w:pPr>
              <w:pStyle w:val="SectionVII"/>
            </w:pPr>
            <w:r w:rsidRPr="00E74667">
              <w:t>“Montant du Marché” signifie le prix défini à la clause 3.1 du CCAG [Montant du Marché], y compris toute modification qui pourra être effectuée en vertu du Marché.</w:t>
            </w:r>
          </w:p>
        </w:tc>
      </w:tr>
      <w:tr w:rsidR="000F5D6E" w:rsidRPr="00E74667" w14:paraId="07F73E79" w14:textId="77777777" w:rsidTr="00164394">
        <w:tblPrEx>
          <w:tblLook w:val="01E0" w:firstRow="1" w:lastRow="1" w:firstColumn="1" w:lastColumn="1" w:noHBand="0" w:noVBand="0"/>
        </w:tblPrEx>
        <w:trPr>
          <w:gridAfter w:val="2"/>
          <w:wAfter w:w="67" w:type="dxa"/>
          <w:cantSplit/>
          <w:trHeight w:val="353"/>
        </w:trPr>
        <w:tc>
          <w:tcPr>
            <w:tcW w:w="1035" w:type="dxa"/>
          </w:tcPr>
          <w:p w14:paraId="2BE23483" w14:textId="3287EB68" w:rsidR="000F5D6E" w:rsidRPr="00E74667" w:rsidRDefault="000F5D6E" w:rsidP="00C35BA6">
            <w:pPr>
              <w:ind w:right="43"/>
              <w:rPr>
                <w:rFonts w:eastAsia="Arial Unicode MS"/>
                <w:szCs w:val="24"/>
              </w:rPr>
            </w:pPr>
            <w:bookmarkStart w:id="647" w:name="_Toc192580840"/>
            <w:bookmarkStart w:id="648" w:name="_Toc192580994"/>
            <w:bookmarkStart w:id="649" w:name="_Toc192925247"/>
            <w:bookmarkStart w:id="650" w:name="_Toc192925554"/>
            <w:r w:rsidRPr="00E74667">
              <w:rPr>
                <w:rFonts w:eastAsia="Arial Unicode MS"/>
                <w:szCs w:val="24"/>
              </w:rPr>
              <w:t>1.1.5</w:t>
            </w:r>
            <w:bookmarkEnd w:id="647"/>
            <w:bookmarkEnd w:id="648"/>
            <w:bookmarkEnd w:id="649"/>
            <w:bookmarkEnd w:id="650"/>
          </w:p>
        </w:tc>
        <w:tc>
          <w:tcPr>
            <w:tcW w:w="8186" w:type="dxa"/>
            <w:gridSpan w:val="2"/>
            <w:vAlign w:val="center"/>
          </w:tcPr>
          <w:p w14:paraId="2005576A" w14:textId="77777777" w:rsidR="000F5D6E" w:rsidRPr="00E74667" w:rsidRDefault="000F5D6E" w:rsidP="00C35BA6">
            <w:pPr>
              <w:pStyle w:val="S7-Header2"/>
              <w:numPr>
                <w:ilvl w:val="0"/>
                <w:numId w:val="0"/>
              </w:numPr>
              <w:ind w:right="43"/>
              <w:rPr>
                <w:rFonts w:ascii="Arial Narrow" w:eastAsia="Arial Unicode MS" w:hAnsi="Arial Narrow"/>
                <w:i/>
                <w:iCs/>
                <w:szCs w:val="24"/>
                <w:lang w:val="fr-FR"/>
              </w:rPr>
            </w:pPr>
            <w:bookmarkStart w:id="651" w:name="_Toc192925248"/>
            <w:bookmarkStart w:id="652" w:name="_Toc192925555"/>
            <w:bookmarkStart w:id="653" w:name="_Toc264409506"/>
            <w:bookmarkStart w:id="654" w:name="_Toc267386002"/>
            <w:r w:rsidRPr="00E74667">
              <w:rPr>
                <w:rFonts w:ascii="Arial Narrow" w:eastAsia="Arial Unicode MS" w:hAnsi="Arial Narrow"/>
                <w:szCs w:val="24"/>
                <w:lang w:val="fr-FR"/>
              </w:rPr>
              <w:t xml:space="preserve">Travaux et </w:t>
            </w:r>
            <w:bookmarkEnd w:id="651"/>
            <w:bookmarkEnd w:id="652"/>
            <w:bookmarkEnd w:id="653"/>
            <w:bookmarkEnd w:id="654"/>
            <w:r w:rsidRPr="00E74667">
              <w:rPr>
                <w:rFonts w:ascii="Arial Narrow" w:eastAsia="Arial Unicode MS" w:hAnsi="Arial Narrow"/>
                <w:szCs w:val="24"/>
                <w:lang w:val="fr-FR"/>
              </w:rPr>
              <w:t>Biens</w:t>
            </w:r>
          </w:p>
        </w:tc>
      </w:tr>
      <w:tr w:rsidR="000F5D6E" w:rsidRPr="00E74667" w14:paraId="7C701ED9" w14:textId="77777777" w:rsidTr="00164394">
        <w:tblPrEx>
          <w:tblLook w:val="01E0" w:firstRow="1" w:lastRow="1" w:firstColumn="1" w:lastColumn="1" w:noHBand="0" w:noVBand="0"/>
        </w:tblPrEx>
        <w:trPr>
          <w:gridAfter w:val="2"/>
          <w:wAfter w:w="67" w:type="dxa"/>
          <w:cantSplit/>
          <w:trHeight w:val="353"/>
        </w:trPr>
        <w:tc>
          <w:tcPr>
            <w:tcW w:w="1035" w:type="dxa"/>
          </w:tcPr>
          <w:p w14:paraId="33246DF1" w14:textId="77777777" w:rsidR="000F5D6E" w:rsidRPr="00E74667" w:rsidRDefault="000F5D6E" w:rsidP="00C35BA6">
            <w:pPr>
              <w:ind w:right="43"/>
              <w:rPr>
                <w:szCs w:val="24"/>
              </w:rPr>
            </w:pPr>
            <w:r w:rsidRPr="00E74667">
              <w:rPr>
                <w:szCs w:val="24"/>
              </w:rPr>
              <w:t>1.1.5.1</w:t>
            </w:r>
          </w:p>
        </w:tc>
        <w:tc>
          <w:tcPr>
            <w:tcW w:w="8186" w:type="dxa"/>
            <w:gridSpan w:val="2"/>
            <w:vAlign w:val="center"/>
          </w:tcPr>
          <w:p w14:paraId="1DA27506" w14:textId="58DFE4E0" w:rsidR="000F5D6E" w:rsidRPr="00E74667" w:rsidRDefault="000F5D6E" w:rsidP="00C35BA6">
            <w:pPr>
              <w:ind w:right="43"/>
              <w:rPr>
                <w:szCs w:val="24"/>
              </w:rPr>
            </w:pPr>
            <w:r w:rsidRPr="00E74667">
              <w:rPr>
                <w:szCs w:val="24"/>
              </w:rPr>
              <w:t>L’expression « Matériel de l’Entrepreneur » désigne tous appareils, machines, véhicules ou choses nécessaires à la réalisation, l’achèvement des Installations et à la reprise des Malfaçons éventuelles que l’Entrepreneur devra fournir, mais à l’exclusion des Installations temporaires, Matériels du Maître de l’Ouvrage (le cas échéant), Equipements, Matériaux ainsi que toutes autres choses devant faire partie ou faisant partie des Installations permanentes.</w:t>
            </w:r>
          </w:p>
        </w:tc>
      </w:tr>
      <w:tr w:rsidR="000F5D6E" w:rsidRPr="00E74667" w14:paraId="6A604C0D" w14:textId="77777777" w:rsidTr="00164394">
        <w:tblPrEx>
          <w:tblLook w:val="01E0" w:firstRow="1" w:lastRow="1" w:firstColumn="1" w:lastColumn="1" w:noHBand="0" w:noVBand="0"/>
        </w:tblPrEx>
        <w:trPr>
          <w:gridAfter w:val="2"/>
          <w:wAfter w:w="67" w:type="dxa"/>
          <w:cantSplit/>
          <w:trHeight w:val="353"/>
        </w:trPr>
        <w:tc>
          <w:tcPr>
            <w:tcW w:w="1035" w:type="dxa"/>
          </w:tcPr>
          <w:p w14:paraId="745C6975" w14:textId="77777777" w:rsidR="000F5D6E" w:rsidRPr="00E74667" w:rsidRDefault="000F5D6E" w:rsidP="00C35BA6">
            <w:pPr>
              <w:ind w:right="43"/>
              <w:rPr>
                <w:szCs w:val="24"/>
              </w:rPr>
            </w:pPr>
            <w:r w:rsidRPr="00E74667">
              <w:rPr>
                <w:szCs w:val="24"/>
              </w:rPr>
              <w:t>1.1.5.2</w:t>
            </w:r>
          </w:p>
        </w:tc>
        <w:tc>
          <w:tcPr>
            <w:tcW w:w="8186" w:type="dxa"/>
            <w:gridSpan w:val="2"/>
            <w:vAlign w:val="center"/>
          </w:tcPr>
          <w:p w14:paraId="1846ACCF" w14:textId="77777777" w:rsidR="000F5D6E" w:rsidRPr="00E74667" w:rsidRDefault="000F5D6E" w:rsidP="00C35BA6">
            <w:pPr>
              <w:spacing w:after="180"/>
              <w:ind w:right="43"/>
              <w:rPr>
                <w:szCs w:val="24"/>
              </w:rPr>
            </w:pPr>
            <w:r w:rsidRPr="00E74667">
              <w:rPr>
                <w:szCs w:val="24"/>
              </w:rPr>
              <w:t>Les « Matériaux » sont toutes les fournitures (à l’exclusion des Equipements), destinés à faire partie des Installations, y compris les pièces détachées (le cas échéant), à fournir par l’Entrepreneur dans le cadre du Marché.</w:t>
            </w:r>
          </w:p>
        </w:tc>
      </w:tr>
      <w:tr w:rsidR="000F5D6E" w:rsidRPr="00E74667" w14:paraId="1ECE2A3F" w14:textId="77777777" w:rsidTr="00164394">
        <w:tblPrEx>
          <w:tblLook w:val="01E0" w:firstRow="1" w:lastRow="1" w:firstColumn="1" w:lastColumn="1" w:noHBand="0" w:noVBand="0"/>
        </w:tblPrEx>
        <w:trPr>
          <w:gridAfter w:val="2"/>
          <w:wAfter w:w="67" w:type="dxa"/>
          <w:cantSplit/>
          <w:trHeight w:val="1311"/>
        </w:trPr>
        <w:tc>
          <w:tcPr>
            <w:tcW w:w="1035" w:type="dxa"/>
          </w:tcPr>
          <w:p w14:paraId="0B527A2C" w14:textId="77777777" w:rsidR="000F5D6E" w:rsidRPr="00E74667" w:rsidRDefault="000F5D6E" w:rsidP="00C35BA6">
            <w:pPr>
              <w:ind w:right="43"/>
              <w:rPr>
                <w:szCs w:val="24"/>
              </w:rPr>
            </w:pPr>
            <w:r w:rsidRPr="00E74667">
              <w:rPr>
                <w:szCs w:val="24"/>
              </w:rPr>
              <w:t>1.1.5.3</w:t>
            </w:r>
          </w:p>
        </w:tc>
        <w:tc>
          <w:tcPr>
            <w:tcW w:w="8186" w:type="dxa"/>
            <w:gridSpan w:val="2"/>
            <w:vAlign w:val="center"/>
          </w:tcPr>
          <w:p w14:paraId="7625AF97" w14:textId="77777777" w:rsidR="000F5D6E" w:rsidRPr="00E74667" w:rsidRDefault="000F5D6E" w:rsidP="00C35BA6">
            <w:pPr>
              <w:ind w:right="43"/>
              <w:rPr>
                <w:szCs w:val="24"/>
              </w:rPr>
            </w:pPr>
            <w:r w:rsidRPr="00E74667">
              <w:rPr>
                <w:szCs w:val="24"/>
              </w:rPr>
              <w:t>L’expression « Equipements » désigne les équipements, appareils, machines, matériaux et autres équipements que l’Entrepreneur devra fournir et incorporer aux Installations de manière permanente en vertu du Marché (y compris les pièces de rechange à fournir dans le cadre de la Clause 2.1 du CCAG), à l’exclusion du Matériel de l’Entrepreneur.</w:t>
            </w:r>
          </w:p>
        </w:tc>
      </w:tr>
      <w:tr w:rsidR="000F5D6E" w:rsidRPr="00E74667" w14:paraId="4AB0A2AE" w14:textId="77777777" w:rsidTr="00164394">
        <w:tblPrEx>
          <w:tblLook w:val="01E0" w:firstRow="1" w:lastRow="1" w:firstColumn="1" w:lastColumn="1" w:noHBand="0" w:noVBand="0"/>
        </w:tblPrEx>
        <w:trPr>
          <w:gridAfter w:val="2"/>
          <w:wAfter w:w="67" w:type="dxa"/>
          <w:cantSplit/>
          <w:trHeight w:val="353"/>
        </w:trPr>
        <w:tc>
          <w:tcPr>
            <w:tcW w:w="1035" w:type="dxa"/>
          </w:tcPr>
          <w:p w14:paraId="66376610" w14:textId="77777777" w:rsidR="000F5D6E" w:rsidRPr="00E74667" w:rsidRDefault="000F5D6E" w:rsidP="00C35BA6">
            <w:pPr>
              <w:ind w:right="43"/>
              <w:rPr>
                <w:szCs w:val="24"/>
              </w:rPr>
            </w:pPr>
            <w:r w:rsidRPr="00E74667">
              <w:rPr>
                <w:szCs w:val="24"/>
              </w:rPr>
              <w:t>1.1.5.4</w:t>
            </w:r>
          </w:p>
        </w:tc>
        <w:tc>
          <w:tcPr>
            <w:tcW w:w="8186" w:type="dxa"/>
            <w:gridSpan w:val="2"/>
            <w:vAlign w:val="center"/>
          </w:tcPr>
          <w:p w14:paraId="752FED54" w14:textId="6A7AD8E0" w:rsidR="000F5D6E" w:rsidRPr="00E74667" w:rsidRDefault="000F5D6E" w:rsidP="00C35BA6">
            <w:pPr>
              <w:ind w:right="43"/>
              <w:rPr>
                <w:szCs w:val="24"/>
              </w:rPr>
            </w:pPr>
            <w:r w:rsidRPr="00E74667">
              <w:rPr>
                <w:szCs w:val="24"/>
              </w:rPr>
              <w:t>L’expression « Services de montage » désigne les prestations accessoires à la fourniture des Equipements que l’Entrepreneur devra fournir en vertu du Marché, c’est-à-dire le transport, la fourniture des assurances marines ou d’autres assurances similaires, l’inspection, les services d’expédition., les travaux de préparation du site (y compris la fourniture et l’utilisation des équipements de l’Entrepreneur, et la fourniture de tout le matériel de construction nécessaire), le montage, les essais, la mise en service préliminaire, la mise en service, l’exploitation, la maintenance, la fourniture des manuels d’exploitation et de maintenance, la formation, etc. le cas échéant.</w:t>
            </w:r>
          </w:p>
        </w:tc>
      </w:tr>
      <w:tr w:rsidR="000F5D6E" w:rsidRPr="00E74667" w14:paraId="79F850CD" w14:textId="77777777" w:rsidTr="00164394">
        <w:tblPrEx>
          <w:tblLook w:val="01E0" w:firstRow="1" w:lastRow="1" w:firstColumn="1" w:lastColumn="1" w:noHBand="0" w:noVBand="0"/>
        </w:tblPrEx>
        <w:trPr>
          <w:gridAfter w:val="2"/>
          <w:wAfter w:w="67" w:type="dxa"/>
          <w:cantSplit/>
          <w:trHeight w:val="353"/>
        </w:trPr>
        <w:tc>
          <w:tcPr>
            <w:tcW w:w="1035" w:type="dxa"/>
          </w:tcPr>
          <w:p w14:paraId="755DCE17" w14:textId="42C0BC9E" w:rsidR="000F5D6E" w:rsidRPr="00E74667" w:rsidRDefault="000F5D6E" w:rsidP="00C35BA6">
            <w:pPr>
              <w:ind w:right="43"/>
              <w:rPr>
                <w:rFonts w:eastAsia="Arial Unicode MS"/>
                <w:szCs w:val="24"/>
              </w:rPr>
            </w:pPr>
            <w:bookmarkStart w:id="655" w:name="_Toc192925249"/>
            <w:bookmarkStart w:id="656" w:name="_Toc192925556"/>
            <w:r w:rsidRPr="00E74667">
              <w:rPr>
                <w:rFonts w:eastAsia="Arial Unicode MS"/>
                <w:szCs w:val="24"/>
              </w:rPr>
              <w:t>1.1.6</w:t>
            </w:r>
            <w:bookmarkEnd w:id="655"/>
            <w:bookmarkEnd w:id="656"/>
          </w:p>
        </w:tc>
        <w:tc>
          <w:tcPr>
            <w:tcW w:w="8186" w:type="dxa"/>
            <w:gridSpan w:val="2"/>
            <w:vAlign w:val="center"/>
          </w:tcPr>
          <w:p w14:paraId="2AB8433D" w14:textId="77777777" w:rsidR="000F5D6E" w:rsidRPr="00E74667" w:rsidRDefault="000F5D6E" w:rsidP="00C35BA6">
            <w:pPr>
              <w:pStyle w:val="S7-Header2"/>
              <w:numPr>
                <w:ilvl w:val="0"/>
                <w:numId w:val="0"/>
              </w:numPr>
              <w:ind w:right="43"/>
              <w:rPr>
                <w:rFonts w:ascii="Arial Narrow" w:eastAsia="Arial Unicode MS" w:hAnsi="Arial Narrow"/>
                <w:szCs w:val="24"/>
                <w:lang w:val="fr-FR"/>
              </w:rPr>
            </w:pPr>
            <w:bookmarkStart w:id="657" w:name="_Toc192925250"/>
            <w:bookmarkStart w:id="658" w:name="_Toc192925557"/>
            <w:bookmarkStart w:id="659" w:name="_Toc264409507"/>
            <w:bookmarkStart w:id="660" w:name="_Toc267386003"/>
            <w:r w:rsidRPr="00E74667">
              <w:rPr>
                <w:rFonts w:ascii="Arial Narrow" w:eastAsia="Arial Unicode MS" w:hAnsi="Arial Narrow"/>
                <w:szCs w:val="24"/>
                <w:lang w:val="fr-FR"/>
              </w:rPr>
              <w:t>Autres définitions</w:t>
            </w:r>
            <w:bookmarkEnd w:id="657"/>
            <w:bookmarkEnd w:id="658"/>
            <w:bookmarkEnd w:id="659"/>
            <w:bookmarkEnd w:id="660"/>
          </w:p>
        </w:tc>
      </w:tr>
      <w:tr w:rsidR="000F5D6E" w:rsidRPr="00E74667" w14:paraId="10C318FD" w14:textId="77777777" w:rsidTr="00164394">
        <w:tblPrEx>
          <w:tblLook w:val="01E0" w:firstRow="1" w:lastRow="1" w:firstColumn="1" w:lastColumn="1" w:noHBand="0" w:noVBand="0"/>
        </w:tblPrEx>
        <w:trPr>
          <w:gridAfter w:val="2"/>
          <w:wAfter w:w="67" w:type="dxa"/>
          <w:cantSplit/>
          <w:trHeight w:val="353"/>
        </w:trPr>
        <w:tc>
          <w:tcPr>
            <w:tcW w:w="1035" w:type="dxa"/>
          </w:tcPr>
          <w:p w14:paraId="4640B9EA" w14:textId="77777777" w:rsidR="000F5D6E" w:rsidRPr="00E74667" w:rsidRDefault="000F5D6E" w:rsidP="00C35BA6">
            <w:pPr>
              <w:ind w:right="43"/>
              <w:rPr>
                <w:szCs w:val="24"/>
              </w:rPr>
            </w:pPr>
            <w:r w:rsidRPr="00E74667">
              <w:rPr>
                <w:szCs w:val="24"/>
              </w:rPr>
              <w:t>1.1.6.1</w:t>
            </w:r>
          </w:p>
        </w:tc>
        <w:tc>
          <w:tcPr>
            <w:tcW w:w="8186" w:type="dxa"/>
            <w:gridSpan w:val="2"/>
            <w:vAlign w:val="center"/>
          </w:tcPr>
          <w:p w14:paraId="3C292026" w14:textId="77777777" w:rsidR="000F5D6E" w:rsidRPr="00E74667" w:rsidRDefault="000F5D6E" w:rsidP="00C35BA6">
            <w:pPr>
              <w:pStyle w:val="SectionVII"/>
            </w:pPr>
            <w:r w:rsidRPr="00E74667">
              <w:t>L’expression « Documents de l’Entrepreneur » désigne les notes de calculs, les programmes de calculs et autres logiciels, dessins, manuels, modèles et autres documents de nature technique, le cas échéant, fournis par l’Entrepreneur en vertu du Marché.</w:t>
            </w:r>
          </w:p>
        </w:tc>
      </w:tr>
      <w:tr w:rsidR="000F5D6E" w:rsidRPr="00E74667" w14:paraId="23DAFB56" w14:textId="77777777" w:rsidTr="00164394">
        <w:tblPrEx>
          <w:tblLook w:val="01E0" w:firstRow="1" w:lastRow="1" w:firstColumn="1" w:lastColumn="1" w:noHBand="0" w:noVBand="0"/>
        </w:tblPrEx>
        <w:trPr>
          <w:gridAfter w:val="2"/>
          <w:wAfter w:w="67" w:type="dxa"/>
          <w:cantSplit/>
          <w:trHeight w:val="353"/>
        </w:trPr>
        <w:tc>
          <w:tcPr>
            <w:tcW w:w="1035" w:type="dxa"/>
          </w:tcPr>
          <w:p w14:paraId="27A26AD1" w14:textId="77777777" w:rsidR="000F5D6E" w:rsidRPr="00E74667" w:rsidRDefault="000F5D6E" w:rsidP="00C35BA6">
            <w:pPr>
              <w:ind w:right="43"/>
              <w:rPr>
                <w:szCs w:val="24"/>
              </w:rPr>
            </w:pPr>
            <w:r w:rsidRPr="00E74667">
              <w:rPr>
                <w:szCs w:val="24"/>
              </w:rPr>
              <w:t>1.1.6.2</w:t>
            </w:r>
          </w:p>
        </w:tc>
        <w:tc>
          <w:tcPr>
            <w:tcW w:w="8186" w:type="dxa"/>
            <w:gridSpan w:val="2"/>
            <w:vAlign w:val="center"/>
          </w:tcPr>
          <w:p w14:paraId="1CE8A3A7" w14:textId="7CAF055A" w:rsidR="000F5D6E" w:rsidRPr="00E74667" w:rsidRDefault="000F5D6E" w:rsidP="00C35BA6">
            <w:pPr>
              <w:pStyle w:val="SectionVII"/>
            </w:pPr>
            <w:r w:rsidRPr="00E74667">
              <w:t>« </w:t>
            </w:r>
            <w:r w:rsidR="006A7074" w:rsidRPr="00E74667">
              <w:t>Pays »</w:t>
            </w:r>
            <w:r w:rsidRPr="00E74667">
              <w:t xml:space="preserve"> désigne le pays sur lequel le Site (ou la plus grande partie du Site) est situé.</w:t>
            </w:r>
          </w:p>
        </w:tc>
      </w:tr>
      <w:tr w:rsidR="000F5D6E" w:rsidRPr="00E74667" w14:paraId="53E274E6" w14:textId="77777777" w:rsidTr="00164394">
        <w:tblPrEx>
          <w:tblLook w:val="01E0" w:firstRow="1" w:lastRow="1" w:firstColumn="1" w:lastColumn="1" w:noHBand="0" w:noVBand="0"/>
        </w:tblPrEx>
        <w:trPr>
          <w:gridAfter w:val="2"/>
          <w:wAfter w:w="67" w:type="dxa"/>
          <w:cantSplit/>
          <w:trHeight w:val="353"/>
        </w:trPr>
        <w:tc>
          <w:tcPr>
            <w:tcW w:w="1035" w:type="dxa"/>
          </w:tcPr>
          <w:p w14:paraId="22E8D887" w14:textId="77777777" w:rsidR="000F5D6E" w:rsidRPr="00E74667" w:rsidRDefault="000F5D6E" w:rsidP="00C35BA6">
            <w:pPr>
              <w:ind w:right="43"/>
              <w:rPr>
                <w:szCs w:val="24"/>
              </w:rPr>
            </w:pPr>
            <w:r w:rsidRPr="00E74667">
              <w:rPr>
                <w:szCs w:val="24"/>
              </w:rPr>
              <w:t>1.1.6.3</w:t>
            </w:r>
          </w:p>
        </w:tc>
        <w:tc>
          <w:tcPr>
            <w:tcW w:w="8186" w:type="dxa"/>
            <w:gridSpan w:val="2"/>
            <w:vAlign w:val="center"/>
          </w:tcPr>
          <w:p w14:paraId="59C7750E" w14:textId="77777777" w:rsidR="000F5D6E" w:rsidRPr="00E74667" w:rsidRDefault="000F5D6E" w:rsidP="00C35BA6">
            <w:pPr>
              <w:pStyle w:val="SectionVII"/>
            </w:pPr>
            <w:r w:rsidRPr="00E74667">
              <w:t xml:space="preserve">“Force Majeure” est définie à la Clause </w:t>
            </w:r>
            <w:r w:rsidRPr="00E74667">
              <w:rPr>
                <w:iCs/>
              </w:rPr>
              <w:t>6.7</w:t>
            </w:r>
            <w:r w:rsidRPr="00E74667">
              <w:t xml:space="preserve"> [Force Majeure] du CCAG.</w:t>
            </w:r>
          </w:p>
        </w:tc>
      </w:tr>
      <w:tr w:rsidR="000F5D6E" w:rsidRPr="00E74667" w14:paraId="3761B9DE" w14:textId="77777777" w:rsidTr="00164394">
        <w:tblPrEx>
          <w:tblLook w:val="01E0" w:firstRow="1" w:lastRow="1" w:firstColumn="1" w:lastColumn="1" w:noHBand="0" w:noVBand="0"/>
        </w:tblPrEx>
        <w:trPr>
          <w:gridAfter w:val="2"/>
          <w:wAfter w:w="67" w:type="dxa"/>
          <w:cantSplit/>
          <w:trHeight w:val="353"/>
        </w:trPr>
        <w:tc>
          <w:tcPr>
            <w:tcW w:w="1035" w:type="dxa"/>
          </w:tcPr>
          <w:p w14:paraId="31AB7B17" w14:textId="77777777" w:rsidR="000F5D6E" w:rsidRPr="00E74667" w:rsidRDefault="000F5D6E" w:rsidP="00C35BA6">
            <w:pPr>
              <w:ind w:right="43"/>
              <w:rPr>
                <w:szCs w:val="24"/>
              </w:rPr>
            </w:pPr>
            <w:r w:rsidRPr="00E74667">
              <w:rPr>
                <w:szCs w:val="24"/>
              </w:rPr>
              <w:t>1.1.6.4</w:t>
            </w:r>
          </w:p>
        </w:tc>
        <w:tc>
          <w:tcPr>
            <w:tcW w:w="8186" w:type="dxa"/>
            <w:gridSpan w:val="2"/>
            <w:vAlign w:val="center"/>
          </w:tcPr>
          <w:p w14:paraId="1A9DEB89" w14:textId="77777777" w:rsidR="000F5D6E" w:rsidRPr="00E74667" w:rsidRDefault="000F5D6E" w:rsidP="00C35BA6">
            <w:pPr>
              <w:pStyle w:val="SectionVII"/>
            </w:pPr>
            <w:r w:rsidRPr="00E74667">
              <w:t>“Droit applicable” signifie l’ensemble des lois et règlements, statuts, ordonnances et autres règlementations au plan national ou local émis par toute autorité légalement constituée.</w:t>
            </w:r>
          </w:p>
        </w:tc>
      </w:tr>
      <w:tr w:rsidR="000F5D6E" w:rsidRPr="00E74667" w14:paraId="314FAC66" w14:textId="77777777" w:rsidTr="00164394">
        <w:tblPrEx>
          <w:tblLook w:val="01E0" w:firstRow="1" w:lastRow="1" w:firstColumn="1" w:lastColumn="1" w:noHBand="0" w:noVBand="0"/>
        </w:tblPrEx>
        <w:trPr>
          <w:gridAfter w:val="2"/>
          <w:wAfter w:w="67" w:type="dxa"/>
          <w:cantSplit/>
          <w:trHeight w:val="353"/>
        </w:trPr>
        <w:tc>
          <w:tcPr>
            <w:tcW w:w="1035" w:type="dxa"/>
          </w:tcPr>
          <w:p w14:paraId="3B243DFC" w14:textId="77777777" w:rsidR="000F5D6E" w:rsidRPr="00E74667" w:rsidRDefault="000F5D6E" w:rsidP="00C35BA6">
            <w:pPr>
              <w:ind w:right="43"/>
              <w:rPr>
                <w:szCs w:val="24"/>
              </w:rPr>
            </w:pPr>
            <w:r w:rsidRPr="00E74667">
              <w:rPr>
                <w:szCs w:val="24"/>
              </w:rPr>
              <w:t>1.1.6.5</w:t>
            </w:r>
          </w:p>
        </w:tc>
        <w:tc>
          <w:tcPr>
            <w:tcW w:w="8186" w:type="dxa"/>
            <w:gridSpan w:val="2"/>
            <w:vAlign w:val="center"/>
          </w:tcPr>
          <w:p w14:paraId="786AB932" w14:textId="77777777" w:rsidR="000F5D6E" w:rsidRPr="00E74667" w:rsidRDefault="000F5D6E" w:rsidP="00C35BA6">
            <w:pPr>
              <w:pStyle w:val="SectionVII"/>
            </w:pPr>
            <w:r w:rsidRPr="00E74667">
              <w:t>“Garantie de bonne exécution” désigne la garantie (ou les garanties, le cas échéant) désignée à la Clause 3.3.3 [Garantie de bonne exécution] du CCAG.</w:t>
            </w:r>
          </w:p>
        </w:tc>
      </w:tr>
      <w:tr w:rsidR="000F5D6E" w:rsidRPr="00E74667" w14:paraId="7C7AF39A" w14:textId="77777777" w:rsidTr="00164394">
        <w:tblPrEx>
          <w:tblLook w:val="01E0" w:firstRow="1" w:lastRow="1" w:firstColumn="1" w:lastColumn="1" w:noHBand="0" w:noVBand="0"/>
        </w:tblPrEx>
        <w:trPr>
          <w:gridAfter w:val="2"/>
          <w:wAfter w:w="67" w:type="dxa"/>
          <w:cantSplit/>
          <w:trHeight w:val="353"/>
        </w:trPr>
        <w:tc>
          <w:tcPr>
            <w:tcW w:w="1035" w:type="dxa"/>
          </w:tcPr>
          <w:p w14:paraId="58959AFF" w14:textId="77777777" w:rsidR="000F5D6E" w:rsidRPr="00E74667" w:rsidRDefault="000F5D6E" w:rsidP="00C35BA6">
            <w:pPr>
              <w:ind w:right="43"/>
              <w:rPr>
                <w:szCs w:val="24"/>
              </w:rPr>
            </w:pPr>
            <w:r w:rsidRPr="00E74667">
              <w:rPr>
                <w:szCs w:val="24"/>
              </w:rPr>
              <w:t>1.1.6.6</w:t>
            </w:r>
          </w:p>
        </w:tc>
        <w:tc>
          <w:tcPr>
            <w:tcW w:w="8186" w:type="dxa"/>
            <w:gridSpan w:val="2"/>
            <w:vAlign w:val="center"/>
          </w:tcPr>
          <w:p w14:paraId="792ADD5B" w14:textId="0FBF75E7" w:rsidR="000F5D6E" w:rsidRPr="00E74667" w:rsidRDefault="000F5D6E" w:rsidP="00C35BA6">
            <w:pPr>
              <w:ind w:right="43"/>
              <w:rPr>
                <w:szCs w:val="24"/>
              </w:rPr>
            </w:pPr>
            <w:r w:rsidRPr="00E74667">
              <w:rPr>
                <w:szCs w:val="24"/>
              </w:rPr>
              <w:t>Le terme « Site » désigne le lieu sur lequel les Installations permanents doivent être réalisés, y compris les lieux d’entreposage et les aires de travail sur lesquels les Equipements et Matériaux doivent être livrées, et tous autres lieux que le CCAP peut désigner comme faisant partie du Site.</w:t>
            </w:r>
          </w:p>
        </w:tc>
      </w:tr>
      <w:tr w:rsidR="000F5D6E" w:rsidRPr="00E74667" w14:paraId="5DE12E8A" w14:textId="77777777" w:rsidTr="00164394">
        <w:tblPrEx>
          <w:tblLook w:val="01E0" w:firstRow="1" w:lastRow="1" w:firstColumn="1" w:lastColumn="1" w:noHBand="0" w:noVBand="0"/>
        </w:tblPrEx>
        <w:trPr>
          <w:gridAfter w:val="2"/>
          <w:wAfter w:w="67" w:type="dxa"/>
          <w:cantSplit/>
          <w:trHeight w:val="353"/>
        </w:trPr>
        <w:tc>
          <w:tcPr>
            <w:tcW w:w="1035" w:type="dxa"/>
          </w:tcPr>
          <w:p w14:paraId="13E04B6A" w14:textId="77777777" w:rsidR="000F5D6E" w:rsidRPr="00E74667" w:rsidRDefault="000F5D6E" w:rsidP="00C35BA6">
            <w:pPr>
              <w:ind w:right="43"/>
              <w:rPr>
                <w:szCs w:val="24"/>
              </w:rPr>
            </w:pPr>
            <w:r w:rsidRPr="00E74667">
              <w:rPr>
                <w:szCs w:val="24"/>
              </w:rPr>
              <w:t>1.1.6.7</w:t>
            </w:r>
          </w:p>
        </w:tc>
        <w:tc>
          <w:tcPr>
            <w:tcW w:w="8186" w:type="dxa"/>
            <w:gridSpan w:val="2"/>
            <w:vAlign w:val="center"/>
          </w:tcPr>
          <w:p w14:paraId="1EB9EDB6" w14:textId="77777777" w:rsidR="000F5D6E" w:rsidRPr="00E74667" w:rsidRDefault="000F5D6E" w:rsidP="00C35BA6">
            <w:pPr>
              <w:pStyle w:val="SectionVII"/>
            </w:pPr>
            <w:r w:rsidRPr="00E74667">
              <w:t>“imprévisible” ou “imprévu” qualifie une situation qui ne peut être raisonnablement prévue par un Maître de l’Ouvrage expérimenté lors de la Date de référence.</w:t>
            </w:r>
          </w:p>
        </w:tc>
      </w:tr>
      <w:tr w:rsidR="000F5D6E" w:rsidRPr="00E74667" w14:paraId="43923433" w14:textId="77777777" w:rsidTr="00164394">
        <w:tblPrEx>
          <w:tblLook w:val="01E0" w:firstRow="1" w:lastRow="1" w:firstColumn="1" w:lastColumn="1" w:noHBand="0" w:noVBand="0"/>
        </w:tblPrEx>
        <w:trPr>
          <w:gridAfter w:val="2"/>
          <w:wAfter w:w="67" w:type="dxa"/>
          <w:cantSplit/>
          <w:trHeight w:val="353"/>
        </w:trPr>
        <w:tc>
          <w:tcPr>
            <w:tcW w:w="1035" w:type="dxa"/>
          </w:tcPr>
          <w:p w14:paraId="22C352A7" w14:textId="77777777" w:rsidR="000F5D6E" w:rsidRPr="00E74667" w:rsidRDefault="000F5D6E" w:rsidP="00C35BA6">
            <w:pPr>
              <w:ind w:right="43"/>
              <w:rPr>
                <w:szCs w:val="24"/>
              </w:rPr>
            </w:pPr>
            <w:r w:rsidRPr="00E74667">
              <w:rPr>
                <w:szCs w:val="24"/>
              </w:rPr>
              <w:t>1.1.6.8</w:t>
            </w:r>
          </w:p>
        </w:tc>
        <w:tc>
          <w:tcPr>
            <w:tcW w:w="8186" w:type="dxa"/>
            <w:gridSpan w:val="2"/>
            <w:vAlign w:val="center"/>
          </w:tcPr>
          <w:p w14:paraId="3A46A770" w14:textId="77777777" w:rsidR="000F5D6E" w:rsidRPr="00E74667" w:rsidRDefault="000F5D6E" w:rsidP="00C35BA6">
            <w:pPr>
              <w:pStyle w:val="SectionVII"/>
            </w:pPr>
            <w:r w:rsidRPr="00E74667">
              <w:t>L’expression “Ordre de Modification” est définie à la Clause 7.1 [Ordres de Modification] du CCAG.</w:t>
            </w:r>
          </w:p>
        </w:tc>
      </w:tr>
      <w:tr w:rsidR="000F5D6E" w:rsidRPr="00E74667" w14:paraId="541D52B3" w14:textId="77777777" w:rsidTr="00164394">
        <w:tblPrEx>
          <w:tblLook w:val="01E0" w:firstRow="1" w:lastRow="1" w:firstColumn="1" w:lastColumn="1" w:noHBand="0" w:noVBand="0"/>
        </w:tblPrEx>
        <w:trPr>
          <w:gridAfter w:val="2"/>
          <w:wAfter w:w="67" w:type="dxa"/>
          <w:cantSplit/>
          <w:trHeight w:val="353"/>
        </w:trPr>
        <w:tc>
          <w:tcPr>
            <w:tcW w:w="1035" w:type="dxa"/>
          </w:tcPr>
          <w:p w14:paraId="5AE9716D" w14:textId="6C544ED0" w:rsidR="000F5D6E" w:rsidRPr="00E74667" w:rsidRDefault="000F5D6E" w:rsidP="00C35BA6">
            <w:pPr>
              <w:pStyle w:val="Head42"/>
              <w:ind w:right="43"/>
              <w:outlineLvl w:val="1"/>
              <w:rPr>
                <w:rFonts w:ascii="Arial Narrow" w:eastAsia="Arial Unicode MS" w:hAnsi="Arial Narrow"/>
                <w:szCs w:val="24"/>
              </w:rPr>
            </w:pPr>
            <w:bookmarkStart w:id="661" w:name="_Toc192580842"/>
            <w:bookmarkStart w:id="662" w:name="_Toc192580996"/>
            <w:bookmarkStart w:id="663" w:name="_Toc192925251"/>
            <w:bookmarkStart w:id="664" w:name="_Toc268173038"/>
            <w:bookmarkStart w:id="665" w:name="_Toc274225485"/>
            <w:bookmarkStart w:id="666" w:name="_Toc274225690"/>
            <w:bookmarkStart w:id="667" w:name="_Toc274226376"/>
            <w:bookmarkStart w:id="668" w:name="_Toc79041698"/>
            <w:bookmarkStart w:id="669" w:name="_Toc79193880"/>
            <w:r w:rsidRPr="00E74667">
              <w:rPr>
                <w:rFonts w:ascii="Arial Narrow" w:eastAsia="Arial Unicode MS" w:hAnsi="Arial Narrow"/>
                <w:szCs w:val="24"/>
              </w:rPr>
              <w:t>1.2</w:t>
            </w:r>
            <w:bookmarkEnd w:id="661"/>
            <w:bookmarkEnd w:id="662"/>
            <w:bookmarkEnd w:id="663"/>
            <w:bookmarkEnd w:id="664"/>
            <w:bookmarkEnd w:id="665"/>
            <w:bookmarkEnd w:id="666"/>
            <w:bookmarkEnd w:id="667"/>
            <w:bookmarkEnd w:id="668"/>
            <w:bookmarkEnd w:id="669"/>
          </w:p>
        </w:tc>
        <w:tc>
          <w:tcPr>
            <w:tcW w:w="8186" w:type="dxa"/>
            <w:gridSpan w:val="2"/>
            <w:vAlign w:val="center"/>
          </w:tcPr>
          <w:p w14:paraId="48B147D3" w14:textId="77777777" w:rsidR="000F5D6E" w:rsidRPr="00E74667" w:rsidRDefault="000F5D6E" w:rsidP="00C35BA6">
            <w:pPr>
              <w:pStyle w:val="Head42"/>
              <w:ind w:right="43"/>
              <w:outlineLvl w:val="1"/>
              <w:rPr>
                <w:rFonts w:ascii="Arial Narrow" w:eastAsia="Arial Unicode MS" w:hAnsi="Arial Narrow"/>
                <w:szCs w:val="24"/>
              </w:rPr>
            </w:pPr>
            <w:bookmarkStart w:id="670" w:name="_Toc192925252"/>
            <w:bookmarkStart w:id="671" w:name="_Toc264409508"/>
            <w:bookmarkStart w:id="672" w:name="_Toc267386004"/>
            <w:bookmarkStart w:id="673" w:name="_Toc268173039"/>
            <w:bookmarkStart w:id="674" w:name="_Toc274225486"/>
            <w:bookmarkStart w:id="675" w:name="_Toc274225691"/>
            <w:bookmarkStart w:id="676" w:name="_Toc274226377"/>
            <w:bookmarkStart w:id="677" w:name="_Toc79041699"/>
            <w:bookmarkStart w:id="678" w:name="_Toc79193881"/>
            <w:r w:rsidRPr="00E74667">
              <w:rPr>
                <w:rFonts w:ascii="Arial Narrow" w:eastAsia="Arial Unicode MS" w:hAnsi="Arial Narrow"/>
                <w:szCs w:val="24"/>
              </w:rPr>
              <w:t>Interprétation</w:t>
            </w:r>
            <w:bookmarkEnd w:id="670"/>
            <w:bookmarkEnd w:id="671"/>
            <w:bookmarkEnd w:id="672"/>
            <w:bookmarkEnd w:id="673"/>
            <w:bookmarkEnd w:id="674"/>
            <w:bookmarkEnd w:id="675"/>
            <w:bookmarkEnd w:id="676"/>
            <w:bookmarkEnd w:id="677"/>
            <w:bookmarkEnd w:id="678"/>
            <w:r w:rsidRPr="00E74667">
              <w:rPr>
                <w:rFonts w:ascii="Arial Narrow" w:eastAsia="Arial Unicode MS" w:hAnsi="Arial Narrow"/>
                <w:szCs w:val="24"/>
              </w:rPr>
              <w:t xml:space="preserve"> </w:t>
            </w:r>
          </w:p>
        </w:tc>
      </w:tr>
      <w:tr w:rsidR="000F5D6E" w:rsidRPr="00E74667" w14:paraId="7DD79638" w14:textId="77777777" w:rsidTr="00164394">
        <w:tblPrEx>
          <w:tblLook w:val="01E0" w:firstRow="1" w:lastRow="1" w:firstColumn="1" w:lastColumn="1" w:noHBand="0" w:noVBand="0"/>
        </w:tblPrEx>
        <w:trPr>
          <w:gridAfter w:val="2"/>
          <w:wAfter w:w="67" w:type="dxa"/>
          <w:cantSplit/>
          <w:trHeight w:val="353"/>
        </w:trPr>
        <w:tc>
          <w:tcPr>
            <w:tcW w:w="1035" w:type="dxa"/>
          </w:tcPr>
          <w:p w14:paraId="03FA9032" w14:textId="77777777" w:rsidR="000F5D6E" w:rsidRPr="00E74667" w:rsidRDefault="000F5D6E" w:rsidP="00C35BA6">
            <w:pPr>
              <w:ind w:right="43"/>
              <w:rPr>
                <w:szCs w:val="24"/>
              </w:rPr>
            </w:pPr>
            <w:r w:rsidRPr="00E74667">
              <w:rPr>
                <w:szCs w:val="24"/>
              </w:rPr>
              <w:t>1.2.1</w:t>
            </w:r>
          </w:p>
        </w:tc>
        <w:tc>
          <w:tcPr>
            <w:tcW w:w="8186" w:type="dxa"/>
            <w:gridSpan w:val="2"/>
            <w:vAlign w:val="center"/>
          </w:tcPr>
          <w:p w14:paraId="3E7A889C" w14:textId="252E05BE" w:rsidR="000F5D6E" w:rsidRPr="00E74667" w:rsidRDefault="000F5D6E" w:rsidP="00C35BA6">
            <w:pPr>
              <w:pStyle w:val="SectionVII"/>
            </w:pPr>
            <w:r w:rsidRPr="00E74667">
              <w:t xml:space="preserve">Dans le Marché, à moins que le contexte n’en décide </w:t>
            </w:r>
            <w:r w:rsidR="001E3B75" w:rsidRPr="00E74667">
              <w:t>autrement :</w:t>
            </w:r>
            <w:r w:rsidRPr="00E74667">
              <w:t xml:space="preserve"> </w:t>
            </w:r>
          </w:p>
        </w:tc>
      </w:tr>
      <w:tr w:rsidR="000F5D6E" w:rsidRPr="00E74667" w:rsidDel="00B74ACA" w14:paraId="3B751EA6" w14:textId="77777777" w:rsidTr="00164394">
        <w:tblPrEx>
          <w:tblLook w:val="01E0" w:firstRow="1" w:lastRow="1" w:firstColumn="1" w:lastColumn="1" w:noHBand="0" w:noVBand="0"/>
        </w:tblPrEx>
        <w:trPr>
          <w:gridAfter w:val="2"/>
          <w:wAfter w:w="67" w:type="dxa"/>
          <w:cantSplit/>
          <w:trHeight w:val="353"/>
        </w:trPr>
        <w:tc>
          <w:tcPr>
            <w:tcW w:w="1035" w:type="dxa"/>
          </w:tcPr>
          <w:p w14:paraId="52AAE278" w14:textId="77777777" w:rsidR="000F5D6E" w:rsidRPr="00E74667" w:rsidRDefault="000F5D6E" w:rsidP="00C35BA6">
            <w:pPr>
              <w:ind w:right="43"/>
              <w:rPr>
                <w:szCs w:val="24"/>
              </w:rPr>
            </w:pPr>
            <w:r w:rsidRPr="00E74667">
              <w:rPr>
                <w:szCs w:val="24"/>
              </w:rPr>
              <w:tab/>
            </w:r>
          </w:p>
        </w:tc>
        <w:tc>
          <w:tcPr>
            <w:tcW w:w="8186" w:type="dxa"/>
            <w:gridSpan w:val="2"/>
            <w:vAlign w:val="center"/>
          </w:tcPr>
          <w:p w14:paraId="00BF06D1" w14:textId="77777777" w:rsidR="000F5D6E" w:rsidRPr="00E74667" w:rsidDel="00B74ACA" w:rsidRDefault="000F5D6E" w:rsidP="00C35BA6">
            <w:pPr>
              <w:pStyle w:val="SectionVII"/>
              <w:numPr>
                <w:ilvl w:val="0"/>
                <w:numId w:val="40"/>
              </w:numPr>
            </w:pPr>
            <w:r w:rsidRPr="00E74667">
              <w:t>masculin signifie également féminin et inversement ;</w:t>
            </w:r>
          </w:p>
        </w:tc>
      </w:tr>
      <w:tr w:rsidR="000F5D6E" w:rsidRPr="00E74667" w:rsidDel="00B74ACA" w14:paraId="31A9B8A9" w14:textId="77777777" w:rsidTr="00164394">
        <w:tblPrEx>
          <w:tblLook w:val="01E0" w:firstRow="1" w:lastRow="1" w:firstColumn="1" w:lastColumn="1" w:noHBand="0" w:noVBand="0"/>
        </w:tblPrEx>
        <w:trPr>
          <w:gridAfter w:val="2"/>
          <w:wAfter w:w="67" w:type="dxa"/>
          <w:cantSplit/>
          <w:trHeight w:val="353"/>
        </w:trPr>
        <w:tc>
          <w:tcPr>
            <w:tcW w:w="1035" w:type="dxa"/>
          </w:tcPr>
          <w:p w14:paraId="17258BEB" w14:textId="77777777" w:rsidR="000F5D6E" w:rsidRPr="00E74667" w:rsidRDefault="000F5D6E" w:rsidP="00C35BA6">
            <w:pPr>
              <w:ind w:right="43"/>
              <w:rPr>
                <w:szCs w:val="24"/>
              </w:rPr>
            </w:pPr>
            <w:r w:rsidRPr="00E74667">
              <w:rPr>
                <w:szCs w:val="24"/>
              </w:rPr>
              <w:tab/>
            </w:r>
          </w:p>
        </w:tc>
        <w:tc>
          <w:tcPr>
            <w:tcW w:w="8186" w:type="dxa"/>
            <w:gridSpan w:val="2"/>
            <w:vAlign w:val="center"/>
          </w:tcPr>
          <w:p w14:paraId="16756B80" w14:textId="77777777" w:rsidR="000F5D6E" w:rsidRPr="00E74667" w:rsidDel="00B74ACA" w:rsidRDefault="000F5D6E" w:rsidP="00C35BA6">
            <w:pPr>
              <w:pStyle w:val="SectionVII"/>
              <w:numPr>
                <w:ilvl w:val="0"/>
                <w:numId w:val="40"/>
              </w:numPr>
            </w:pPr>
            <w:r w:rsidRPr="00E74667">
              <w:t>le singulier inclura le pluriel et le pluriel inclura le singulier;</w:t>
            </w:r>
          </w:p>
        </w:tc>
      </w:tr>
      <w:tr w:rsidR="000F5D6E" w:rsidRPr="00E74667" w:rsidDel="00B74ACA" w14:paraId="453889FA" w14:textId="77777777" w:rsidTr="00164394">
        <w:tblPrEx>
          <w:tblLook w:val="01E0" w:firstRow="1" w:lastRow="1" w:firstColumn="1" w:lastColumn="1" w:noHBand="0" w:noVBand="0"/>
        </w:tblPrEx>
        <w:trPr>
          <w:gridAfter w:val="2"/>
          <w:wAfter w:w="67" w:type="dxa"/>
          <w:cantSplit/>
          <w:trHeight w:val="353"/>
        </w:trPr>
        <w:tc>
          <w:tcPr>
            <w:tcW w:w="1035" w:type="dxa"/>
          </w:tcPr>
          <w:p w14:paraId="571DF6D9" w14:textId="77777777" w:rsidR="000F5D6E" w:rsidRPr="00E74667" w:rsidRDefault="000F5D6E" w:rsidP="00C35BA6">
            <w:pPr>
              <w:ind w:right="43"/>
              <w:rPr>
                <w:szCs w:val="24"/>
              </w:rPr>
            </w:pPr>
            <w:r w:rsidRPr="00E74667">
              <w:rPr>
                <w:szCs w:val="24"/>
              </w:rPr>
              <w:tab/>
            </w:r>
          </w:p>
        </w:tc>
        <w:tc>
          <w:tcPr>
            <w:tcW w:w="8186" w:type="dxa"/>
            <w:gridSpan w:val="2"/>
            <w:vAlign w:val="center"/>
          </w:tcPr>
          <w:p w14:paraId="3393B94D" w14:textId="77777777" w:rsidR="000F5D6E" w:rsidRPr="00E74667" w:rsidDel="00B74ACA" w:rsidRDefault="000F5D6E" w:rsidP="00C35BA6">
            <w:pPr>
              <w:pStyle w:val="SectionVII"/>
              <w:numPr>
                <w:ilvl w:val="0"/>
                <w:numId w:val="40"/>
              </w:numPr>
            </w:pPr>
            <w:r w:rsidRPr="00E74667">
              <w:t xml:space="preserve">toute disposition se référant à un “accord” nécessite un accord par écrit; </w:t>
            </w:r>
          </w:p>
        </w:tc>
      </w:tr>
      <w:tr w:rsidR="000F5D6E" w:rsidRPr="00E74667" w:rsidDel="00B74ACA" w14:paraId="0E14AF85" w14:textId="77777777" w:rsidTr="00164394">
        <w:tblPrEx>
          <w:tblLook w:val="01E0" w:firstRow="1" w:lastRow="1" w:firstColumn="1" w:lastColumn="1" w:noHBand="0" w:noVBand="0"/>
        </w:tblPrEx>
        <w:trPr>
          <w:gridAfter w:val="2"/>
          <w:wAfter w:w="67" w:type="dxa"/>
          <w:cantSplit/>
          <w:trHeight w:val="353"/>
        </w:trPr>
        <w:tc>
          <w:tcPr>
            <w:tcW w:w="1035" w:type="dxa"/>
          </w:tcPr>
          <w:p w14:paraId="25120ED8" w14:textId="77777777" w:rsidR="000F5D6E" w:rsidRPr="00E74667" w:rsidRDefault="000F5D6E" w:rsidP="00C35BA6">
            <w:pPr>
              <w:ind w:right="43"/>
              <w:rPr>
                <w:szCs w:val="24"/>
              </w:rPr>
            </w:pPr>
            <w:r w:rsidRPr="00E74667">
              <w:rPr>
                <w:szCs w:val="24"/>
              </w:rPr>
              <w:tab/>
            </w:r>
          </w:p>
        </w:tc>
        <w:tc>
          <w:tcPr>
            <w:tcW w:w="8186" w:type="dxa"/>
            <w:gridSpan w:val="2"/>
            <w:vAlign w:val="center"/>
          </w:tcPr>
          <w:p w14:paraId="40D031D6" w14:textId="0B6CEAE5" w:rsidR="000F5D6E" w:rsidRPr="00E74667" w:rsidDel="00B74ACA" w:rsidRDefault="000F5D6E" w:rsidP="00C35BA6">
            <w:pPr>
              <w:pStyle w:val="SectionVII"/>
              <w:numPr>
                <w:ilvl w:val="0"/>
                <w:numId w:val="40"/>
              </w:numPr>
            </w:pPr>
            <w:r w:rsidRPr="00E74667">
              <w:t xml:space="preserve">“écrit” or “par écrit” signifie manuscrit, dactylographié, imprimé ou par voie électronique, et résultant en un document conservé de manière </w:t>
            </w:r>
            <w:r w:rsidR="001E3B75" w:rsidRPr="00E74667">
              <w:t>permanente ;</w:t>
            </w:r>
          </w:p>
        </w:tc>
      </w:tr>
      <w:tr w:rsidR="000F5D6E" w:rsidRPr="00E74667" w14:paraId="5C8655F9" w14:textId="77777777" w:rsidTr="00164394">
        <w:tblPrEx>
          <w:tblLook w:val="01E0" w:firstRow="1" w:lastRow="1" w:firstColumn="1" w:lastColumn="1" w:noHBand="0" w:noVBand="0"/>
        </w:tblPrEx>
        <w:trPr>
          <w:gridAfter w:val="2"/>
          <w:wAfter w:w="67" w:type="dxa"/>
          <w:cantSplit/>
          <w:trHeight w:val="660"/>
        </w:trPr>
        <w:tc>
          <w:tcPr>
            <w:tcW w:w="1035" w:type="dxa"/>
          </w:tcPr>
          <w:p w14:paraId="4A9E2D73" w14:textId="77777777" w:rsidR="000F5D6E" w:rsidRPr="00E74667" w:rsidRDefault="000F5D6E" w:rsidP="00C35BA6">
            <w:pPr>
              <w:ind w:right="43"/>
              <w:rPr>
                <w:szCs w:val="24"/>
              </w:rPr>
            </w:pPr>
            <w:r w:rsidRPr="00E74667">
              <w:rPr>
                <w:szCs w:val="24"/>
              </w:rPr>
              <w:t>1.2.2</w:t>
            </w:r>
          </w:p>
        </w:tc>
        <w:tc>
          <w:tcPr>
            <w:tcW w:w="8186" w:type="dxa"/>
            <w:gridSpan w:val="2"/>
            <w:vAlign w:val="center"/>
          </w:tcPr>
          <w:p w14:paraId="31426E18" w14:textId="77777777" w:rsidR="000F5D6E" w:rsidRPr="00E74667" w:rsidRDefault="000F5D6E" w:rsidP="00C35BA6">
            <w:pPr>
              <w:ind w:right="43"/>
              <w:rPr>
                <w:szCs w:val="24"/>
              </w:rPr>
            </w:pPr>
            <w:r w:rsidRPr="00E74667">
              <w:rPr>
                <w:szCs w:val="24"/>
              </w:rPr>
              <w:t>Les en-têtes et notes en marge du CCAG ne sauraient faire partie du Marché ou affecter son interprétation.</w:t>
            </w:r>
          </w:p>
        </w:tc>
      </w:tr>
      <w:tr w:rsidR="000F5D6E" w:rsidRPr="00E74667" w14:paraId="566C4C1B" w14:textId="77777777" w:rsidTr="00164394">
        <w:tblPrEx>
          <w:tblLook w:val="01E0" w:firstRow="1" w:lastRow="1" w:firstColumn="1" w:lastColumn="1" w:noHBand="0" w:noVBand="0"/>
        </w:tblPrEx>
        <w:trPr>
          <w:gridAfter w:val="2"/>
          <w:wAfter w:w="67" w:type="dxa"/>
          <w:cantSplit/>
          <w:trHeight w:val="1449"/>
        </w:trPr>
        <w:tc>
          <w:tcPr>
            <w:tcW w:w="1035" w:type="dxa"/>
          </w:tcPr>
          <w:p w14:paraId="289D27B2" w14:textId="77777777" w:rsidR="000F5D6E" w:rsidRPr="00E74667" w:rsidRDefault="000F5D6E" w:rsidP="00C35BA6">
            <w:pPr>
              <w:ind w:right="43"/>
              <w:rPr>
                <w:szCs w:val="24"/>
              </w:rPr>
            </w:pPr>
            <w:r w:rsidRPr="00E74667">
              <w:rPr>
                <w:szCs w:val="24"/>
              </w:rPr>
              <w:t>1.2.3</w:t>
            </w:r>
          </w:p>
        </w:tc>
        <w:tc>
          <w:tcPr>
            <w:tcW w:w="8186" w:type="dxa"/>
            <w:gridSpan w:val="2"/>
          </w:tcPr>
          <w:p w14:paraId="3008A345" w14:textId="77777777" w:rsidR="000F5D6E" w:rsidRPr="00E74667" w:rsidRDefault="000F5D6E" w:rsidP="00C35BA6">
            <w:pPr>
              <w:tabs>
                <w:tab w:val="left" w:pos="540"/>
              </w:tabs>
              <w:spacing w:after="160"/>
              <w:ind w:right="43"/>
              <w:rPr>
                <w:szCs w:val="24"/>
              </w:rPr>
            </w:pPr>
            <w:r w:rsidRPr="00E74667">
              <w:rPr>
                <w:szCs w:val="24"/>
              </w:rPr>
              <w:t>Si le CCAP indique que l’achèvement sera effectué par sections, les références faites dans le CCAG aux installations, à la Date d’achèvement et à la Date d’achèvement prévue s’appliqueront à chaque Section des installations (en dehors des références à la Date d’achèvement et à la Date prévue d’achèvement se rapportant à la totalité des Installations).</w:t>
            </w:r>
          </w:p>
        </w:tc>
      </w:tr>
      <w:tr w:rsidR="000F5D6E" w:rsidRPr="00E74667" w14:paraId="17867072" w14:textId="77777777" w:rsidTr="00164394">
        <w:tblPrEx>
          <w:tblLook w:val="01E0" w:firstRow="1" w:lastRow="1" w:firstColumn="1" w:lastColumn="1" w:noHBand="0" w:noVBand="0"/>
        </w:tblPrEx>
        <w:trPr>
          <w:gridAfter w:val="2"/>
          <w:wAfter w:w="67" w:type="dxa"/>
          <w:cantSplit/>
          <w:trHeight w:val="1449"/>
        </w:trPr>
        <w:tc>
          <w:tcPr>
            <w:tcW w:w="1035" w:type="dxa"/>
          </w:tcPr>
          <w:p w14:paraId="13B090F0" w14:textId="77777777" w:rsidR="000F5D6E" w:rsidRPr="00E74667" w:rsidRDefault="000F5D6E" w:rsidP="00C35BA6">
            <w:pPr>
              <w:ind w:right="43"/>
              <w:rPr>
                <w:szCs w:val="24"/>
              </w:rPr>
            </w:pPr>
            <w:r w:rsidRPr="00E74667">
              <w:rPr>
                <w:szCs w:val="24"/>
              </w:rPr>
              <w:t>1.2.3</w:t>
            </w:r>
          </w:p>
        </w:tc>
        <w:tc>
          <w:tcPr>
            <w:tcW w:w="8186" w:type="dxa"/>
            <w:gridSpan w:val="2"/>
          </w:tcPr>
          <w:p w14:paraId="77B4F497" w14:textId="77777777" w:rsidR="000F5D6E" w:rsidRPr="00E74667" w:rsidRDefault="000F5D6E" w:rsidP="00C35BA6">
            <w:pPr>
              <w:pStyle w:val="Header2-SubClauses"/>
              <w:tabs>
                <w:tab w:val="left" w:pos="522"/>
              </w:tabs>
              <w:ind w:right="43"/>
              <w:rPr>
                <w:szCs w:val="24"/>
                <w:lang w:val="fr-FR"/>
              </w:rPr>
            </w:pPr>
            <w:r w:rsidRPr="00E74667">
              <w:rPr>
                <w:szCs w:val="24"/>
                <w:lang w:val="fr-FR"/>
              </w:rPr>
              <w:t>Incoterms</w:t>
            </w:r>
          </w:p>
          <w:p w14:paraId="628B5D48" w14:textId="0E082097" w:rsidR="000F5D6E" w:rsidRPr="00E74667" w:rsidRDefault="000F5D6E" w:rsidP="00C35BA6">
            <w:pPr>
              <w:ind w:right="43"/>
              <w:rPr>
                <w:szCs w:val="24"/>
              </w:rPr>
            </w:pPr>
            <w:bookmarkStart w:id="679" w:name="_Toc494778792"/>
            <w:r w:rsidRPr="00E74667">
              <w:rPr>
                <w:szCs w:val="24"/>
              </w:rPr>
              <w:t>Sous réserve d’incohérences avec les termes du Marché, la signification d’un terme commercial et les droits et obligations correspondants des parties au Marché sont ceux prescrits par les Termes Commerciaux Internationaux- Incoterms (dernière édition</w:t>
            </w:r>
            <w:bookmarkEnd w:id="679"/>
            <w:r w:rsidR="001E344C" w:rsidRPr="00E74667">
              <w:rPr>
                <w:szCs w:val="24"/>
              </w:rPr>
              <w:t>). Publiés</w:t>
            </w:r>
            <w:r w:rsidRPr="00E74667">
              <w:rPr>
                <w:szCs w:val="24"/>
              </w:rPr>
              <w:t xml:space="preserve"> par la Chambre de Commerce Internationale 38 Cours Albert 1</w:t>
            </w:r>
            <w:r w:rsidRPr="00E74667">
              <w:rPr>
                <w:szCs w:val="24"/>
                <w:vertAlign w:val="superscript"/>
              </w:rPr>
              <w:t>er</w:t>
            </w:r>
            <w:r w:rsidRPr="00E74667">
              <w:rPr>
                <w:szCs w:val="24"/>
              </w:rPr>
              <w:t xml:space="preserve">, 75008 Paris, France. </w:t>
            </w:r>
          </w:p>
        </w:tc>
      </w:tr>
      <w:tr w:rsidR="000F5D6E" w:rsidRPr="00E74667" w14:paraId="233496DB" w14:textId="77777777" w:rsidTr="00164394">
        <w:tblPrEx>
          <w:tblLook w:val="01E0" w:firstRow="1" w:lastRow="1" w:firstColumn="1" w:lastColumn="1" w:noHBand="0" w:noVBand="0"/>
        </w:tblPrEx>
        <w:trPr>
          <w:gridAfter w:val="2"/>
          <w:wAfter w:w="67" w:type="dxa"/>
          <w:cantSplit/>
          <w:trHeight w:val="1449"/>
        </w:trPr>
        <w:tc>
          <w:tcPr>
            <w:tcW w:w="1035" w:type="dxa"/>
          </w:tcPr>
          <w:p w14:paraId="1B947E5D" w14:textId="77777777" w:rsidR="000F5D6E" w:rsidRPr="00E74667" w:rsidRDefault="000F5D6E" w:rsidP="00C35BA6">
            <w:pPr>
              <w:ind w:right="43"/>
              <w:rPr>
                <w:szCs w:val="24"/>
              </w:rPr>
            </w:pPr>
            <w:r w:rsidRPr="00E74667">
              <w:rPr>
                <w:szCs w:val="24"/>
              </w:rPr>
              <w:t>1.2.4</w:t>
            </w:r>
          </w:p>
        </w:tc>
        <w:tc>
          <w:tcPr>
            <w:tcW w:w="8186" w:type="dxa"/>
            <w:gridSpan w:val="2"/>
          </w:tcPr>
          <w:p w14:paraId="2AC06B10" w14:textId="77777777" w:rsidR="000F5D6E" w:rsidRPr="00E74667" w:rsidRDefault="000F5D6E" w:rsidP="00C35BA6">
            <w:pPr>
              <w:pStyle w:val="Header2-SubClauses"/>
              <w:tabs>
                <w:tab w:val="clear" w:pos="619"/>
              </w:tabs>
              <w:ind w:right="43"/>
              <w:rPr>
                <w:szCs w:val="24"/>
                <w:lang w:val="fr-FR"/>
              </w:rPr>
            </w:pPr>
            <w:r w:rsidRPr="00E74667">
              <w:rPr>
                <w:szCs w:val="24"/>
                <w:lang w:val="fr-FR"/>
              </w:rPr>
              <w:t>Intégralité des conventions</w:t>
            </w:r>
          </w:p>
          <w:p w14:paraId="32D7FDE9" w14:textId="77777777" w:rsidR="000F5D6E" w:rsidRPr="00E74667" w:rsidRDefault="000F5D6E" w:rsidP="00C35BA6">
            <w:pPr>
              <w:pStyle w:val="SectionVII"/>
            </w:pPr>
            <w:r w:rsidRPr="00E74667">
              <w:t>Sous réserves des dispositions de la Clause 1.10 du CCAG, le Marché représente la totalité des dispositions contractuelles sur lesquelles se sont accordés Le Maître de l’Ouvrage et l’Entrepreneur relativement à son objet, et il remplace toutes communications, négociations et accords (écrits comme oraux) conclus entre les Parties relativement à son objet avant la date du Marché.</w:t>
            </w:r>
          </w:p>
        </w:tc>
      </w:tr>
      <w:tr w:rsidR="000F5D6E" w:rsidRPr="00E74667" w14:paraId="4BE4C37F" w14:textId="77777777" w:rsidTr="00164394">
        <w:tblPrEx>
          <w:tblLook w:val="01E0" w:firstRow="1" w:lastRow="1" w:firstColumn="1" w:lastColumn="1" w:noHBand="0" w:noVBand="0"/>
        </w:tblPrEx>
        <w:trPr>
          <w:gridAfter w:val="2"/>
          <w:wAfter w:w="67" w:type="dxa"/>
          <w:cantSplit/>
          <w:trHeight w:val="1449"/>
        </w:trPr>
        <w:tc>
          <w:tcPr>
            <w:tcW w:w="1035" w:type="dxa"/>
          </w:tcPr>
          <w:p w14:paraId="338C26C7" w14:textId="77777777" w:rsidR="000F5D6E" w:rsidRPr="00E74667" w:rsidRDefault="000F5D6E" w:rsidP="00C35BA6">
            <w:pPr>
              <w:ind w:right="43"/>
              <w:rPr>
                <w:szCs w:val="24"/>
              </w:rPr>
            </w:pPr>
            <w:r w:rsidRPr="00E74667">
              <w:rPr>
                <w:szCs w:val="24"/>
              </w:rPr>
              <w:t>1.2.5</w:t>
            </w:r>
          </w:p>
        </w:tc>
        <w:tc>
          <w:tcPr>
            <w:tcW w:w="8186" w:type="dxa"/>
            <w:gridSpan w:val="2"/>
          </w:tcPr>
          <w:p w14:paraId="22B86441" w14:textId="77777777" w:rsidR="000F5D6E" w:rsidRPr="00E74667" w:rsidRDefault="000F5D6E" w:rsidP="00C35BA6">
            <w:pPr>
              <w:pStyle w:val="Header2-SubClauses"/>
              <w:keepNext/>
              <w:tabs>
                <w:tab w:val="clear" w:pos="619"/>
              </w:tabs>
              <w:ind w:right="43"/>
              <w:rPr>
                <w:szCs w:val="24"/>
                <w:lang w:val="fr-FR"/>
              </w:rPr>
            </w:pPr>
            <w:r w:rsidRPr="00E74667">
              <w:rPr>
                <w:szCs w:val="24"/>
                <w:lang w:val="fr-FR"/>
              </w:rPr>
              <w:t>Avenants</w:t>
            </w:r>
          </w:p>
          <w:p w14:paraId="16EAE1CA" w14:textId="77777777" w:rsidR="000F5D6E" w:rsidRPr="00E74667" w:rsidRDefault="000F5D6E" w:rsidP="00C35BA6">
            <w:pPr>
              <w:pStyle w:val="SectionVII"/>
            </w:pPr>
            <w:r w:rsidRPr="00E74667">
              <w:t>Les avenants et autres modifications au marché ne pourront entrer en vigueur que s’ils sont faits par écrit, datés, s’ils se réfèrent expressément au Marché et sont signés par un représentant dûment autorisé de chacune des Parties au Marché.</w:t>
            </w:r>
          </w:p>
        </w:tc>
      </w:tr>
      <w:tr w:rsidR="000F5D6E" w:rsidRPr="00E74667" w14:paraId="34F826D8" w14:textId="77777777" w:rsidTr="00164394">
        <w:tblPrEx>
          <w:tblLook w:val="01E0" w:firstRow="1" w:lastRow="1" w:firstColumn="1" w:lastColumn="1" w:noHBand="0" w:noVBand="0"/>
        </w:tblPrEx>
        <w:trPr>
          <w:gridAfter w:val="2"/>
          <w:wAfter w:w="67" w:type="dxa"/>
          <w:cantSplit/>
          <w:trHeight w:val="1449"/>
        </w:trPr>
        <w:tc>
          <w:tcPr>
            <w:tcW w:w="1035" w:type="dxa"/>
          </w:tcPr>
          <w:p w14:paraId="222CB30F" w14:textId="77777777" w:rsidR="000F5D6E" w:rsidRPr="00E74667" w:rsidRDefault="000F5D6E" w:rsidP="00C35BA6">
            <w:pPr>
              <w:ind w:right="43"/>
              <w:rPr>
                <w:szCs w:val="24"/>
              </w:rPr>
            </w:pPr>
            <w:r w:rsidRPr="00E74667">
              <w:rPr>
                <w:szCs w:val="24"/>
              </w:rPr>
              <w:t>1.2.6</w:t>
            </w:r>
          </w:p>
        </w:tc>
        <w:tc>
          <w:tcPr>
            <w:tcW w:w="8186" w:type="dxa"/>
            <w:gridSpan w:val="2"/>
          </w:tcPr>
          <w:p w14:paraId="0C4DADCE" w14:textId="192ADD92" w:rsidR="000F5D6E" w:rsidRPr="00E74667" w:rsidRDefault="000F5D6E" w:rsidP="00C35BA6">
            <w:pPr>
              <w:pStyle w:val="Header2-SubClauses"/>
              <w:keepNext/>
              <w:tabs>
                <w:tab w:val="clear" w:pos="619"/>
              </w:tabs>
              <w:ind w:right="43"/>
              <w:rPr>
                <w:szCs w:val="24"/>
                <w:lang w:val="fr-FR"/>
              </w:rPr>
            </w:pPr>
            <w:r w:rsidRPr="00E74667">
              <w:rPr>
                <w:szCs w:val="24"/>
                <w:lang w:val="fr-FR"/>
              </w:rPr>
              <w:t>Entrepreneur indépendant</w:t>
            </w:r>
          </w:p>
          <w:p w14:paraId="05E172A7" w14:textId="1C82E2B0" w:rsidR="000F5D6E" w:rsidRPr="00E74667" w:rsidRDefault="000F5D6E" w:rsidP="00C35BA6">
            <w:pPr>
              <w:ind w:right="43"/>
              <w:rPr>
                <w:szCs w:val="24"/>
              </w:rPr>
            </w:pPr>
            <w:r w:rsidRPr="00E74667">
              <w:rPr>
                <w:szCs w:val="24"/>
              </w:rPr>
              <w:t>L’Entrepreneur est un entrepreneur exécutant le Marché indépendamment. Le Marché ne crée aucune relation d’agence ou de groupement entre les parties au présent marché. Sous réserve des dispositions du Marché, l’Entrepreneur sera seul responsable de la manière dont le Marché est exécuté. Les employés, représentants, ou sous-traitants engagés par l’Entrepreneur dans le cadre de l’exécution du Marché seront sous le contrôle total de l’Entrepreneur et ne sauraient être réputés les employés du Maître de l’Ouvrage. Rien de ce qui figure au Marché ou dans le contrat de sous-traitance passé par l’Entrepreneur ne pourra être interprété comme créant une quelconque relation contractuelle entre ces employés, représentants ou sous-traitants et Le Maître de l’Ouvrage.</w:t>
            </w:r>
          </w:p>
        </w:tc>
      </w:tr>
      <w:tr w:rsidR="000F5D6E" w:rsidRPr="00E74667" w14:paraId="4627FFE4" w14:textId="77777777" w:rsidTr="00164394">
        <w:tblPrEx>
          <w:tblLook w:val="01E0" w:firstRow="1" w:lastRow="1" w:firstColumn="1" w:lastColumn="1" w:noHBand="0" w:noVBand="0"/>
        </w:tblPrEx>
        <w:trPr>
          <w:gridAfter w:val="2"/>
          <w:wAfter w:w="67" w:type="dxa"/>
          <w:cantSplit/>
          <w:trHeight w:val="1449"/>
        </w:trPr>
        <w:tc>
          <w:tcPr>
            <w:tcW w:w="1035" w:type="dxa"/>
          </w:tcPr>
          <w:p w14:paraId="2EF6EC75" w14:textId="77777777" w:rsidR="000F5D6E" w:rsidRPr="00E74667" w:rsidRDefault="000F5D6E" w:rsidP="00C35BA6">
            <w:pPr>
              <w:ind w:right="43"/>
              <w:rPr>
                <w:szCs w:val="24"/>
              </w:rPr>
            </w:pPr>
            <w:r w:rsidRPr="00E74667">
              <w:rPr>
                <w:szCs w:val="24"/>
              </w:rPr>
              <w:t>1.2.7</w:t>
            </w:r>
          </w:p>
        </w:tc>
        <w:tc>
          <w:tcPr>
            <w:tcW w:w="8186" w:type="dxa"/>
            <w:gridSpan w:val="2"/>
          </w:tcPr>
          <w:p w14:paraId="51DA22FD" w14:textId="77777777" w:rsidR="000F5D6E" w:rsidRPr="00E74667" w:rsidRDefault="000F5D6E" w:rsidP="00C35BA6">
            <w:pPr>
              <w:pStyle w:val="Header2-SubClauses"/>
              <w:tabs>
                <w:tab w:val="clear" w:pos="619"/>
                <w:tab w:val="left" w:pos="522"/>
              </w:tabs>
              <w:ind w:right="43"/>
              <w:rPr>
                <w:szCs w:val="24"/>
                <w:lang w:val="fr-FR"/>
              </w:rPr>
            </w:pPr>
            <w:r w:rsidRPr="00E74667">
              <w:rPr>
                <w:szCs w:val="24"/>
                <w:lang w:val="fr-FR"/>
              </w:rPr>
              <w:t>Absence de renonciation</w:t>
            </w:r>
          </w:p>
          <w:p w14:paraId="387D1FA0" w14:textId="77777777" w:rsidR="000F5D6E" w:rsidRPr="00E74667" w:rsidRDefault="000F5D6E" w:rsidP="00C35BA6">
            <w:pPr>
              <w:tabs>
                <w:tab w:val="left" w:pos="1062"/>
              </w:tabs>
              <w:spacing w:after="200"/>
              <w:ind w:right="43"/>
              <w:rPr>
                <w:szCs w:val="24"/>
              </w:rPr>
            </w:pPr>
            <w:r w:rsidRPr="00E74667">
              <w:rPr>
                <w:szCs w:val="24"/>
              </w:rPr>
              <w:t xml:space="preserve">Sous réserve des dispositions de la clause 1.2.7 du CCAG,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 </w:t>
            </w:r>
          </w:p>
          <w:p w14:paraId="3332FD31" w14:textId="77777777" w:rsidR="000F5D6E" w:rsidRPr="00E74667" w:rsidRDefault="000F5D6E" w:rsidP="00C35BA6">
            <w:pPr>
              <w:tabs>
                <w:tab w:val="left" w:pos="1062"/>
              </w:tabs>
              <w:spacing w:after="200"/>
              <w:ind w:right="43"/>
              <w:rPr>
                <w:szCs w:val="24"/>
              </w:rPr>
            </w:pPr>
            <w:r w:rsidRPr="00E74667">
              <w:rPr>
                <w:szCs w:val="24"/>
              </w:rPr>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0F5D6E" w:rsidRPr="00E74667" w14:paraId="7EA6EB1E" w14:textId="77777777" w:rsidTr="00164394">
        <w:tblPrEx>
          <w:tblLook w:val="01E0" w:firstRow="1" w:lastRow="1" w:firstColumn="1" w:lastColumn="1" w:noHBand="0" w:noVBand="0"/>
        </w:tblPrEx>
        <w:trPr>
          <w:gridAfter w:val="2"/>
          <w:wAfter w:w="67" w:type="dxa"/>
          <w:cantSplit/>
          <w:trHeight w:val="1449"/>
        </w:trPr>
        <w:tc>
          <w:tcPr>
            <w:tcW w:w="1035" w:type="dxa"/>
          </w:tcPr>
          <w:p w14:paraId="0790A56C" w14:textId="77777777" w:rsidR="000F5D6E" w:rsidRPr="00E74667" w:rsidRDefault="000F5D6E" w:rsidP="00C35BA6">
            <w:pPr>
              <w:ind w:right="43"/>
              <w:rPr>
                <w:szCs w:val="24"/>
              </w:rPr>
            </w:pPr>
            <w:r w:rsidRPr="00E74667">
              <w:rPr>
                <w:szCs w:val="24"/>
              </w:rPr>
              <w:t>1.2.8</w:t>
            </w:r>
          </w:p>
        </w:tc>
        <w:tc>
          <w:tcPr>
            <w:tcW w:w="8186" w:type="dxa"/>
            <w:gridSpan w:val="2"/>
          </w:tcPr>
          <w:p w14:paraId="1586086B" w14:textId="3441B114" w:rsidR="000F5D6E" w:rsidRPr="00E74667" w:rsidRDefault="000F5D6E" w:rsidP="00C35BA6">
            <w:pPr>
              <w:ind w:left="720" w:right="43" w:hanging="720"/>
              <w:rPr>
                <w:szCs w:val="24"/>
              </w:rPr>
            </w:pPr>
            <w:r w:rsidRPr="00E74667">
              <w:rPr>
                <w:szCs w:val="24"/>
              </w:rPr>
              <w:t>Divisibilité</w:t>
            </w:r>
          </w:p>
          <w:p w14:paraId="0CE9C13D" w14:textId="1ABEF483" w:rsidR="000F5D6E" w:rsidRPr="00E74667" w:rsidRDefault="000F5D6E" w:rsidP="00C35BA6">
            <w:pPr>
              <w:ind w:right="43"/>
              <w:rPr>
                <w:szCs w:val="24"/>
              </w:rPr>
            </w:pPr>
            <w:r w:rsidRPr="00E74667">
              <w:rPr>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0F5D6E" w:rsidRPr="00E74667" w14:paraId="056B2ECE" w14:textId="77777777" w:rsidTr="00164394">
        <w:tblPrEx>
          <w:tblLook w:val="01E0" w:firstRow="1" w:lastRow="1" w:firstColumn="1" w:lastColumn="1" w:noHBand="0" w:noVBand="0"/>
        </w:tblPrEx>
        <w:trPr>
          <w:gridAfter w:val="2"/>
          <w:wAfter w:w="67" w:type="dxa"/>
          <w:cantSplit/>
          <w:trHeight w:val="1449"/>
        </w:trPr>
        <w:tc>
          <w:tcPr>
            <w:tcW w:w="1035" w:type="dxa"/>
          </w:tcPr>
          <w:p w14:paraId="6496D34F" w14:textId="77777777" w:rsidR="000F5D6E" w:rsidRPr="00E74667" w:rsidRDefault="000F5D6E" w:rsidP="00C35BA6">
            <w:pPr>
              <w:ind w:right="43"/>
              <w:rPr>
                <w:szCs w:val="24"/>
              </w:rPr>
            </w:pPr>
            <w:r w:rsidRPr="00E74667">
              <w:rPr>
                <w:szCs w:val="24"/>
              </w:rPr>
              <w:t>1.2.9</w:t>
            </w:r>
          </w:p>
        </w:tc>
        <w:tc>
          <w:tcPr>
            <w:tcW w:w="8186" w:type="dxa"/>
            <w:gridSpan w:val="2"/>
          </w:tcPr>
          <w:p w14:paraId="09356FD2" w14:textId="77777777" w:rsidR="000F5D6E" w:rsidRPr="00E74667" w:rsidRDefault="000F5D6E" w:rsidP="00C35BA6">
            <w:pPr>
              <w:tabs>
                <w:tab w:val="left" w:pos="540"/>
              </w:tabs>
              <w:spacing w:after="160"/>
              <w:ind w:right="43"/>
              <w:rPr>
                <w:szCs w:val="24"/>
              </w:rPr>
            </w:pPr>
            <w:r w:rsidRPr="00E74667">
              <w:rPr>
                <w:szCs w:val="24"/>
              </w:rPr>
              <w:t>Pays d’origine/éligibilité</w:t>
            </w:r>
          </w:p>
          <w:p w14:paraId="620F70E7" w14:textId="46CDDBC2" w:rsidR="000F5D6E" w:rsidRPr="00E74667" w:rsidRDefault="000F5D6E" w:rsidP="00C35BA6">
            <w:pPr>
              <w:tabs>
                <w:tab w:val="left" w:pos="540"/>
              </w:tabs>
              <w:spacing w:after="160"/>
              <w:ind w:right="43"/>
              <w:rPr>
                <w:szCs w:val="24"/>
              </w:rPr>
            </w:pPr>
            <w:r w:rsidRPr="00E74667">
              <w:rPr>
                <w:szCs w:val="24"/>
              </w:rPr>
              <w:t>Le terme « pays d’origine » désigne le pays où les biens sont extraits, poussent, sont cultivés, produits, fabriqués ou transformés ; ou bien le pays où un processus de fabrication, de transformation ou d’assemblage de composants importants et intégrés aboutit à l’obtention</w:t>
            </w:r>
            <w:r w:rsidR="0096570E" w:rsidRPr="00E74667">
              <w:rPr>
                <w:szCs w:val="24"/>
              </w:rPr>
              <w:t xml:space="preserve"> </w:t>
            </w:r>
            <w:r w:rsidRPr="00E74667">
              <w:rPr>
                <w:szCs w:val="24"/>
              </w:rPr>
              <w:t>d’un article commercialisable dont les caractéristiques de base sont substantiellement différentes de celles de ses composants importés. “Pays éligibles” désigne les pays et territoires éligibles</w:t>
            </w:r>
            <w:r w:rsidR="0096570E" w:rsidRPr="00E74667">
              <w:rPr>
                <w:szCs w:val="24"/>
              </w:rPr>
              <w:t>.</w:t>
            </w:r>
          </w:p>
        </w:tc>
      </w:tr>
      <w:tr w:rsidR="000F5D6E" w:rsidRPr="00E74667" w14:paraId="3B400586" w14:textId="77777777" w:rsidTr="00164394">
        <w:tblPrEx>
          <w:tblLook w:val="01E0" w:firstRow="1" w:lastRow="1" w:firstColumn="1" w:lastColumn="1" w:noHBand="0" w:noVBand="0"/>
        </w:tblPrEx>
        <w:trPr>
          <w:gridAfter w:val="2"/>
          <w:wAfter w:w="67" w:type="dxa"/>
          <w:cantSplit/>
          <w:trHeight w:val="548"/>
        </w:trPr>
        <w:tc>
          <w:tcPr>
            <w:tcW w:w="1035" w:type="dxa"/>
          </w:tcPr>
          <w:p w14:paraId="7BEF42FD" w14:textId="762B83FA" w:rsidR="000F5D6E" w:rsidRPr="00E74667" w:rsidRDefault="000F5D6E" w:rsidP="00C35BA6">
            <w:pPr>
              <w:pStyle w:val="Head42"/>
              <w:ind w:right="43"/>
              <w:outlineLvl w:val="1"/>
              <w:rPr>
                <w:rFonts w:ascii="Arial Narrow" w:eastAsia="Arial Unicode MS" w:hAnsi="Arial Narrow"/>
                <w:szCs w:val="24"/>
              </w:rPr>
            </w:pPr>
            <w:bookmarkStart w:id="680" w:name="_Toc268173040"/>
            <w:bookmarkStart w:id="681" w:name="_Toc274225487"/>
            <w:bookmarkStart w:id="682" w:name="_Toc274225692"/>
            <w:bookmarkStart w:id="683" w:name="_Toc274226378"/>
            <w:bookmarkStart w:id="684" w:name="_Toc79041700"/>
            <w:bookmarkStart w:id="685" w:name="_Toc79193882"/>
            <w:r w:rsidRPr="00E74667">
              <w:rPr>
                <w:rFonts w:ascii="Arial Narrow" w:eastAsia="Arial Unicode MS" w:hAnsi="Arial Narrow"/>
                <w:szCs w:val="24"/>
              </w:rPr>
              <w:t>1.3</w:t>
            </w:r>
            <w:bookmarkEnd w:id="680"/>
            <w:bookmarkEnd w:id="681"/>
            <w:bookmarkEnd w:id="682"/>
            <w:bookmarkEnd w:id="683"/>
            <w:bookmarkEnd w:id="684"/>
            <w:bookmarkEnd w:id="685"/>
          </w:p>
        </w:tc>
        <w:tc>
          <w:tcPr>
            <w:tcW w:w="8186" w:type="dxa"/>
            <w:gridSpan w:val="2"/>
            <w:vAlign w:val="center"/>
          </w:tcPr>
          <w:p w14:paraId="24E9DFEB" w14:textId="77777777" w:rsidR="000F5D6E" w:rsidRPr="00E74667" w:rsidRDefault="000F5D6E" w:rsidP="00C35BA6">
            <w:pPr>
              <w:pStyle w:val="Head42"/>
              <w:ind w:right="43"/>
              <w:outlineLvl w:val="1"/>
              <w:rPr>
                <w:rFonts w:ascii="Arial Narrow" w:eastAsia="Arial Unicode MS" w:hAnsi="Arial Narrow"/>
                <w:szCs w:val="24"/>
              </w:rPr>
            </w:pPr>
            <w:bookmarkStart w:id="686" w:name="_Toc192925254"/>
            <w:bookmarkStart w:id="687" w:name="_Toc264409509"/>
            <w:bookmarkStart w:id="688" w:name="_Toc267386005"/>
            <w:bookmarkStart w:id="689" w:name="_Toc268173041"/>
            <w:bookmarkStart w:id="690" w:name="_Toc274225488"/>
            <w:bookmarkStart w:id="691" w:name="_Toc274225693"/>
            <w:bookmarkStart w:id="692" w:name="_Toc274226379"/>
            <w:bookmarkStart w:id="693" w:name="_Toc79041701"/>
            <w:bookmarkStart w:id="694" w:name="_Toc79193883"/>
            <w:r w:rsidRPr="00E74667">
              <w:rPr>
                <w:rFonts w:ascii="Arial Narrow" w:eastAsia="Arial Unicode MS" w:hAnsi="Arial Narrow"/>
                <w:szCs w:val="24"/>
              </w:rPr>
              <w:t>Communications</w:t>
            </w:r>
            <w:bookmarkEnd w:id="686"/>
            <w:bookmarkEnd w:id="687"/>
            <w:bookmarkEnd w:id="688"/>
            <w:bookmarkEnd w:id="689"/>
            <w:bookmarkEnd w:id="690"/>
            <w:bookmarkEnd w:id="691"/>
            <w:bookmarkEnd w:id="692"/>
            <w:bookmarkEnd w:id="693"/>
            <w:bookmarkEnd w:id="694"/>
          </w:p>
        </w:tc>
      </w:tr>
      <w:tr w:rsidR="000F5D6E" w:rsidRPr="00E74667" w14:paraId="384C68EA" w14:textId="77777777" w:rsidTr="00164394">
        <w:tblPrEx>
          <w:tblLook w:val="01E0" w:firstRow="1" w:lastRow="1" w:firstColumn="1" w:lastColumn="1" w:noHBand="0" w:noVBand="0"/>
        </w:tblPrEx>
        <w:trPr>
          <w:gridAfter w:val="2"/>
          <w:wAfter w:w="67" w:type="dxa"/>
          <w:cantSplit/>
          <w:trHeight w:val="1449"/>
        </w:trPr>
        <w:tc>
          <w:tcPr>
            <w:tcW w:w="1035" w:type="dxa"/>
          </w:tcPr>
          <w:p w14:paraId="2220C6A4" w14:textId="77777777" w:rsidR="000F5D6E" w:rsidRPr="00E74667" w:rsidRDefault="000F5D6E" w:rsidP="00C35BA6">
            <w:pPr>
              <w:ind w:right="43"/>
              <w:rPr>
                <w:rFonts w:eastAsia="Arial Unicode MS"/>
                <w:szCs w:val="24"/>
              </w:rPr>
            </w:pPr>
            <w:r w:rsidRPr="00E74667">
              <w:rPr>
                <w:rFonts w:eastAsia="Arial Unicode MS"/>
                <w:szCs w:val="24"/>
              </w:rPr>
              <w:t>1.3.1</w:t>
            </w:r>
          </w:p>
        </w:tc>
        <w:tc>
          <w:tcPr>
            <w:tcW w:w="8186" w:type="dxa"/>
            <w:gridSpan w:val="2"/>
            <w:vAlign w:val="center"/>
          </w:tcPr>
          <w:p w14:paraId="5E7136B3" w14:textId="42C21538" w:rsidR="000F5D6E" w:rsidRPr="00E74667" w:rsidRDefault="000F5D6E" w:rsidP="00C35BA6">
            <w:pPr>
              <w:spacing w:after="200"/>
              <w:ind w:right="43"/>
              <w:rPr>
                <w:szCs w:val="24"/>
              </w:rPr>
            </w:pPr>
            <w:r w:rsidRPr="00E74667">
              <w:rPr>
                <w:szCs w:val="24"/>
              </w:rPr>
              <w:t xml:space="preserve">Lorsque les présentes Clauses administratives mentionnent l’attribution ou l’émission d’une approbation, d’un certificat, d’un consentement, d’une décision, d’une notification, d’une demande ou d’une mainlevée, ces communications doivent être effectuées de la manière </w:t>
            </w:r>
            <w:r w:rsidR="0096570E" w:rsidRPr="00E74667">
              <w:rPr>
                <w:szCs w:val="24"/>
              </w:rPr>
              <w:t>suivante :</w:t>
            </w:r>
            <w:r w:rsidRPr="00E74667">
              <w:rPr>
                <w:szCs w:val="24"/>
              </w:rPr>
              <w:t xml:space="preserve"> </w:t>
            </w:r>
          </w:p>
        </w:tc>
      </w:tr>
      <w:tr w:rsidR="000F5D6E" w:rsidRPr="00E74667" w14:paraId="51ABC33F" w14:textId="77777777" w:rsidTr="00164394">
        <w:tblPrEx>
          <w:tblLook w:val="01E0" w:firstRow="1" w:lastRow="1" w:firstColumn="1" w:lastColumn="1" w:noHBand="0" w:noVBand="0"/>
        </w:tblPrEx>
        <w:trPr>
          <w:gridAfter w:val="2"/>
          <w:wAfter w:w="67" w:type="dxa"/>
          <w:cantSplit/>
          <w:trHeight w:val="1080"/>
        </w:trPr>
        <w:tc>
          <w:tcPr>
            <w:tcW w:w="1035" w:type="dxa"/>
          </w:tcPr>
          <w:p w14:paraId="6661A475" w14:textId="77777777" w:rsidR="000F5D6E" w:rsidRPr="00E74667" w:rsidRDefault="000F5D6E" w:rsidP="00C35BA6">
            <w:pPr>
              <w:ind w:right="43"/>
              <w:rPr>
                <w:szCs w:val="24"/>
              </w:rPr>
            </w:pPr>
            <w:r w:rsidRPr="00E74667">
              <w:rPr>
                <w:szCs w:val="24"/>
              </w:rPr>
              <w:tab/>
            </w:r>
          </w:p>
        </w:tc>
        <w:tc>
          <w:tcPr>
            <w:tcW w:w="8186" w:type="dxa"/>
            <w:gridSpan w:val="2"/>
            <w:vAlign w:val="center"/>
          </w:tcPr>
          <w:p w14:paraId="4AEF1956" w14:textId="77777777" w:rsidR="000F5D6E" w:rsidRPr="00E74667" w:rsidRDefault="000F5D6E" w:rsidP="00C35BA6">
            <w:pPr>
              <w:numPr>
                <w:ilvl w:val="0"/>
                <w:numId w:val="41"/>
              </w:numPr>
              <w:spacing w:after="200"/>
              <w:ind w:right="43"/>
              <w:rPr>
                <w:szCs w:val="24"/>
              </w:rPr>
            </w:pPr>
            <w:r w:rsidRPr="00E74667">
              <w:rPr>
                <w:szCs w:val="24"/>
              </w:rPr>
              <w:t>par écrit et remises en main propre (contre reçu), par la poste, courrier spécial, transmission électronique de données tel que prévu dans le CCAP ; et</w:t>
            </w:r>
          </w:p>
        </w:tc>
      </w:tr>
      <w:tr w:rsidR="000F5D6E" w:rsidRPr="00E74667" w14:paraId="40F1B5DD" w14:textId="77777777" w:rsidTr="00164394">
        <w:tblPrEx>
          <w:tblLook w:val="01E0" w:firstRow="1" w:lastRow="1" w:firstColumn="1" w:lastColumn="1" w:noHBand="0" w:noVBand="0"/>
        </w:tblPrEx>
        <w:trPr>
          <w:gridAfter w:val="2"/>
          <w:wAfter w:w="67" w:type="dxa"/>
          <w:cantSplit/>
          <w:trHeight w:val="899"/>
        </w:trPr>
        <w:tc>
          <w:tcPr>
            <w:tcW w:w="1035" w:type="dxa"/>
          </w:tcPr>
          <w:p w14:paraId="456E1AE8" w14:textId="77777777" w:rsidR="000F5D6E" w:rsidRPr="00E74667" w:rsidRDefault="000F5D6E" w:rsidP="00C35BA6">
            <w:pPr>
              <w:ind w:right="43"/>
              <w:rPr>
                <w:szCs w:val="24"/>
              </w:rPr>
            </w:pPr>
            <w:r w:rsidRPr="00E74667">
              <w:rPr>
                <w:szCs w:val="24"/>
              </w:rPr>
              <w:tab/>
            </w:r>
          </w:p>
        </w:tc>
        <w:tc>
          <w:tcPr>
            <w:tcW w:w="8186" w:type="dxa"/>
            <w:gridSpan w:val="2"/>
            <w:vAlign w:val="center"/>
          </w:tcPr>
          <w:p w14:paraId="2C0B1A03" w14:textId="77777777" w:rsidR="000F5D6E" w:rsidRPr="00E74667" w:rsidRDefault="000F5D6E" w:rsidP="00C35BA6">
            <w:pPr>
              <w:numPr>
                <w:ilvl w:val="0"/>
                <w:numId w:val="41"/>
              </w:numPr>
              <w:spacing w:after="200"/>
              <w:ind w:right="43"/>
              <w:rPr>
                <w:szCs w:val="24"/>
              </w:rPr>
            </w:pPr>
            <w:r w:rsidRPr="00E74667">
              <w:rPr>
                <w:szCs w:val="24"/>
              </w:rPr>
              <w:t>remise, adressée ou transmise à l’adresse de la Partie concernée inscrite dans le CCAP. Cependant:</w:t>
            </w:r>
          </w:p>
        </w:tc>
      </w:tr>
      <w:tr w:rsidR="000F5D6E" w:rsidRPr="00E74667" w14:paraId="6F27FDB6" w14:textId="77777777" w:rsidTr="00164394">
        <w:tblPrEx>
          <w:tblLook w:val="01E0" w:firstRow="1" w:lastRow="1" w:firstColumn="1" w:lastColumn="1" w:noHBand="0" w:noVBand="0"/>
        </w:tblPrEx>
        <w:trPr>
          <w:gridAfter w:val="2"/>
          <w:wAfter w:w="67" w:type="dxa"/>
          <w:cantSplit/>
          <w:trHeight w:val="724"/>
        </w:trPr>
        <w:tc>
          <w:tcPr>
            <w:tcW w:w="1035" w:type="dxa"/>
          </w:tcPr>
          <w:p w14:paraId="13DAB1C9" w14:textId="77777777" w:rsidR="000F5D6E" w:rsidRPr="00E74667" w:rsidRDefault="000F5D6E" w:rsidP="00C35BA6">
            <w:pPr>
              <w:ind w:right="43"/>
              <w:rPr>
                <w:szCs w:val="24"/>
              </w:rPr>
            </w:pPr>
            <w:r w:rsidRPr="00E74667">
              <w:rPr>
                <w:szCs w:val="24"/>
              </w:rPr>
              <w:tab/>
            </w:r>
          </w:p>
        </w:tc>
        <w:tc>
          <w:tcPr>
            <w:tcW w:w="8186" w:type="dxa"/>
            <w:gridSpan w:val="2"/>
            <w:vAlign w:val="center"/>
          </w:tcPr>
          <w:p w14:paraId="47E31EF8" w14:textId="77777777" w:rsidR="000F5D6E" w:rsidRPr="00E74667" w:rsidRDefault="000F5D6E" w:rsidP="00C35BA6">
            <w:pPr>
              <w:numPr>
                <w:ilvl w:val="0"/>
                <w:numId w:val="41"/>
              </w:numPr>
              <w:spacing w:after="200"/>
              <w:ind w:right="43"/>
              <w:rPr>
                <w:szCs w:val="24"/>
              </w:rPr>
            </w:pPr>
            <w:r w:rsidRPr="00E74667">
              <w:rPr>
                <w:szCs w:val="24"/>
              </w:rPr>
              <w:t xml:space="preserve">si le récipiendaire notifie à l’autre Partie un changement d’adresse, la communication sera effectuée à la nouvelle adresse ; et </w:t>
            </w:r>
          </w:p>
        </w:tc>
      </w:tr>
      <w:tr w:rsidR="000F5D6E" w:rsidRPr="00E74667" w14:paraId="1B6CFA9E" w14:textId="77777777" w:rsidTr="00164394">
        <w:tblPrEx>
          <w:tblLook w:val="01E0" w:firstRow="1" w:lastRow="1" w:firstColumn="1" w:lastColumn="1" w:noHBand="0" w:noVBand="0"/>
        </w:tblPrEx>
        <w:trPr>
          <w:gridAfter w:val="2"/>
          <w:wAfter w:w="67" w:type="dxa"/>
          <w:cantSplit/>
          <w:trHeight w:val="1046"/>
        </w:trPr>
        <w:tc>
          <w:tcPr>
            <w:tcW w:w="1035" w:type="dxa"/>
          </w:tcPr>
          <w:p w14:paraId="6C3D255A" w14:textId="77777777" w:rsidR="000F5D6E" w:rsidRPr="00E74667" w:rsidRDefault="000F5D6E" w:rsidP="00C35BA6">
            <w:pPr>
              <w:ind w:right="43"/>
              <w:rPr>
                <w:szCs w:val="24"/>
              </w:rPr>
            </w:pPr>
            <w:r w:rsidRPr="00E74667">
              <w:rPr>
                <w:szCs w:val="24"/>
              </w:rPr>
              <w:tab/>
            </w:r>
          </w:p>
        </w:tc>
        <w:tc>
          <w:tcPr>
            <w:tcW w:w="8186" w:type="dxa"/>
            <w:gridSpan w:val="2"/>
            <w:vAlign w:val="center"/>
          </w:tcPr>
          <w:p w14:paraId="00CEDFD1" w14:textId="77777777" w:rsidR="000F5D6E" w:rsidRPr="00E74667" w:rsidRDefault="000F5D6E" w:rsidP="00C35BA6">
            <w:pPr>
              <w:numPr>
                <w:ilvl w:val="0"/>
                <w:numId w:val="41"/>
              </w:numPr>
              <w:spacing w:after="200"/>
              <w:ind w:right="43"/>
              <w:rPr>
                <w:szCs w:val="24"/>
              </w:rPr>
            </w:pPr>
            <w:r w:rsidRPr="00E74667">
              <w:rPr>
                <w:szCs w:val="24"/>
              </w:rPr>
              <w:t xml:space="preserve">si le récipiendaire ne stipule pas différemment lorsqu’il présente une demande d’approbation ou un consentement, la réponse de l’autre Partie pourra être effectuée à l’adresse de laquelle ladite demande a été émise. </w:t>
            </w:r>
          </w:p>
        </w:tc>
      </w:tr>
      <w:tr w:rsidR="000F5D6E" w:rsidRPr="00E74667" w14:paraId="71A3747C" w14:textId="77777777" w:rsidTr="00164394">
        <w:tblPrEx>
          <w:tblLook w:val="01E0" w:firstRow="1" w:lastRow="1" w:firstColumn="1" w:lastColumn="1" w:noHBand="0" w:noVBand="0"/>
        </w:tblPrEx>
        <w:trPr>
          <w:gridAfter w:val="2"/>
          <w:wAfter w:w="67" w:type="dxa"/>
          <w:cantSplit/>
          <w:trHeight w:val="1076"/>
        </w:trPr>
        <w:tc>
          <w:tcPr>
            <w:tcW w:w="1035" w:type="dxa"/>
          </w:tcPr>
          <w:p w14:paraId="3ED740E3" w14:textId="77777777" w:rsidR="000F5D6E" w:rsidRPr="00E74667" w:rsidRDefault="000F5D6E" w:rsidP="00C35BA6">
            <w:pPr>
              <w:ind w:right="43"/>
              <w:rPr>
                <w:szCs w:val="24"/>
              </w:rPr>
            </w:pPr>
          </w:p>
        </w:tc>
        <w:tc>
          <w:tcPr>
            <w:tcW w:w="8186" w:type="dxa"/>
            <w:gridSpan w:val="2"/>
            <w:vAlign w:val="center"/>
          </w:tcPr>
          <w:p w14:paraId="62E1205D" w14:textId="77777777" w:rsidR="000F5D6E" w:rsidRPr="00E74667" w:rsidRDefault="000F5D6E" w:rsidP="00C35BA6">
            <w:pPr>
              <w:pStyle w:val="SectionVII"/>
              <w:numPr>
                <w:ilvl w:val="0"/>
                <w:numId w:val="41"/>
              </w:numPr>
            </w:pPr>
            <w:r w:rsidRPr="00E74667">
              <w:t xml:space="preserve">Une approbation, un certificat, un consentement ou une décision ne seront pas laissées sans réponse ni différées sans motif valable. Lorsque qu’un certificat est émis par une Partie, celle-ci en adressera copie à l’autre Partie. </w:t>
            </w:r>
          </w:p>
        </w:tc>
      </w:tr>
      <w:tr w:rsidR="000F5D6E" w:rsidRPr="00E74667" w14:paraId="25FF9900" w14:textId="77777777" w:rsidTr="00164394">
        <w:tblPrEx>
          <w:tblLook w:val="01E0" w:firstRow="1" w:lastRow="1" w:firstColumn="1" w:lastColumn="1" w:noHBand="0" w:noVBand="0"/>
        </w:tblPrEx>
        <w:trPr>
          <w:gridAfter w:val="2"/>
          <w:wAfter w:w="67" w:type="dxa"/>
          <w:cantSplit/>
          <w:trHeight w:val="1078"/>
        </w:trPr>
        <w:tc>
          <w:tcPr>
            <w:tcW w:w="1035" w:type="dxa"/>
          </w:tcPr>
          <w:p w14:paraId="26B8BE0C" w14:textId="77777777" w:rsidR="000F5D6E" w:rsidRPr="00E74667" w:rsidRDefault="000F5D6E" w:rsidP="00C35BA6">
            <w:pPr>
              <w:ind w:right="43"/>
              <w:rPr>
                <w:szCs w:val="24"/>
              </w:rPr>
            </w:pPr>
            <w:r w:rsidRPr="00E74667">
              <w:rPr>
                <w:szCs w:val="24"/>
              </w:rPr>
              <w:t>1.3.3</w:t>
            </w:r>
          </w:p>
        </w:tc>
        <w:tc>
          <w:tcPr>
            <w:tcW w:w="8186" w:type="dxa"/>
            <w:gridSpan w:val="2"/>
            <w:vAlign w:val="center"/>
          </w:tcPr>
          <w:p w14:paraId="185F95B9" w14:textId="2DB2B6DC" w:rsidR="000F5D6E" w:rsidRPr="00E74667" w:rsidRDefault="000F5D6E" w:rsidP="00C35BA6">
            <w:pPr>
              <w:pStyle w:val="SectionVII"/>
            </w:pPr>
            <w:r w:rsidRPr="00E74667">
              <w:t xml:space="preserve">Lorsqu’une notification est faite à une Partie par l’autre Partie ou par </w:t>
            </w:r>
            <w:r w:rsidR="00202FE2" w:rsidRPr="00E74667">
              <w:t>son représentant</w:t>
            </w:r>
            <w:r w:rsidRPr="00E74667">
              <w:t xml:space="preserve">, une copie doit être adressée au </w:t>
            </w:r>
            <w:r w:rsidR="00CD5448" w:rsidRPr="00E74667">
              <w:t>représentant</w:t>
            </w:r>
            <w:r w:rsidRPr="00E74667">
              <w:t xml:space="preserve"> ou à l’autre Partie, selon le cas.</w:t>
            </w:r>
          </w:p>
        </w:tc>
      </w:tr>
      <w:tr w:rsidR="000F5D6E" w:rsidRPr="00E74667" w14:paraId="281C06A3" w14:textId="77777777" w:rsidTr="00164394">
        <w:tblPrEx>
          <w:tblLook w:val="01E0" w:firstRow="1" w:lastRow="1" w:firstColumn="1" w:lastColumn="1" w:noHBand="0" w:noVBand="0"/>
        </w:tblPrEx>
        <w:trPr>
          <w:gridAfter w:val="2"/>
          <w:wAfter w:w="67" w:type="dxa"/>
          <w:cantSplit/>
          <w:trHeight w:val="541"/>
        </w:trPr>
        <w:tc>
          <w:tcPr>
            <w:tcW w:w="1035" w:type="dxa"/>
          </w:tcPr>
          <w:p w14:paraId="599D50B7" w14:textId="210BF998" w:rsidR="000F5D6E" w:rsidRPr="00E74667" w:rsidRDefault="000F5D6E" w:rsidP="00C35BA6">
            <w:pPr>
              <w:pStyle w:val="Head42"/>
              <w:ind w:right="43"/>
              <w:outlineLvl w:val="1"/>
              <w:rPr>
                <w:rFonts w:ascii="Arial Narrow" w:eastAsia="Arial Unicode MS" w:hAnsi="Arial Narrow"/>
                <w:szCs w:val="24"/>
              </w:rPr>
            </w:pPr>
            <w:bookmarkStart w:id="695" w:name="_Toc192580846"/>
            <w:bookmarkStart w:id="696" w:name="_Toc192581000"/>
            <w:bookmarkStart w:id="697" w:name="_Toc192925255"/>
            <w:bookmarkStart w:id="698" w:name="_Toc268173042"/>
            <w:bookmarkStart w:id="699" w:name="_Toc274225489"/>
            <w:bookmarkStart w:id="700" w:name="_Toc274225694"/>
            <w:bookmarkStart w:id="701" w:name="_Toc274226380"/>
            <w:bookmarkStart w:id="702" w:name="_Toc79041702"/>
            <w:bookmarkStart w:id="703" w:name="_Toc79193884"/>
            <w:r w:rsidRPr="00E74667">
              <w:rPr>
                <w:rFonts w:ascii="Arial Narrow" w:eastAsia="Arial Unicode MS" w:hAnsi="Arial Narrow"/>
                <w:szCs w:val="24"/>
              </w:rPr>
              <w:t>1.4</w:t>
            </w:r>
            <w:bookmarkEnd w:id="695"/>
            <w:bookmarkEnd w:id="696"/>
            <w:bookmarkEnd w:id="697"/>
            <w:bookmarkEnd w:id="698"/>
            <w:bookmarkEnd w:id="699"/>
            <w:bookmarkEnd w:id="700"/>
            <w:bookmarkEnd w:id="701"/>
            <w:bookmarkEnd w:id="702"/>
            <w:bookmarkEnd w:id="703"/>
          </w:p>
        </w:tc>
        <w:tc>
          <w:tcPr>
            <w:tcW w:w="8186" w:type="dxa"/>
            <w:gridSpan w:val="2"/>
            <w:vAlign w:val="center"/>
          </w:tcPr>
          <w:p w14:paraId="032E73C5" w14:textId="77777777" w:rsidR="000F5D6E" w:rsidRPr="00E74667" w:rsidRDefault="000F5D6E" w:rsidP="00C35BA6">
            <w:pPr>
              <w:pStyle w:val="Head42"/>
              <w:ind w:right="43"/>
              <w:outlineLvl w:val="1"/>
              <w:rPr>
                <w:rFonts w:ascii="Arial Narrow" w:eastAsia="Arial Unicode MS" w:hAnsi="Arial Narrow"/>
                <w:szCs w:val="24"/>
              </w:rPr>
            </w:pPr>
            <w:bookmarkStart w:id="704" w:name="_Toc192925256"/>
            <w:bookmarkStart w:id="705" w:name="_Toc264409510"/>
            <w:bookmarkStart w:id="706" w:name="_Toc267386006"/>
            <w:bookmarkStart w:id="707" w:name="_Toc268173043"/>
            <w:bookmarkStart w:id="708" w:name="_Toc274225490"/>
            <w:bookmarkStart w:id="709" w:name="_Toc274225695"/>
            <w:bookmarkStart w:id="710" w:name="_Toc274226381"/>
            <w:bookmarkStart w:id="711" w:name="_Toc79041703"/>
            <w:bookmarkStart w:id="712" w:name="_Toc79193885"/>
            <w:r w:rsidRPr="00E74667">
              <w:rPr>
                <w:rFonts w:ascii="Arial Narrow" w:eastAsia="Arial Unicode MS" w:hAnsi="Arial Narrow"/>
                <w:szCs w:val="24"/>
              </w:rPr>
              <w:t>Droit et langue</w:t>
            </w:r>
            <w:bookmarkEnd w:id="704"/>
            <w:bookmarkEnd w:id="705"/>
            <w:r w:rsidRPr="00E74667">
              <w:rPr>
                <w:rFonts w:ascii="Arial Narrow" w:eastAsia="Arial Unicode MS" w:hAnsi="Arial Narrow"/>
                <w:szCs w:val="24"/>
              </w:rPr>
              <w:t xml:space="preserve"> applicables</w:t>
            </w:r>
            <w:bookmarkEnd w:id="706"/>
            <w:bookmarkEnd w:id="707"/>
            <w:bookmarkEnd w:id="708"/>
            <w:bookmarkEnd w:id="709"/>
            <w:bookmarkEnd w:id="710"/>
            <w:bookmarkEnd w:id="711"/>
            <w:bookmarkEnd w:id="712"/>
          </w:p>
        </w:tc>
      </w:tr>
      <w:tr w:rsidR="000F5D6E" w:rsidRPr="00E74667" w14:paraId="39754134" w14:textId="77777777" w:rsidTr="00164394">
        <w:tblPrEx>
          <w:tblLook w:val="01E0" w:firstRow="1" w:lastRow="1" w:firstColumn="1" w:lastColumn="1" w:noHBand="0" w:noVBand="0"/>
        </w:tblPrEx>
        <w:trPr>
          <w:gridAfter w:val="2"/>
          <w:wAfter w:w="67" w:type="dxa"/>
          <w:cantSplit/>
          <w:trHeight w:val="1449"/>
        </w:trPr>
        <w:tc>
          <w:tcPr>
            <w:tcW w:w="1035" w:type="dxa"/>
          </w:tcPr>
          <w:p w14:paraId="56376C4A" w14:textId="77777777" w:rsidR="000F5D6E" w:rsidRPr="00E74667" w:rsidRDefault="000F5D6E" w:rsidP="00C35BA6">
            <w:pPr>
              <w:ind w:right="43"/>
              <w:rPr>
                <w:szCs w:val="24"/>
              </w:rPr>
            </w:pPr>
            <w:r w:rsidRPr="00E74667">
              <w:rPr>
                <w:szCs w:val="24"/>
              </w:rPr>
              <w:t>1.4.1</w:t>
            </w:r>
          </w:p>
        </w:tc>
        <w:tc>
          <w:tcPr>
            <w:tcW w:w="8186" w:type="dxa"/>
            <w:gridSpan w:val="2"/>
            <w:vAlign w:val="center"/>
          </w:tcPr>
          <w:p w14:paraId="274231E5" w14:textId="77777777" w:rsidR="000F5D6E" w:rsidRPr="00E74667" w:rsidRDefault="000F5D6E" w:rsidP="00C35BA6">
            <w:pPr>
              <w:pStyle w:val="SectionVII"/>
            </w:pPr>
            <w:r w:rsidRPr="00E74667">
              <w:t xml:space="preserve">Le Marché est régi et interprété conformément au droit du pays ou autre juridiction indiqué dans le CCAP. </w:t>
            </w:r>
          </w:p>
          <w:p w14:paraId="3180DDF5" w14:textId="77777777" w:rsidR="000F5D6E" w:rsidRPr="00E74667" w:rsidRDefault="000F5D6E" w:rsidP="00C35BA6">
            <w:pPr>
              <w:pStyle w:val="Header2-SubClauses"/>
              <w:spacing w:after="120"/>
              <w:ind w:right="43"/>
              <w:rPr>
                <w:szCs w:val="24"/>
                <w:lang w:val="fr-FR"/>
              </w:rPr>
            </w:pPr>
            <w:r w:rsidRPr="00E74667">
              <w:rPr>
                <w:szCs w:val="24"/>
                <w:lang w:val="fr-FR"/>
              </w:rPr>
              <w:t>La langue du Marché sera celle stipulée dans le CCAP.</w:t>
            </w:r>
          </w:p>
          <w:p w14:paraId="37CFC996" w14:textId="77777777" w:rsidR="000F5D6E" w:rsidRPr="00E74667" w:rsidRDefault="000F5D6E" w:rsidP="00C35BA6">
            <w:pPr>
              <w:pStyle w:val="SectionVII"/>
            </w:pPr>
            <w:r w:rsidRPr="00E74667">
              <w:t xml:space="preserve">La langue utilisée pour les communications sera celle stipulée dans le CCAP. Si aucune langue n’est stipulée à cet effet, la langue de communication sera la langue du Marché. </w:t>
            </w:r>
          </w:p>
        </w:tc>
      </w:tr>
      <w:tr w:rsidR="000F5D6E" w:rsidRPr="00E74667" w14:paraId="36E48B47" w14:textId="77777777" w:rsidTr="00164394">
        <w:tblPrEx>
          <w:tblLook w:val="01E0" w:firstRow="1" w:lastRow="1" w:firstColumn="1" w:lastColumn="1" w:noHBand="0" w:noVBand="0"/>
        </w:tblPrEx>
        <w:trPr>
          <w:gridAfter w:val="2"/>
          <w:wAfter w:w="67" w:type="dxa"/>
          <w:cantSplit/>
          <w:trHeight w:val="1449"/>
        </w:trPr>
        <w:tc>
          <w:tcPr>
            <w:tcW w:w="1035" w:type="dxa"/>
          </w:tcPr>
          <w:p w14:paraId="62534D31" w14:textId="77777777" w:rsidR="000F5D6E" w:rsidRPr="00E74667" w:rsidRDefault="000F5D6E" w:rsidP="00C35BA6">
            <w:pPr>
              <w:ind w:right="43"/>
              <w:rPr>
                <w:szCs w:val="24"/>
              </w:rPr>
            </w:pPr>
            <w:r w:rsidRPr="00E74667">
              <w:rPr>
                <w:szCs w:val="24"/>
              </w:rPr>
              <w:t>1.4.2</w:t>
            </w:r>
          </w:p>
        </w:tc>
        <w:tc>
          <w:tcPr>
            <w:tcW w:w="8186" w:type="dxa"/>
            <w:gridSpan w:val="2"/>
            <w:vAlign w:val="center"/>
          </w:tcPr>
          <w:p w14:paraId="1A5480F9" w14:textId="62BCA514" w:rsidR="000F5D6E" w:rsidRPr="00E74667" w:rsidRDefault="000F5D6E" w:rsidP="00C35BA6">
            <w:pPr>
              <w:pStyle w:val="Header2-SubClauses"/>
              <w:spacing w:after="120"/>
              <w:ind w:right="43"/>
              <w:rPr>
                <w:szCs w:val="24"/>
                <w:lang w:val="fr-FR"/>
              </w:rPr>
            </w:pPr>
            <w:r w:rsidRPr="00E74667">
              <w:rPr>
                <w:szCs w:val="24"/>
                <w:lang w:val="fr-FR"/>
              </w:rPr>
              <w:t xml:space="preserve">Les documents complémentaires et les imprimés faisant partie du Marché </w:t>
            </w:r>
            <w:r w:rsidR="002B0F06" w:rsidRPr="00E74667">
              <w:rPr>
                <w:szCs w:val="24"/>
                <w:lang w:val="fr-FR"/>
              </w:rPr>
              <w:t>doivent être rédigé en langue française</w:t>
            </w:r>
            <w:r w:rsidR="00E53C88" w:rsidRPr="00E74667">
              <w:rPr>
                <w:szCs w:val="24"/>
                <w:lang w:val="fr-FR"/>
              </w:rPr>
              <w:t>.</w:t>
            </w:r>
          </w:p>
        </w:tc>
      </w:tr>
      <w:tr w:rsidR="000F5D6E" w:rsidRPr="00E74667" w14:paraId="24EA3B37" w14:textId="77777777" w:rsidTr="00164394">
        <w:tblPrEx>
          <w:tblLook w:val="01E0" w:firstRow="1" w:lastRow="1" w:firstColumn="1" w:lastColumn="1" w:noHBand="0" w:noVBand="0"/>
        </w:tblPrEx>
        <w:trPr>
          <w:gridAfter w:val="2"/>
          <w:wAfter w:w="67" w:type="dxa"/>
          <w:cantSplit/>
          <w:trHeight w:val="586"/>
        </w:trPr>
        <w:tc>
          <w:tcPr>
            <w:tcW w:w="1035" w:type="dxa"/>
          </w:tcPr>
          <w:p w14:paraId="78BFECD2" w14:textId="46E066A6" w:rsidR="000F5D6E" w:rsidRPr="00E74667" w:rsidRDefault="000F5D6E" w:rsidP="00C35BA6">
            <w:pPr>
              <w:pStyle w:val="Head42"/>
              <w:ind w:right="43"/>
              <w:outlineLvl w:val="1"/>
              <w:rPr>
                <w:rFonts w:ascii="Arial Narrow" w:eastAsia="Arial Unicode MS" w:hAnsi="Arial Narrow"/>
                <w:szCs w:val="24"/>
              </w:rPr>
            </w:pPr>
            <w:bookmarkStart w:id="713" w:name="_Toc192580848"/>
            <w:bookmarkStart w:id="714" w:name="_Toc192581002"/>
            <w:bookmarkStart w:id="715" w:name="_Toc192925257"/>
            <w:bookmarkStart w:id="716" w:name="_Toc268173044"/>
            <w:bookmarkStart w:id="717" w:name="_Toc274225491"/>
            <w:bookmarkStart w:id="718" w:name="_Toc274225696"/>
            <w:bookmarkStart w:id="719" w:name="_Toc274226382"/>
            <w:bookmarkStart w:id="720" w:name="_Toc79041704"/>
            <w:bookmarkStart w:id="721" w:name="_Toc79193886"/>
            <w:r w:rsidRPr="00E74667">
              <w:rPr>
                <w:rFonts w:ascii="Arial Narrow" w:eastAsia="Arial Unicode MS" w:hAnsi="Arial Narrow"/>
                <w:szCs w:val="24"/>
              </w:rPr>
              <w:t>1.5</w:t>
            </w:r>
            <w:bookmarkEnd w:id="713"/>
            <w:bookmarkEnd w:id="714"/>
            <w:bookmarkEnd w:id="715"/>
            <w:bookmarkEnd w:id="716"/>
            <w:bookmarkEnd w:id="717"/>
            <w:bookmarkEnd w:id="718"/>
            <w:bookmarkEnd w:id="719"/>
            <w:bookmarkEnd w:id="720"/>
            <w:bookmarkEnd w:id="721"/>
          </w:p>
        </w:tc>
        <w:tc>
          <w:tcPr>
            <w:tcW w:w="8186" w:type="dxa"/>
            <w:gridSpan w:val="2"/>
            <w:vAlign w:val="center"/>
          </w:tcPr>
          <w:p w14:paraId="75ED1FCF" w14:textId="77777777" w:rsidR="000F5D6E" w:rsidRPr="00E74667" w:rsidRDefault="000F5D6E" w:rsidP="00C35BA6">
            <w:pPr>
              <w:pStyle w:val="Head42"/>
              <w:ind w:right="43"/>
              <w:outlineLvl w:val="1"/>
              <w:rPr>
                <w:rFonts w:ascii="Arial Narrow" w:eastAsia="Arial Unicode MS" w:hAnsi="Arial Narrow"/>
                <w:szCs w:val="24"/>
              </w:rPr>
            </w:pPr>
            <w:bookmarkStart w:id="722" w:name="_Toc192925258"/>
            <w:bookmarkStart w:id="723" w:name="_Toc264409511"/>
            <w:bookmarkStart w:id="724" w:name="_Toc267386007"/>
            <w:bookmarkStart w:id="725" w:name="_Toc268173045"/>
            <w:bookmarkStart w:id="726" w:name="_Toc274225492"/>
            <w:bookmarkStart w:id="727" w:name="_Toc274225697"/>
            <w:bookmarkStart w:id="728" w:name="_Toc274226383"/>
            <w:bookmarkStart w:id="729" w:name="_Toc79041705"/>
            <w:bookmarkStart w:id="730" w:name="_Toc79193887"/>
            <w:r w:rsidRPr="00E74667">
              <w:rPr>
                <w:rFonts w:ascii="Arial Narrow" w:eastAsia="Arial Unicode MS" w:hAnsi="Arial Narrow"/>
                <w:szCs w:val="24"/>
              </w:rPr>
              <w:t>Ordre de priorité des documents</w:t>
            </w:r>
            <w:bookmarkEnd w:id="722"/>
            <w:bookmarkEnd w:id="723"/>
            <w:bookmarkEnd w:id="724"/>
            <w:bookmarkEnd w:id="725"/>
            <w:bookmarkEnd w:id="726"/>
            <w:bookmarkEnd w:id="727"/>
            <w:bookmarkEnd w:id="728"/>
            <w:bookmarkEnd w:id="729"/>
            <w:bookmarkEnd w:id="730"/>
          </w:p>
        </w:tc>
      </w:tr>
      <w:tr w:rsidR="000F5D6E" w:rsidRPr="00E74667" w14:paraId="5AB3282F" w14:textId="77777777" w:rsidTr="00164394">
        <w:tblPrEx>
          <w:tblLook w:val="01E0" w:firstRow="1" w:lastRow="1" w:firstColumn="1" w:lastColumn="1" w:noHBand="0" w:noVBand="0"/>
        </w:tblPrEx>
        <w:trPr>
          <w:gridAfter w:val="2"/>
          <w:wAfter w:w="67" w:type="dxa"/>
          <w:cantSplit/>
          <w:trHeight w:val="1449"/>
        </w:trPr>
        <w:tc>
          <w:tcPr>
            <w:tcW w:w="1035" w:type="dxa"/>
          </w:tcPr>
          <w:p w14:paraId="48EE7FED" w14:textId="77777777" w:rsidR="000F5D6E" w:rsidRPr="00E74667" w:rsidRDefault="000F5D6E" w:rsidP="00C35BA6">
            <w:pPr>
              <w:ind w:right="43"/>
              <w:rPr>
                <w:szCs w:val="24"/>
              </w:rPr>
            </w:pPr>
            <w:r w:rsidRPr="00E74667">
              <w:rPr>
                <w:szCs w:val="24"/>
              </w:rPr>
              <w:t>1.5.1</w:t>
            </w:r>
          </w:p>
        </w:tc>
        <w:tc>
          <w:tcPr>
            <w:tcW w:w="8186" w:type="dxa"/>
            <w:gridSpan w:val="2"/>
            <w:vAlign w:val="center"/>
          </w:tcPr>
          <w:p w14:paraId="00AE83DD" w14:textId="69B6173C" w:rsidR="000F5D6E" w:rsidRPr="00E74667" w:rsidRDefault="000F5D6E" w:rsidP="00C35BA6">
            <w:pPr>
              <w:tabs>
                <w:tab w:val="left" w:pos="540"/>
              </w:tabs>
              <w:spacing w:after="160"/>
              <w:ind w:left="-7" w:right="43"/>
              <w:rPr>
                <w:szCs w:val="24"/>
              </w:rPr>
            </w:pPr>
            <w:r w:rsidRPr="00E74667">
              <w:rPr>
                <w:szCs w:val="24"/>
              </w:rPr>
              <w:t xml:space="preserve">Les documents qui forment le Marché sont mutuellement complémentaires. Aux fins d’interprétation, l’ordre de priorité suivant sera </w:t>
            </w:r>
            <w:r w:rsidR="002C251B" w:rsidRPr="00E74667">
              <w:rPr>
                <w:szCs w:val="24"/>
              </w:rPr>
              <w:t>appliqué :</w:t>
            </w:r>
          </w:p>
          <w:p w14:paraId="420563D1" w14:textId="77777777" w:rsidR="000F5D6E" w:rsidRPr="00E74667" w:rsidRDefault="000F5D6E" w:rsidP="00C35BA6">
            <w:pPr>
              <w:numPr>
                <w:ilvl w:val="0"/>
                <w:numId w:val="39"/>
              </w:numPr>
              <w:tabs>
                <w:tab w:val="left" w:pos="1080"/>
              </w:tabs>
              <w:suppressAutoHyphens/>
              <w:overflowPunct w:val="0"/>
              <w:autoSpaceDE w:val="0"/>
              <w:autoSpaceDN w:val="0"/>
              <w:adjustRightInd w:val="0"/>
              <w:spacing w:after="160"/>
              <w:ind w:left="1080" w:right="43" w:hanging="540"/>
              <w:textAlignment w:val="baseline"/>
              <w:rPr>
                <w:szCs w:val="24"/>
              </w:rPr>
            </w:pPr>
            <w:r w:rsidRPr="00E74667">
              <w:rPr>
                <w:szCs w:val="24"/>
              </w:rPr>
              <w:t>L’Acte d’engagement (le cas échéant),</w:t>
            </w:r>
          </w:p>
          <w:p w14:paraId="63D31B0C" w14:textId="77777777" w:rsidR="000F5D6E" w:rsidRPr="00E74667" w:rsidRDefault="000F5D6E" w:rsidP="00C35BA6">
            <w:pPr>
              <w:numPr>
                <w:ilvl w:val="0"/>
                <w:numId w:val="39"/>
              </w:numPr>
              <w:tabs>
                <w:tab w:val="left" w:pos="1080"/>
              </w:tabs>
              <w:suppressAutoHyphens/>
              <w:overflowPunct w:val="0"/>
              <w:autoSpaceDE w:val="0"/>
              <w:autoSpaceDN w:val="0"/>
              <w:adjustRightInd w:val="0"/>
              <w:spacing w:after="160"/>
              <w:ind w:left="1080" w:right="43" w:hanging="540"/>
              <w:textAlignment w:val="baseline"/>
              <w:rPr>
                <w:szCs w:val="24"/>
              </w:rPr>
            </w:pPr>
            <w:r w:rsidRPr="00E74667">
              <w:rPr>
                <w:szCs w:val="24"/>
              </w:rPr>
              <w:t>La Lettre de Notification,</w:t>
            </w:r>
          </w:p>
          <w:p w14:paraId="34C183A9" w14:textId="77777777" w:rsidR="000F5D6E" w:rsidRPr="00E74667" w:rsidRDefault="000F5D6E" w:rsidP="00C35BA6">
            <w:pPr>
              <w:numPr>
                <w:ilvl w:val="0"/>
                <w:numId w:val="39"/>
              </w:numPr>
              <w:tabs>
                <w:tab w:val="left" w:pos="1080"/>
              </w:tabs>
              <w:suppressAutoHyphens/>
              <w:overflowPunct w:val="0"/>
              <w:autoSpaceDE w:val="0"/>
              <w:autoSpaceDN w:val="0"/>
              <w:adjustRightInd w:val="0"/>
              <w:spacing w:after="160"/>
              <w:ind w:left="1080" w:right="43" w:hanging="540"/>
              <w:textAlignment w:val="baseline"/>
              <w:rPr>
                <w:szCs w:val="24"/>
              </w:rPr>
            </w:pPr>
            <w:r w:rsidRPr="00E74667">
              <w:rPr>
                <w:szCs w:val="24"/>
              </w:rPr>
              <w:t>L’Offre,</w:t>
            </w:r>
          </w:p>
          <w:p w14:paraId="7EE4BE3C" w14:textId="77777777" w:rsidR="000F5D6E" w:rsidRPr="00E74667" w:rsidRDefault="000F5D6E" w:rsidP="00C35BA6">
            <w:pPr>
              <w:numPr>
                <w:ilvl w:val="0"/>
                <w:numId w:val="39"/>
              </w:numPr>
              <w:tabs>
                <w:tab w:val="left" w:pos="1080"/>
              </w:tabs>
              <w:suppressAutoHyphens/>
              <w:overflowPunct w:val="0"/>
              <w:autoSpaceDE w:val="0"/>
              <w:autoSpaceDN w:val="0"/>
              <w:adjustRightInd w:val="0"/>
              <w:spacing w:after="160"/>
              <w:ind w:left="1080" w:right="43" w:hanging="540"/>
              <w:textAlignment w:val="baseline"/>
              <w:rPr>
                <w:szCs w:val="24"/>
              </w:rPr>
            </w:pPr>
            <w:r w:rsidRPr="00E74667">
              <w:rPr>
                <w:szCs w:val="24"/>
              </w:rPr>
              <w:t>Le CCAP,</w:t>
            </w:r>
          </w:p>
          <w:p w14:paraId="28630DD1" w14:textId="77777777" w:rsidR="000F5D6E" w:rsidRPr="00E74667" w:rsidRDefault="000F5D6E" w:rsidP="00C35BA6">
            <w:pPr>
              <w:numPr>
                <w:ilvl w:val="0"/>
                <w:numId w:val="39"/>
              </w:numPr>
              <w:tabs>
                <w:tab w:val="left" w:pos="1080"/>
              </w:tabs>
              <w:suppressAutoHyphens/>
              <w:overflowPunct w:val="0"/>
              <w:autoSpaceDE w:val="0"/>
              <w:autoSpaceDN w:val="0"/>
              <w:adjustRightInd w:val="0"/>
              <w:spacing w:after="160"/>
              <w:ind w:left="1080" w:right="43" w:hanging="540"/>
              <w:textAlignment w:val="baseline"/>
              <w:rPr>
                <w:szCs w:val="24"/>
              </w:rPr>
            </w:pPr>
            <w:r w:rsidRPr="00E74667">
              <w:rPr>
                <w:szCs w:val="24"/>
              </w:rPr>
              <w:t>Le CCAG,</w:t>
            </w:r>
          </w:p>
          <w:p w14:paraId="7B15D4E0" w14:textId="77777777" w:rsidR="000F5D6E" w:rsidRPr="00E74667" w:rsidRDefault="000F5D6E" w:rsidP="00C35BA6">
            <w:pPr>
              <w:numPr>
                <w:ilvl w:val="0"/>
                <w:numId w:val="39"/>
              </w:numPr>
              <w:tabs>
                <w:tab w:val="left" w:pos="1080"/>
              </w:tabs>
              <w:suppressAutoHyphens/>
              <w:overflowPunct w:val="0"/>
              <w:autoSpaceDE w:val="0"/>
              <w:autoSpaceDN w:val="0"/>
              <w:adjustRightInd w:val="0"/>
              <w:spacing w:after="220"/>
              <w:ind w:left="1080" w:right="43" w:hanging="540"/>
              <w:textAlignment w:val="baseline"/>
              <w:rPr>
                <w:szCs w:val="24"/>
              </w:rPr>
            </w:pPr>
            <w:r w:rsidRPr="00E74667">
              <w:rPr>
                <w:szCs w:val="24"/>
              </w:rPr>
              <w:t>Les Spécifications,</w:t>
            </w:r>
          </w:p>
          <w:p w14:paraId="0F94A04C" w14:textId="77777777" w:rsidR="000F5D6E" w:rsidRPr="00E74667" w:rsidRDefault="000F5D6E" w:rsidP="00C35BA6">
            <w:pPr>
              <w:numPr>
                <w:ilvl w:val="0"/>
                <w:numId w:val="39"/>
              </w:numPr>
              <w:tabs>
                <w:tab w:val="left" w:pos="1080"/>
              </w:tabs>
              <w:suppressAutoHyphens/>
              <w:overflowPunct w:val="0"/>
              <w:autoSpaceDE w:val="0"/>
              <w:autoSpaceDN w:val="0"/>
              <w:adjustRightInd w:val="0"/>
              <w:spacing w:after="220"/>
              <w:ind w:left="1080" w:right="43" w:hanging="540"/>
              <w:textAlignment w:val="baseline"/>
              <w:rPr>
                <w:szCs w:val="24"/>
              </w:rPr>
            </w:pPr>
            <w:r w:rsidRPr="00E74667">
              <w:rPr>
                <w:szCs w:val="24"/>
              </w:rPr>
              <w:t>Les Dessins, et</w:t>
            </w:r>
          </w:p>
          <w:p w14:paraId="53D62E18" w14:textId="77777777" w:rsidR="000F5D6E" w:rsidRPr="00E74667" w:rsidRDefault="000F5D6E" w:rsidP="00C35BA6">
            <w:pPr>
              <w:numPr>
                <w:ilvl w:val="0"/>
                <w:numId w:val="39"/>
              </w:numPr>
              <w:tabs>
                <w:tab w:val="left" w:pos="1080"/>
              </w:tabs>
              <w:suppressAutoHyphens/>
              <w:overflowPunct w:val="0"/>
              <w:autoSpaceDE w:val="0"/>
              <w:autoSpaceDN w:val="0"/>
              <w:adjustRightInd w:val="0"/>
              <w:spacing w:after="220"/>
              <w:ind w:left="1080" w:right="43" w:hanging="540"/>
              <w:textAlignment w:val="baseline"/>
              <w:rPr>
                <w:szCs w:val="24"/>
              </w:rPr>
            </w:pPr>
            <w:r w:rsidRPr="00E74667">
              <w:rPr>
                <w:szCs w:val="24"/>
              </w:rPr>
              <w:t>Les Bordereaux de Prix et tous autres documents faisant partie du Marché.</w:t>
            </w:r>
          </w:p>
        </w:tc>
      </w:tr>
      <w:tr w:rsidR="000F5D6E" w:rsidRPr="00E74667" w14:paraId="24BC2D62" w14:textId="77777777" w:rsidTr="00164394">
        <w:tblPrEx>
          <w:tblLook w:val="01E0" w:firstRow="1" w:lastRow="1" w:firstColumn="1" w:lastColumn="1" w:noHBand="0" w:noVBand="0"/>
        </w:tblPrEx>
        <w:trPr>
          <w:gridAfter w:val="2"/>
          <w:wAfter w:w="67" w:type="dxa"/>
          <w:cantSplit/>
          <w:trHeight w:val="847"/>
        </w:trPr>
        <w:tc>
          <w:tcPr>
            <w:tcW w:w="1035" w:type="dxa"/>
          </w:tcPr>
          <w:p w14:paraId="26196845" w14:textId="77777777" w:rsidR="000F5D6E" w:rsidRPr="00E74667" w:rsidRDefault="000F5D6E" w:rsidP="00C35BA6">
            <w:pPr>
              <w:ind w:right="43"/>
              <w:rPr>
                <w:szCs w:val="24"/>
              </w:rPr>
            </w:pPr>
            <w:r w:rsidRPr="00E74667">
              <w:rPr>
                <w:szCs w:val="24"/>
              </w:rPr>
              <w:t>1.5.2</w:t>
            </w:r>
          </w:p>
        </w:tc>
        <w:tc>
          <w:tcPr>
            <w:tcW w:w="8186" w:type="dxa"/>
            <w:gridSpan w:val="2"/>
            <w:vAlign w:val="center"/>
          </w:tcPr>
          <w:p w14:paraId="37C1E6B3" w14:textId="77777777" w:rsidR="000F5D6E" w:rsidRPr="00E74667" w:rsidRDefault="000F5D6E" w:rsidP="00C35BA6">
            <w:pPr>
              <w:tabs>
                <w:tab w:val="left" w:pos="540"/>
              </w:tabs>
              <w:spacing w:after="160"/>
              <w:ind w:left="-7" w:right="43"/>
              <w:rPr>
                <w:szCs w:val="24"/>
              </w:rPr>
            </w:pPr>
            <w:r w:rsidRPr="00E74667">
              <w:rPr>
                <w:szCs w:val="24"/>
              </w:rPr>
              <w:t>En cas d’ambiguïté ou de contradiction dans les documents, Le Maître de l’Ouvrage émettra toute clarification ou instruction, qui seraient nécessaires.</w:t>
            </w:r>
          </w:p>
        </w:tc>
      </w:tr>
      <w:tr w:rsidR="000F5D6E" w:rsidRPr="00E74667" w14:paraId="37296D70" w14:textId="77777777" w:rsidTr="00164394">
        <w:tblPrEx>
          <w:tblLook w:val="01E0" w:firstRow="1" w:lastRow="1" w:firstColumn="1" w:lastColumn="1" w:noHBand="0" w:noVBand="0"/>
        </w:tblPrEx>
        <w:trPr>
          <w:gridAfter w:val="2"/>
          <w:wAfter w:w="67" w:type="dxa"/>
          <w:cantSplit/>
          <w:trHeight w:val="533"/>
        </w:trPr>
        <w:tc>
          <w:tcPr>
            <w:tcW w:w="1035" w:type="dxa"/>
          </w:tcPr>
          <w:p w14:paraId="6225BF99" w14:textId="0321A652" w:rsidR="000F5D6E" w:rsidRPr="00E74667" w:rsidRDefault="000F5D6E" w:rsidP="00C35BA6">
            <w:pPr>
              <w:pStyle w:val="Head42"/>
              <w:ind w:right="43"/>
              <w:outlineLvl w:val="1"/>
              <w:rPr>
                <w:rFonts w:ascii="Arial Narrow" w:eastAsia="Arial Unicode MS" w:hAnsi="Arial Narrow"/>
                <w:szCs w:val="24"/>
              </w:rPr>
            </w:pPr>
            <w:bookmarkStart w:id="731" w:name="_Toc192580850"/>
            <w:bookmarkStart w:id="732" w:name="_Toc192581004"/>
            <w:bookmarkStart w:id="733" w:name="_Toc192925259"/>
            <w:bookmarkStart w:id="734" w:name="_Toc268173046"/>
            <w:bookmarkStart w:id="735" w:name="_Toc274225493"/>
            <w:bookmarkStart w:id="736" w:name="_Toc274225698"/>
            <w:bookmarkStart w:id="737" w:name="_Toc274226384"/>
            <w:bookmarkStart w:id="738" w:name="_Toc79041706"/>
            <w:bookmarkStart w:id="739" w:name="_Toc79193888"/>
            <w:r w:rsidRPr="00E74667">
              <w:rPr>
                <w:rFonts w:ascii="Arial Narrow" w:eastAsia="Arial Unicode MS" w:hAnsi="Arial Narrow"/>
                <w:szCs w:val="24"/>
              </w:rPr>
              <w:t>1.6</w:t>
            </w:r>
            <w:bookmarkEnd w:id="731"/>
            <w:bookmarkEnd w:id="732"/>
            <w:bookmarkEnd w:id="733"/>
            <w:bookmarkEnd w:id="734"/>
            <w:bookmarkEnd w:id="735"/>
            <w:bookmarkEnd w:id="736"/>
            <w:bookmarkEnd w:id="737"/>
            <w:bookmarkEnd w:id="738"/>
            <w:bookmarkEnd w:id="739"/>
          </w:p>
        </w:tc>
        <w:tc>
          <w:tcPr>
            <w:tcW w:w="8186" w:type="dxa"/>
            <w:gridSpan w:val="2"/>
            <w:vAlign w:val="center"/>
          </w:tcPr>
          <w:p w14:paraId="5D3436DC" w14:textId="77777777" w:rsidR="000F5D6E" w:rsidRPr="00E74667" w:rsidRDefault="000F5D6E" w:rsidP="00C35BA6">
            <w:pPr>
              <w:pStyle w:val="Head42"/>
              <w:ind w:right="43"/>
              <w:outlineLvl w:val="1"/>
              <w:rPr>
                <w:rFonts w:ascii="Arial Narrow" w:eastAsia="Arial Unicode MS" w:hAnsi="Arial Narrow"/>
                <w:szCs w:val="24"/>
              </w:rPr>
            </w:pPr>
            <w:bookmarkStart w:id="740" w:name="_Toc267386008"/>
            <w:bookmarkStart w:id="741" w:name="_Toc268173047"/>
            <w:bookmarkStart w:id="742" w:name="_Toc274225494"/>
            <w:bookmarkStart w:id="743" w:name="_Toc274225699"/>
            <w:bookmarkStart w:id="744" w:name="_Toc274226385"/>
            <w:bookmarkStart w:id="745" w:name="_Toc79041707"/>
            <w:bookmarkStart w:id="746" w:name="_Toc79193889"/>
            <w:r w:rsidRPr="00E74667">
              <w:rPr>
                <w:rFonts w:ascii="Arial Narrow" w:eastAsia="Arial Unicode MS" w:hAnsi="Arial Narrow"/>
                <w:szCs w:val="24"/>
              </w:rPr>
              <w:t>Acte d’engagement</w:t>
            </w:r>
            <w:bookmarkEnd w:id="740"/>
            <w:bookmarkEnd w:id="741"/>
            <w:bookmarkEnd w:id="742"/>
            <w:bookmarkEnd w:id="743"/>
            <w:bookmarkEnd w:id="744"/>
            <w:bookmarkEnd w:id="745"/>
            <w:bookmarkEnd w:id="746"/>
          </w:p>
        </w:tc>
      </w:tr>
      <w:tr w:rsidR="000F5D6E" w:rsidRPr="00E74667" w14:paraId="24C80C20" w14:textId="77777777" w:rsidTr="00164394">
        <w:tblPrEx>
          <w:tblLook w:val="01E0" w:firstRow="1" w:lastRow="1" w:firstColumn="1" w:lastColumn="1" w:noHBand="0" w:noVBand="0"/>
        </w:tblPrEx>
        <w:trPr>
          <w:gridAfter w:val="2"/>
          <w:wAfter w:w="67" w:type="dxa"/>
          <w:cantSplit/>
          <w:trHeight w:val="1449"/>
        </w:trPr>
        <w:tc>
          <w:tcPr>
            <w:tcW w:w="1035" w:type="dxa"/>
          </w:tcPr>
          <w:p w14:paraId="4B584185" w14:textId="77777777" w:rsidR="000F5D6E" w:rsidRPr="00E74667" w:rsidRDefault="000F5D6E" w:rsidP="00C35BA6">
            <w:pPr>
              <w:ind w:right="43"/>
              <w:rPr>
                <w:szCs w:val="24"/>
              </w:rPr>
            </w:pPr>
            <w:r w:rsidRPr="00E74667">
              <w:rPr>
                <w:szCs w:val="24"/>
              </w:rPr>
              <w:t>1.6.1</w:t>
            </w:r>
          </w:p>
        </w:tc>
        <w:tc>
          <w:tcPr>
            <w:tcW w:w="8186" w:type="dxa"/>
            <w:gridSpan w:val="2"/>
            <w:vAlign w:val="center"/>
          </w:tcPr>
          <w:p w14:paraId="13D6715F" w14:textId="6F185D3E" w:rsidR="00286BD5" w:rsidRPr="00E74667" w:rsidRDefault="000F5D6E" w:rsidP="00C35BA6">
            <w:pPr>
              <w:pStyle w:val="SectionVII"/>
            </w:pPr>
            <w:r w:rsidRPr="00E74667">
              <w:t xml:space="preserve">Les Parties signeront un Acte d’engagement dans un délai de 28 jours après que l’Entrepreneur aura reçu la Lettre de Notification, sauf disposition contraire dans le CCAP. L’Acte d’engagement sera conforme au formulaire de la Section IX, Formulaires du Marché. </w:t>
            </w:r>
          </w:p>
        </w:tc>
      </w:tr>
      <w:tr w:rsidR="000F5D6E" w:rsidRPr="00E74667" w14:paraId="46791D80" w14:textId="77777777" w:rsidTr="00164394">
        <w:tblPrEx>
          <w:tblLook w:val="01E0" w:firstRow="1" w:lastRow="1" w:firstColumn="1" w:lastColumn="1" w:noHBand="0" w:noVBand="0"/>
        </w:tblPrEx>
        <w:trPr>
          <w:gridAfter w:val="2"/>
          <w:wAfter w:w="67" w:type="dxa"/>
          <w:cantSplit/>
          <w:trHeight w:val="463"/>
        </w:trPr>
        <w:tc>
          <w:tcPr>
            <w:tcW w:w="1035" w:type="dxa"/>
          </w:tcPr>
          <w:p w14:paraId="2985ED76" w14:textId="58B35F9E" w:rsidR="000F5D6E" w:rsidRPr="00E74667" w:rsidRDefault="000F5D6E" w:rsidP="00C35BA6">
            <w:pPr>
              <w:pStyle w:val="Head42"/>
              <w:ind w:right="43"/>
              <w:outlineLvl w:val="1"/>
              <w:rPr>
                <w:rFonts w:ascii="Arial Narrow" w:eastAsia="Arial Unicode MS" w:hAnsi="Arial Narrow"/>
                <w:szCs w:val="24"/>
              </w:rPr>
            </w:pPr>
            <w:bookmarkStart w:id="747" w:name="_Toc192580852"/>
            <w:bookmarkStart w:id="748" w:name="_Toc192581006"/>
            <w:bookmarkStart w:id="749" w:name="_Toc192925261"/>
            <w:bookmarkStart w:id="750" w:name="_Toc268173048"/>
            <w:bookmarkStart w:id="751" w:name="_Toc274225495"/>
            <w:bookmarkStart w:id="752" w:name="_Toc274225700"/>
            <w:bookmarkStart w:id="753" w:name="_Toc274226386"/>
            <w:bookmarkStart w:id="754" w:name="_Toc79041708"/>
            <w:bookmarkStart w:id="755" w:name="_Toc79193890"/>
            <w:r w:rsidRPr="00E74667">
              <w:rPr>
                <w:rFonts w:ascii="Arial Narrow" w:eastAsia="Arial Unicode MS" w:hAnsi="Arial Narrow"/>
                <w:szCs w:val="24"/>
              </w:rPr>
              <w:t>1.7</w:t>
            </w:r>
            <w:bookmarkEnd w:id="747"/>
            <w:bookmarkEnd w:id="748"/>
            <w:bookmarkEnd w:id="749"/>
            <w:bookmarkEnd w:id="750"/>
            <w:bookmarkEnd w:id="751"/>
            <w:bookmarkEnd w:id="752"/>
            <w:bookmarkEnd w:id="753"/>
            <w:bookmarkEnd w:id="754"/>
            <w:bookmarkEnd w:id="755"/>
          </w:p>
        </w:tc>
        <w:tc>
          <w:tcPr>
            <w:tcW w:w="8186" w:type="dxa"/>
            <w:gridSpan w:val="2"/>
            <w:vAlign w:val="center"/>
          </w:tcPr>
          <w:p w14:paraId="11F3866F" w14:textId="77777777" w:rsidR="000F5D6E" w:rsidRPr="00E74667" w:rsidRDefault="000F5D6E" w:rsidP="00C35BA6">
            <w:pPr>
              <w:pStyle w:val="Head42"/>
              <w:ind w:right="43"/>
              <w:outlineLvl w:val="1"/>
              <w:rPr>
                <w:rFonts w:ascii="Arial Narrow" w:eastAsia="Arial Unicode MS" w:hAnsi="Arial Narrow"/>
                <w:szCs w:val="24"/>
              </w:rPr>
            </w:pPr>
            <w:bookmarkStart w:id="756" w:name="_Toc267386009"/>
            <w:bookmarkStart w:id="757" w:name="_Toc268173049"/>
            <w:bookmarkStart w:id="758" w:name="_Toc274225496"/>
            <w:bookmarkStart w:id="759" w:name="_Toc274225701"/>
            <w:bookmarkStart w:id="760" w:name="_Toc274226387"/>
            <w:bookmarkStart w:id="761" w:name="_Toc79041709"/>
            <w:bookmarkStart w:id="762" w:name="_Toc79193891"/>
            <w:r w:rsidRPr="00E74667">
              <w:rPr>
                <w:rFonts w:ascii="Arial Narrow" w:eastAsia="Arial Unicode MS" w:hAnsi="Arial Narrow"/>
                <w:szCs w:val="24"/>
              </w:rPr>
              <w:t>Cession</w:t>
            </w:r>
            <w:bookmarkEnd w:id="756"/>
            <w:bookmarkEnd w:id="757"/>
            <w:bookmarkEnd w:id="758"/>
            <w:bookmarkEnd w:id="759"/>
            <w:bookmarkEnd w:id="760"/>
            <w:bookmarkEnd w:id="761"/>
            <w:bookmarkEnd w:id="762"/>
          </w:p>
        </w:tc>
      </w:tr>
      <w:tr w:rsidR="000F5D6E" w:rsidRPr="00E74667" w14:paraId="6AB8EC27" w14:textId="77777777" w:rsidTr="00164394">
        <w:tblPrEx>
          <w:tblLook w:val="01E0" w:firstRow="1" w:lastRow="1" w:firstColumn="1" w:lastColumn="1" w:noHBand="0" w:noVBand="0"/>
        </w:tblPrEx>
        <w:trPr>
          <w:gridAfter w:val="2"/>
          <w:wAfter w:w="67" w:type="dxa"/>
          <w:cantSplit/>
          <w:trHeight w:val="1080"/>
        </w:trPr>
        <w:tc>
          <w:tcPr>
            <w:tcW w:w="1035" w:type="dxa"/>
          </w:tcPr>
          <w:p w14:paraId="2F6D94C9" w14:textId="77777777" w:rsidR="000F5D6E" w:rsidRPr="00E74667" w:rsidRDefault="000F5D6E" w:rsidP="00C35BA6">
            <w:pPr>
              <w:ind w:right="43"/>
              <w:rPr>
                <w:szCs w:val="24"/>
              </w:rPr>
            </w:pPr>
            <w:r w:rsidRPr="00E74667">
              <w:rPr>
                <w:szCs w:val="24"/>
              </w:rPr>
              <w:t>1.7.1</w:t>
            </w:r>
          </w:p>
        </w:tc>
        <w:tc>
          <w:tcPr>
            <w:tcW w:w="8186" w:type="dxa"/>
            <w:gridSpan w:val="2"/>
            <w:vAlign w:val="center"/>
          </w:tcPr>
          <w:p w14:paraId="19F1C255" w14:textId="77777777" w:rsidR="000F5D6E" w:rsidRPr="00E74667" w:rsidRDefault="000F5D6E" w:rsidP="00C35BA6">
            <w:pPr>
              <w:pStyle w:val="SectionVII"/>
            </w:pPr>
            <w:r w:rsidRPr="00E74667">
              <w:t>Ni Le Maître de l’Ouvrage, ni l’Entrepreneur ne cédera, en totalité ou en partie, ses obligations contractuelles au titre du Marché. Cependant l’une ou l’autre des Parties peut :</w:t>
            </w:r>
          </w:p>
        </w:tc>
      </w:tr>
      <w:tr w:rsidR="000F5D6E" w:rsidRPr="00E74667" w14:paraId="1F096C3F" w14:textId="77777777" w:rsidTr="00164394">
        <w:tblPrEx>
          <w:tblLook w:val="01E0" w:firstRow="1" w:lastRow="1" w:firstColumn="1" w:lastColumn="1" w:noHBand="0" w:noVBand="0"/>
        </w:tblPrEx>
        <w:trPr>
          <w:gridAfter w:val="2"/>
          <w:wAfter w:w="67" w:type="dxa"/>
          <w:cantSplit/>
          <w:trHeight w:val="723"/>
        </w:trPr>
        <w:tc>
          <w:tcPr>
            <w:tcW w:w="1035" w:type="dxa"/>
          </w:tcPr>
          <w:p w14:paraId="534873A0" w14:textId="77777777" w:rsidR="000F5D6E" w:rsidRPr="00E74667" w:rsidRDefault="000F5D6E" w:rsidP="00C35BA6">
            <w:pPr>
              <w:ind w:right="43"/>
              <w:rPr>
                <w:szCs w:val="24"/>
              </w:rPr>
            </w:pPr>
          </w:p>
        </w:tc>
        <w:tc>
          <w:tcPr>
            <w:tcW w:w="8186" w:type="dxa"/>
            <w:gridSpan w:val="2"/>
            <w:vAlign w:val="center"/>
          </w:tcPr>
          <w:p w14:paraId="1D88AAB4" w14:textId="77777777" w:rsidR="000F5D6E" w:rsidRPr="00E74667" w:rsidRDefault="000F5D6E" w:rsidP="00C35BA6">
            <w:pPr>
              <w:pStyle w:val="SectionVII"/>
              <w:numPr>
                <w:ilvl w:val="0"/>
                <w:numId w:val="42"/>
              </w:numPr>
            </w:pPr>
            <w:r w:rsidRPr="00E74667">
              <w:t xml:space="preserve">céder tout ou partie des obligations avec l’accord préalable de l’autre Partie, à la seule discrétion de cette Partie et </w:t>
            </w:r>
          </w:p>
        </w:tc>
      </w:tr>
      <w:tr w:rsidR="000F5D6E" w:rsidRPr="00E74667" w14:paraId="2584DED7" w14:textId="77777777" w:rsidTr="00164394">
        <w:tblPrEx>
          <w:tblLook w:val="01E0" w:firstRow="1" w:lastRow="1" w:firstColumn="1" w:lastColumn="1" w:noHBand="0" w:noVBand="0"/>
        </w:tblPrEx>
        <w:trPr>
          <w:gridAfter w:val="2"/>
          <w:wAfter w:w="67" w:type="dxa"/>
          <w:cantSplit/>
          <w:trHeight w:val="895"/>
        </w:trPr>
        <w:tc>
          <w:tcPr>
            <w:tcW w:w="1035" w:type="dxa"/>
          </w:tcPr>
          <w:p w14:paraId="478A70D9" w14:textId="77777777" w:rsidR="000F5D6E" w:rsidRPr="00E74667" w:rsidRDefault="000F5D6E" w:rsidP="00C35BA6">
            <w:pPr>
              <w:ind w:right="43"/>
              <w:rPr>
                <w:szCs w:val="24"/>
              </w:rPr>
            </w:pPr>
          </w:p>
        </w:tc>
        <w:tc>
          <w:tcPr>
            <w:tcW w:w="8186" w:type="dxa"/>
            <w:gridSpan w:val="2"/>
            <w:vAlign w:val="center"/>
          </w:tcPr>
          <w:p w14:paraId="25180502" w14:textId="77777777" w:rsidR="000F5D6E" w:rsidRPr="00E74667" w:rsidRDefault="000F5D6E" w:rsidP="00C35BA6">
            <w:pPr>
              <w:pStyle w:val="SectionVII"/>
              <w:numPr>
                <w:ilvl w:val="0"/>
                <w:numId w:val="42"/>
              </w:numPr>
            </w:pPr>
            <w:r w:rsidRPr="00E74667">
              <w:t>en tant que sûreté au bénéfice d’une banque ou d’une institution financière, céder ses droits aux paiements dus ou à devoir au titre du Marché.</w:t>
            </w:r>
          </w:p>
        </w:tc>
      </w:tr>
      <w:tr w:rsidR="000F5D6E" w:rsidRPr="00E74667" w14:paraId="0B52F699" w14:textId="77777777" w:rsidTr="00164394">
        <w:tblPrEx>
          <w:tblLook w:val="01E0" w:firstRow="1" w:lastRow="1" w:firstColumn="1" w:lastColumn="1" w:noHBand="0" w:noVBand="0"/>
        </w:tblPrEx>
        <w:trPr>
          <w:gridAfter w:val="2"/>
          <w:wAfter w:w="67" w:type="dxa"/>
          <w:cantSplit/>
          <w:trHeight w:val="539"/>
        </w:trPr>
        <w:tc>
          <w:tcPr>
            <w:tcW w:w="1035" w:type="dxa"/>
          </w:tcPr>
          <w:p w14:paraId="7565B206" w14:textId="328AD70D" w:rsidR="000F5D6E" w:rsidRPr="00E74667" w:rsidRDefault="000F5D6E" w:rsidP="00C35BA6">
            <w:pPr>
              <w:pStyle w:val="Head42"/>
              <w:ind w:right="43"/>
              <w:outlineLvl w:val="1"/>
              <w:rPr>
                <w:rFonts w:ascii="Arial Narrow" w:hAnsi="Arial Narrow"/>
                <w:szCs w:val="24"/>
              </w:rPr>
            </w:pPr>
            <w:bookmarkStart w:id="763" w:name="_Toc274225497"/>
            <w:bookmarkStart w:id="764" w:name="_Toc274225702"/>
            <w:bookmarkStart w:id="765" w:name="_Toc274226388"/>
            <w:bookmarkStart w:id="766" w:name="_Toc79041710"/>
            <w:bookmarkStart w:id="767" w:name="_Toc79193892"/>
            <w:r w:rsidRPr="00E74667">
              <w:rPr>
                <w:rFonts w:ascii="Arial Narrow" w:eastAsia="Arial Unicode MS" w:hAnsi="Arial Narrow"/>
                <w:szCs w:val="24"/>
              </w:rPr>
              <w:t>1.8</w:t>
            </w:r>
            <w:bookmarkEnd w:id="763"/>
            <w:bookmarkEnd w:id="764"/>
            <w:bookmarkEnd w:id="765"/>
            <w:bookmarkEnd w:id="766"/>
            <w:bookmarkEnd w:id="767"/>
          </w:p>
        </w:tc>
        <w:tc>
          <w:tcPr>
            <w:tcW w:w="8186" w:type="dxa"/>
            <w:gridSpan w:val="2"/>
            <w:vAlign w:val="center"/>
          </w:tcPr>
          <w:p w14:paraId="596B7ACD" w14:textId="77777777" w:rsidR="000F5D6E" w:rsidRPr="00E74667" w:rsidRDefault="000F5D6E" w:rsidP="00C35BA6">
            <w:pPr>
              <w:pStyle w:val="Head42"/>
              <w:ind w:right="43"/>
              <w:outlineLvl w:val="1"/>
              <w:rPr>
                <w:rFonts w:ascii="Arial Narrow" w:hAnsi="Arial Narrow"/>
                <w:szCs w:val="24"/>
              </w:rPr>
            </w:pPr>
            <w:bookmarkStart w:id="768" w:name="_Toc274225498"/>
            <w:bookmarkStart w:id="769" w:name="_Toc274225703"/>
            <w:bookmarkStart w:id="770" w:name="_Toc274226389"/>
            <w:bookmarkStart w:id="771" w:name="_Toc79041711"/>
            <w:bookmarkStart w:id="772" w:name="_Toc79193893"/>
            <w:r w:rsidRPr="00E74667">
              <w:rPr>
                <w:rFonts w:ascii="Arial Narrow" w:eastAsia="Arial Unicode MS" w:hAnsi="Arial Narrow"/>
                <w:szCs w:val="24"/>
              </w:rPr>
              <w:t>Licences/Usage de l’information technique</w:t>
            </w:r>
            <w:bookmarkEnd w:id="768"/>
            <w:bookmarkEnd w:id="769"/>
            <w:bookmarkEnd w:id="770"/>
            <w:bookmarkEnd w:id="771"/>
            <w:bookmarkEnd w:id="772"/>
          </w:p>
        </w:tc>
      </w:tr>
      <w:tr w:rsidR="000F5D6E" w:rsidRPr="00E74667" w14:paraId="63D6A2A3" w14:textId="77777777" w:rsidTr="00164394">
        <w:tblPrEx>
          <w:tblLook w:val="01E0" w:firstRow="1" w:lastRow="1" w:firstColumn="1" w:lastColumn="1" w:noHBand="0" w:noVBand="0"/>
        </w:tblPrEx>
        <w:trPr>
          <w:gridAfter w:val="2"/>
          <w:wAfter w:w="67" w:type="dxa"/>
          <w:cantSplit/>
          <w:trHeight w:val="895"/>
        </w:trPr>
        <w:tc>
          <w:tcPr>
            <w:tcW w:w="1035" w:type="dxa"/>
          </w:tcPr>
          <w:p w14:paraId="08CB032F" w14:textId="77777777" w:rsidR="000F5D6E" w:rsidRPr="00E74667" w:rsidRDefault="000F5D6E" w:rsidP="00C35BA6">
            <w:pPr>
              <w:ind w:right="43"/>
              <w:rPr>
                <w:szCs w:val="24"/>
              </w:rPr>
            </w:pPr>
            <w:r w:rsidRPr="00E74667">
              <w:rPr>
                <w:szCs w:val="24"/>
              </w:rPr>
              <w:t>1.8.1</w:t>
            </w:r>
          </w:p>
        </w:tc>
        <w:tc>
          <w:tcPr>
            <w:tcW w:w="8186" w:type="dxa"/>
            <w:gridSpan w:val="2"/>
            <w:vAlign w:val="center"/>
          </w:tcPr>
          <w:p w14:paraId="6F45CD01" w14:textId="77777777" w:rsidR="000F5D6E" w:rsidRPr="00E74667" w:rsidRDefault="000F5D6E" w:rsidP="00C35BA6">
            <w:pPr>
              <w:pStyle w:val="SectionVII"/>
            </w:pPr>
            <w:r w:rsidRPr="00E74667">
              <w:t>Pour les besoins du fonctionnement et de la maintenance des Equipements, l’Entrepreneur est réputé (en signant le Marché) avoir donné au Maître de l’Ouvrage une licence non exclusive et non transférable (mais sans droit d’accorder une sous-licence) dans le cadre des droits de patente, modèles ou autres propriétés industrielles détenus par l’Entrepreneur ou une tierce Partie de laquelle l’Entrepreneur a obtenu le droit de donner des licences correspondantes, et donnera également au Maître de l’Ouvrage le droit non exclusif et non transférable (mais sans droit d’accorder une sous-licence) d’utiliser le savoir-faire et toute autre information technique divulguée au Maître de l’Ouvrage dans le cadre du Marché. Aucune disposition ci-incluse ne saurait être interprétée comme un transfert de la propriété de patente, modèles, marque commerciale, conception, droits d’auteur, savoir-faire, ou autres propriétés industrielles de l’Entrepreneur ou tierce Partie au Maître de l’Ouvrage.</w:t>
            </w:r>
          </w:p>
        </w:tc>
      </w:tr>
      <w:tr w:rsidR="000F5D6E" w:rsidRPr="00E74667" w14:paraId="4DC379BF" w14:textId="77777777" w:rsidTr="00164394">
        <w:tblPrEx>
          <w:tblLook w:val="01E0" w:firstRow="1" w:lastRow="1" w:firstColumn="1" w:lastColumn="1" w:noHBand="0" w:noVBand="0"/>
        </w:tblPrEx>
        <w:trPr>
          <w:gridAfter w:val="2"/>
          <w:wAfter w:w="67" w:type="dxa"/>
          <w:cantSplit/>
          <w:trHeight w:val="895"/>
        </w:trPr>
        <w:tc>
          <w:tcPr>
            <w:tcW w:w="1035" w:type="dxa"/>
          </w:tcPr>
          <w:p w14:paraId="3C2A2A0C" w14:textId="77777777" w:rsidR="000F5D6E" w:rsidRPr="00E74667" w:rsidRDefault="000F5D6E" w:rsidP="00C35BA6">
            <w:pPr>
              <w:ind w:right="43"/>
              <w:rPr>
                <w:szCs w:val="24"/>
              </w:rPr>
            </w:pPr>
            <w:r w:rsidRPr="00E74667">
              <w:rPr>
                <w:szCs w:val="24"/>
              </w:rPr>
              <w:t>1.8.2</w:t>
            </w:r>
          </w:p>
        </w:tc>
        <w:tc>
          <w:tcPr>
            <w:tcW w:w="8186" w:type="dxa"/>
            <w:gridSpan w:val="2"/>
            <w:vAlign w:val="center"/>
          </w:tcPr>
          <w:p w14:paraId="389BD83D" w14:textId="3069282F" w:rsidR="00460D7B" w:rsidRPr="00E74667" w:rsidRDefault="000F5D6E" w:rsidP="00C35BA6">
            <w:pPr>
              <w:pStyle w:val="SectionVII"/>
            </w:pPr>
            <w:r w:rsidRPr="00E74667">
              <w:t>Les droits d’auteur de tous les dessins, documents et autres pièces contenant des données et des renseignements fournis au Maître de l’Ouvrage par l’Entrepreneur demeureront la propriété de l’Entrepreneur ou, s’ils sont fournis directement au Maître de l’Ouvrage ou par l’intermédiaire de l’Entrepreneur par une tierce partie, y compris par des fournisseurs de matériaux, les droits d’auteur desdits matériaux demeureront la propriété de ladite tierce partie</w:t>
            </w:r>
          </w:p>
        </w:tc>
      </w:tr>
      <w:tr w:rsidR="000F5D6E" w:rsidRPr="00E74667" w14:paraId="761633BC" w14:textId="77777777" w:rsidTr="00164394">
        <w:tblPrEx>
          <w:tblLook w:val="01E0" w:firstRow="1" w:lastRow="1" w:firstColumn="1" w:lastColumn="1" w:noHBand="0" w:noVBand="0"/>
        </w:tblPrEx>
        <w:trPr>
          <w:gridAfter w:val="2"/>
          <w:wAfter w:w="67" w:type="dxa"/>
          <w:cantSplit/>
          <w:trHeight w:val="447"/>
        </w:trPr>
        <w:tc>
          <w:tcPr>
            <w:tcW w:w="1035" w:type="dxa"/>
          </w:tcPr>
          <w:p w14:paraId="5F226934" w14:textId="19D1173D" w:rsidR="000F5D6E" w:rsidRPr="00E74667" w:rsidRDefault="000F5D6E" w:rsidP="00C35BA6">
            <w:pPr>
              <w:pStyle w:val="Head42"/>
              <w:ind w:right="43"/>
              <w:outlineLvl w:val="1"/>
              <w:rPr>
                <w:rFonts w:ascii="Arial Narrow" w:eastAsia="Arial Unicode MS" w:hAnsi="Arial Narrow"/>
                <w:szCs w:val="24"/>
              </w:rPr>
            </w:pPr>
            <w:bookmarkStart w:id="773" w:name="_Toc274225499"/>
            <w:bookmarkStart w:id="774" w:name="_Toc274225704"/>
            <w:bookmarkStart w:id="775" w:name="_Toc274226390"/>
            <w:bookmarkStart w:id="776" w:name="_Toc79041712"/>
            <w:bookmarkStart w:id="777" w:name="_Toc79193894"/>
            <w:r w:rsidRPr="00E74667">
              <w:rPr>
                <w:rFonts w:ascii="Arial Narrow" w:eastAsia="Arial Unicode MS" w:hAnsi="Arial Narrow"/>
                <w:szCs w:val="24"/>
              </w:rPr>
              <w:t>1.9</w:t>
            </w:r>
            <w:bookmarkEnd w:id="773"/>
            <w:bookmarkEnd w:id="774"/>
            <w:bookmarkEnd w:id="775"/>
            <w:bookmarkEnd w:id="776"/>
            <w:bookmarkEnd w:id="777"/>
          </w:p>
        </w:tc>
        <w:tc>
          <w:tcPr>
            <w:tcW w:w="8186" w:type="dxa"/>
            <w:gridSpan w:val="2"/>
            <w:vAlign w:val="center"/>
          </w:tcPr>
          <w:p w14:paraId="462AE168" w14:textId="77777777" w:rsidR="000F5D6E" w:rsidRPr="00E74667" w:rsidRDefault="000F5D6E" w:rsidP="00C35BA6">
            <w:pPr>
              <w:pStyle w:val="Head42"/>
              <w:ind w:right="43"/>
              <w:outlineLvl w:val="1"/>
              <w:rPr>
                <w:rFonts w:ascii="Arial Narrow" w:eastAsia="Arial Unicode MS" w:hAnsi="Arial Narrow"/>
                <w:szCs w:val="24"/>
              </w:rPr>
            </w:pPr>
            <w:bookmarkStart w:id="778" w:name="_Toc274225500"/>
            <w:bookmarkStart w:id="779" w:name="_Toc274225705"/>
            <w:bookmarkStart w:id="780" w:name="_Toc274226391"/>
            <w:bookmarkStart w:id="781" w:name="_Toc79041713"/>
            <w:bookmarkStart w:id="782" w:name="_Toc79193895"/>
            <w:r w:rsidRPr="00E74667">
              <w:rPr>
                <w:rFonts w:ascii="Arial Narrow" w:eastAsia="Arial Unicode MS" w:hAnsi="Arial Narrow"/>
                <w:szCs w:val="24"/>
              </w:rPr>
              <w:t xml:space="preserve">Utilisation par l’Entrepreneur des documents du </w:t>
            </w:r>
            <w:bookmarkEnd w:id="778"/>
            <w:bookmarkEnd w:id="779"/>
            <w:bookmarkEnd w:id="780"/>
            <w:r w:rsidRPr="00E74667">
              <w:rPr>
                <w:rFonts w:ascii="Arial Narrow" w:eastAsia="Arial Unicode MS" w:hAnsi="Arial Narrow"/>
                <w:szCs w:val="24"/>
              </w:rPr>
              <w:t>Maître d’Ouvrage</w:t>
            </w:r>
            <w:bookmarkEnd w:id="781"/>
            <w:bookmarkEnd w:id="782"/>
            <w:r w:rsidRPr="00E74667">
              <w:rPr>
                <w:rFonts w:ascii="Arial Narrow" w:eastAsia="Arial Unicode MS" w:hAnsi="Arial Narrow"/>
                <w:szCs w:val="24"/>
              </w:rPr>
              <w:t xml:space="preserve"> </w:t>
            </w:r>
          </w:p>
        </w:tc>
      </w:tr>
      <w:tr w:rsidR="000F5D6E" w:rsidRPr="00E74667" w14:paraId="6BD9F5D6" w14:textId="77777777" w:rsidTr="00164394">
        <w:tblPrEx>
          <w:tblLook w:val="01E0" w:firstRow="1" w:lastRow="1" w:firstColumn="1" w:lastColumn="1" w:noHBand="0" w:noVBand="0"/>
        </w:tblPrEx>
        <w:trPr>
          <w:gridAfter w:val="2"/>
          <w:wAfter w:w="67" w:type="dxa"/>
          <w:cantSplit/>
          <w:trHeight w:val="895"/>
        </w:trPr>
        <w:tc>
          <w:tcPr>
            <w:tcW w:w="1035" w:type="dxa"/>
          </w:tcPr>
          <w:p w14:paraId="4CCBB526" w14:textId="77777777" w:rsidR="000F5D6E" w:rsidRPr="00E74667" w:rsidRDefault="000F5D6E" w:rsidP="00C35BA6">
            <w:pPr>
              <w:ind w:right="43"/>
              <w:rPr>
                <w:szCs w:val="24"/>
              </w:rPr>
            </w:pPr>
            <w:r w:rsidRPr="00E74667">
              <w:rPr>
                <w:szCs w:val="24"/>
              </w:rPr>
              <w:t>1.9.1</w:t>
            </w:r>
          </w:p>
        </w:tc>
        <w:tc>
          <w:tcPr>
            <w:tcW w:w="8186" w:type="dxa"/>
            <w:gridSpan w:val="2"/>
            <w:vAlign w:val="center"/>
          </w:tcPr>
          <w:p w14:paraId="3DF14467" w14:textId="259B9901" w:rsidR="00154C3B" w:rsidRPr="00E74667" w:rsidRDefault="000F5D6E" w:rsidP="00C35BA6">
            <w:pPr>
              <w:ind w:right="43"/>
              <w:rPr>
                <w:szCs w:val="24"/>
              </w:rPr>
            </w:pPr>
            <w:r w:rsidRPr="00E74667">
              <w:rPr>
                <w:szCs w:val="24"/>
              </w:rPr>
              <w:t xml:space="preserve">Le Maître d’Ouvrage conserve les droits d’auteurs et autres droits de propriété intellectuelle sur les Spécifications, Dessins et autre documents produits par (ou pour le compte de) Le Maître de l’Ouvrage. L’Entrepreneur a le droit, à ses frais, de copier, utiliser ou obtenir communication de ces documents pour les besoins du Marché. </w:t>
            </w:r>
            <w:r w:rsidR="00460D7B" w:rsidRPr="00E74667">
              <w:rPr>
                <w:szCs w:val="24"/>
              </w:rPr>
              <w:t>L’Entrepreneur</w:t>
            </w:r>
            <w:r w:rsidRPr="00E74667">
              <w:rPr>
                <w:szCs w:val="24"/>
              </w:rPr>
              <w:t xml:space="preserve"> ne peut communiquer à une tierce partie de tels documents, qu’après avoir obtenu le consentement du Maître de l’Ouvrage, sauf dans la limite nécessaire aux besoins du Marché.</w:t>
            </w:r>
          </w:p>
        </w:tc>
      </w:tr>
      <w:tr w:rsidR="000F5D6E" w:rsidRPr="00E74667" w14:paraId="4E3099AF" w14:textId="77777777" w:rsidTr="00164394">
        <w:tblPrEx>
          <w:tblLook w:val="01E0" w:firstRow="1" w:lastRow="1" w:firstColumn="1" w:lastColumn="1" w:noHBand="0" w:noVBand="0"/>
        </w:tblPrEx>
        <w:trPr>
          <w:gridAfter w:val="2"/>
          <w:wAfter w:w="67" w:type="dxa"/>
          <w:cantSplit/>
          <w:trHeight w:val="427"/>
        </w:trPr>
        <w:tc>
          <w:tcPr>
            <w:tcW w:w="1035" w:type="dxa"/>
          </w:tcPr>
          <w:p w14:paraId="23B90B74" w14:textId="4B7C9A6E" w:rsidR="000F5D6E" w:rsidRPr="00E74667" w:rsidRDefault="000F5D6E" w:rsidP="00C35BA6">
            <w:pPr>
              <w:pStyle w:val="Head42"/>
              <w:ind w:right="43"/>
              <w:outlineLvl w:val="1"/>
              <w:rPr>
                <w:rFonts w:ascii="Arial Narrow" w:eastAsia="Arial Unicode MS" w:hAnsi="Arial Narrow"/>
                <w:szCs w:val="24"/>
              </w:rPr>
            </w:pPr>
            <w:bookmarkStart w:id="783" w:name="_Toc274225501"/>
            <w:bookmarkStart w:id="784" w:name="_Toc274225706"/>
            <w:bookmarkStart w:id="785" w:name="_Toc274226392"/>
            <w:bookmarkStart w:id="786" w:name="_Toc79041714"/>
            <w:bookmarkStart w:id="787" w:name="_Toc79193896"/>
            <w:r w:rsidRPr="00E74667">
              <w:rPr>
                <w:rFonts w:ascii="Arial Narrow" w:eastAsia="Arial Unicode MS" w:hAnsi="Arial Narrow"/>
                <w:szCs w:val="24"/>
              </w:rPr>
              <w:t>1.10</w:t>
            </w:r>
            <w:bookmarkEnd w:id="783"/>
            <w:bookmarkEnd w:id="784"/>
            <w:bookmarkEnd w:id="785"/>
            <w:bookmarkEnd w:id="786"/>
            <w:bookmarkEnd w:id="787"/>
          </w:p>
        </w:tc>
        <w:tc>
          <w:tcPr>
            <w:tcW w:w="8186" w:type="dxa"/>
            <w:gridSpan w:val="2"/>
            <w:vAlign w:val="center"/>
          </w:tcPr>
          <w:p w14:paraId="0CF92C99" w14:textId="77777777" w:rsidR="000F5D6E" w:rsidRPr="00E74667" w:rsidRDefault="000F5D6E" w:rsidP="00C35BA6">
            <w:pPr>
              <w:pStyle w:val="Head42"/>
              <w:ind w:right="43"/>
              <w:outlineLvl w:val="1"/>
              <w:rPr>
                <w:rFonts w:ascii="Arial Narrow" w:eastAsia="Arial Unicode MS" w:hAnsi="Arial Narrow"/>
                <w:szCs w:val="24"/>
              </w:rPr>
            </w:pPr>
            <w:bookmarkStart w:id="788" w:name="_Toc192925267"/>
            <w:bookmarkStart w:id="789" w:name="_Toc264409515"/>
            <w:bookmarkStart w:id="790" w:name="_Toc267386011"/>
            <w:bookmarkStart w:id="791" w:name="_Toc274225502"/>
            <w:bookmarkStart w:id="792" w:name="_Toc274225707"/>
            <w:bookmarkStart w:id="793" w:name="_Toc274226393"/>
            <w:bookmarkStart w:id="794" w:name="_Toc79041715"/>
            <w:bookmarkStart w:id="795" w:name="_Toc79193897"/>
            <w:r w:rsidRPr="00E74667">
              <w:rPr>
                <w:rFonts w:ascii="Arial Narrow" w:eastAsia="Arial Unicode MS" w:hAnsi="Arial Narrow"/>
                <w:szCs w:val="24"/>
              </w:rPr>
              <w:t>Renseignements confidentiels</w:t>
            </w:r>
            <w:bookmarkEnd w:id="788"/>
            <w:bookmarkEnd w:id="789"/>
            <w:bookmarkEnd w:id="790"/>
            <w:bookmarkEnd w:id="791"/>
            <w:bookmarkEnd w:id="792"/>
            <w:bookmarkEnd w:id="793"/>
            <w:bookmarkEnd w:id="794"/>
            <w:bookmarkEnd w:id="795"/>
          </w:p>
        </w:tc>
      </w:tr>
      <w:tr w:rsidR="000F5D6E" w:rsidRPr="00E74667" w14:paraId="48EC9D40" w14:textId="77777777" w:rsidTr="00164394">
        <w:tblPrEx>
          <w:tblLook w:val="01E0" w:firstRow="1" w:lastRow="1" w:firstColumn="1" w:lastColumn="1" w:noHBand="0" w:noVBand="0"/>
        </w:tblPrEx>
        <w:trPr>
          <w:gridAfter w:val="2"/>
          <w:wAfter w:w="67" w:type="dxa"/>
          <w:cantSplit/>
          <w:trHeight w:val="895"/>
        </w:trPr>
        <w:tc>
          <w:tcPr>
            <w:tcW w:w="1035" w:type="dxa"/>
          </w:tcPr>
          <w:p w14:paraId="3984BFF1" w14:textId="77777777" w:rsidR="000F5D6E" w:rsidRPr="00E74667" w:rsidRDefault="000F5D6E" w:rsidP="00C35BA6">
            <w:pPr>
              <w:ind w:right="43"/>
              <w:rPr>
                <w:szCs w:val="24"/>
              </w:rPr>
            </w:pPr>
            <w:r w:rsidRPr="00E74667">
              <w:rPr>
                <w:szCs w:val="24"/>
              </w:rPr>
              <w:t>1.10.1</w:t>
            </w:r>
          </w:p>
        </w:tc>
        <w:tc>
          <w:tcPr>
            <w:tcW w:w="8186" w:type="dxa"/>
            <w:gridSpan w:val="2"/>
            <w:vAlign w:val="center"/>
          </w:tcPr>
          <w:p w14:paraId="34C45393" w14:textId="532BBDF0" w:rsidR="000F5D6E" w:rsidRPr="00E74667" w:rsidRDefault="000F5D6E" w:rsidP="00C35BA6">
            <w:pPr>
              <w:spacing w:after="200"/>
              <w:ind w:right="43"/>
              <w:rPr>
                <w:szCs w:val="24"/>
              </w:rPr>
            </w:pPr>
            <w:r w:rsidRPr="00E74667">
              <w:rPr>
                <w:szCs w:val="24"/>
              </w:rPr>
              <w:t xml:space="preserve">Les personnels du Maître d’Ouvrage et de l’Entrepreneur divulgueront de telles informations confidentielles dans la mesure où cela est raisonnablement nécessaire afin de vérifier que l’Entrepreneur se conforme aux termes du Marché et permettre son exécution respecteront le caractère confidentiel de tout document, donnée ou autre renseignement fourni directement ou indirectement par l’autre partie à l’Accord au titre du Marché, et ne les divulgueront pas sans le consentement écrit de l’autre partie, que ces renseignements aient été fournis avant, pendant ou après l’exécution ou la résiliation du Marché. </w:t>
            </w:r>
          </w:p>
          <w:p w14:paraId="6C4FB556" w14:textId="4B1BB085" w:rsidR="000F5D6E" w:rsidRPr="00E74667" w:rsidRDefault="000F5D6E" w:rsidP="00C35BA6">
            <w:pPr>
              <w:ind w:right="43"/>
              <w:rPr>
                <w:szCs w:val="24"/>
              </w:rPr>
            </w:pPr>
            <w:r w:rsidRPr="00E74667">
              <w:rPr>
                <w:szCs w:val="24"/>
              </w:rPr>
              <w:t xml:space="preserve">Le Maître de l’Ouvrage et l’Entrepreneur respecteront le caractère confidentiel des détails du Marché sous réserves de leurs obligations contractuelles respectives et des obligations résultant du droit applicable. Ils ne publieront ni ne divulgueront des données concernant les Biens préparées par l’autre Partie sans l’accord préalable de ladite Partie. Cependant, l’Entrepreneur pourra divulguer toute information qui est disponible au public, ou toute information nécessaire pour justifier ses qualifications aux fins de concourir pour d’autres projets. </w:t>
            </w:r>
          </w:p>
        </w:tc>
      </w:tr>
      <w:tr w:rsidR="000F5D6E" w:rsidRPr="00E74667" w14:paraId="36E3D841" w14:textId="77777777" w:rsidTr="00164394">
        <w:tblPrEx>
          <w:tblLook w:val="01E0" w:firstRow="1" w:lastRow="1" w:firstColumn="1" w:lastColumn="1" w:noHBand="0" w:noVBand="0"/>
        </w:tblPrEx>
        <w:trPr>
          <w:gridAfter w:val="2"/>
          <w:wAfter w:w="67" w:type="dxa"/>
          <w:cantSplit/>
          <w:trHeight w:val="895"/>
        </w:trPr>
        <w:tc>
          <w:tcPr>
            <w:tcW w:w="1035" w:type="dxa"/>
          </w:tcPr>
          <w:p w14:paraId="38598794" w14:textId="77777777" w:rsidR="000F5D6E" w:rsidRPr="00E74667" w:rsidRDefault="000F5D6E" w:rsidP="00C35BA6">
            <w:pPr>
              <w:ind w:right="43"/>
              <w:rPr>
                <w:szCs w:val="24"/>
              </w:rPr>
            </w:pPr>
            <w:r w:rsidRPr="00E74667">
              <w:rPr>
                <w:szCs w:val="24"/>
              </w:rPr>
              <w:t>1.10.2</w:t>
            </w:r>
          </w:p>
        </w:tc>
        <w:tc>
          <w:tcPr>
            <w:tcW w:w="8186" w:type="dxa"/>
            <w:gridSpan w:val="2"/>
            <w:vAlign w:val="center"/>
          </w:tcPr>
          <w:p w14:paraId="5DB2FEBF" w14:textId="77777777" w:rsidR="000F5D6E" w:rsidRPr="00E74667" w:rsidRDefault="000F5D6E" w:rsidP="00C35BA6">
            <w:pPr>
              <w:spacing w:after="200"/>
              <w:ind w:right="43"/>
              <w:rPr>
                <w:szCs w:val="24"/>
              </w:rPr>
            </w:pPr>
            <w:r w:rsidRPr="00E74667">
              <w:rPr>
                <w:szCs w:val="24"/>
              </w:rPr>
              <w:t>Nonobstant les dispositions ci-dessus, l’Entrepreneur pourra donner à son(ses) sous-traitant(s) tout document, donnée et autre information qu’il recevra du Maître de l’Ouvrage dans la mesure nécessaire pour permettre au(x) sous-traitant(s) d’effectuer son travail conformément au Marché, auquel cas l’Entrepreneur demandera audit sous-traitant de prendre un engagement de confidentialité analogue à l’engagement imposé à l’Entrepreneur en vertu de la présente clause.</w:t>
            </w:r>
          </w:p>
        </w:tc>
      </w:tr>
      <w:tr w:rsidR="000F5D6E" w:rsidRPr="00E74667" w14:paraId="7863EB74" w14:textId="77777777" w:rsidTr="00164394">
        <w:tblPrEx>
          <w:tblLook w:val="01E0" w:firstRow="1" w:lastRow="1" w:firstColumn="1" w:lastColumn="1" w:noHBand="0" w:noVBand="0"/>
        </w:tblPrEx>
        <w:trPr>
          <w:gridAfter w:val="2"/>
          <w:wAfter w:w="67" w:type="dxa"/>
          <w:cantSplit/>
          <w:trHeight w:val="350"/>
        </w:trPr>
        <w:tc>
          <w:tcPr>
            <w:tcW w:w="1035" w:type="dxa"/>
          </w:tcPr>
          <w:p w14:paraId="5DEBFA8C" w14:textId="7AFC1FB5" w:rsidR="000F5D6E" w:rsidRPr="00E74667" w:rsidRDefault="000F5D6E" w:rsidP="00C35BA6">
            <w:pPr>
              <w:pStyle w:val="Head42"/>
              <w:ind w:right="43"/>
              <w:outlineLvl w:val="1"/>
              <w:rPr>
                <w:rFonts w:ascii="Arial Narrow" w:hAnsi="Arial Narrow"/>
                <w:szCs w:val="24"/>
              </w:rPr>
            </w:pPr>
            <w:bookmarkStart w:id="796" w:name="_Toc192580859"/>
            <w:bookmarkStart w:id="797" w:name="_Toc192581013"/>
            <w:bookmarkStart w:id="798" w:name="_Toc192925270"/>
            <w:bookmarkStart w:id="799" w:name="_Toc268173054"/>
            <w:bookmarkStart w:id="800" w:name="_Toc274225503"/>
            <w:bookmarkStart w:id="801" w:name="_Toc274225708"/>
            <w:bookmarkStart w:id="802" w:name="_Toc274226394"/>
            <w:bookmarkStart w:id="803" w:name="_Toc79041716"/>
            <w:bookmarkStart w:id="804" w:name="_Toc79193898"/>
            <w:r w:rsidRPr="00E74667">
              <w:rPr>
                <w:rFonts w:ascii="Arial Narrow" w:hAnsi="Arial Narrow"/>
                <w:szCs w:val="24"/>
              </w:rPr>
              <w:t>1.1</w:t>
            </w:r>
            <w:bookmarkEnd w:id="796"/>
            <w:bookmarkEnd w:id="797"/>
            <w:bookmarkEnd w:id="798"/>
            <w:bookmarkEnd w:id="799"/>
            <w:r w:rsidRPr="00E74667">
              <w:rPr>
                <w:rFonts w:ascii="Arial Narrow" w:hAnsi="Arial Narrow"/>
                <w:szCs w:val="24"/>
              </w:rPr>
              <w:t>1</w:t>
            </w:r>
            <w:bookmarkEnd w:id="800"/>
            <w:bookmarkEnd w:id="801"/>
            <w:bookmarkEnd w:id="802"/>
            <w:bookmarkEnd w:id="803"/>
            <w:bookmarkEnd w:id="804"/>
          </w:p>
        </w:tc>
        <w:tc>
          <w:tcPr>
            <w:tcW w:w="8186" w:type="dxa"/>
            <w:gridSpan w:val="2"/>
            <w:vAlign w:val="center"/>
          </w:tcPr>
          <w:p w14:paraId="40F7AAE5" w14:textId="77777777" w:rsidR="000F5D6E" w:rsidRPr="00E74667" w:rsidRDefault="000F5D6E" w:rsidP="00C35BA6">
            <w:pPr>
              <w:pStyle w:val="Head42"/>
              <w:ind w:right="43"/>
              <w:outlineLvl w:val="1"/>
              <w:rPr>
                <w:rFonts w:ascii="Arial Narrow" w:hAnsi="Arial Narrow"/>
                <w:szCs w:val="24"/>
              </w:rPr>
            </w:pPr>
            <w:bookmarkStart w:id="805" w:name="_Toc192925271"/>
            <w:bookmarkStart w:id="806" w:name="_Toc264409516"/>
            <w:bookmarkStart w:id="807" w:name="_Toc267386012"/>
            <w:bookmarkStart w:id="808" w:name="_Toc268173055"/>
            <w:bookmarkStart w:id="809" w:name="_Toc274225504"/>
            <w:bookmarkStart w:id="810" w:name="_Toc274225709"/>
            <w:bookmarkStart w:id="811" w:name="_Toc274226395"/>
            <w:bookmarkStart w:id="812" w:name="_Toc79041717"/>
            <w:bookmarkStart w:id="813" w:name="_Toc79193899"/>
            <w:r w:rsidRPr="00E74667">
              <w:rPr>
                <w:rFonts w:ascii="Arial Narrow" w:hAnsi="Arial Narrow"/>
                <w:szCs w:val="24"/>
              </w:rPr>
              <w:t>Obligations légales</w:t>
            </w:r>
            <w:bookmarkEnd w:id="805"/>
            <w:bookmarkEnd w:id="806"/>
            <w:bookmarkEnd w:id="807"/>
            <w:bookmarkEnd w:id="808"/>
            <w:bookmarkEnd w:id="809"/>
            <w:bookmarkEnd w:id="810"/>
            <w:bookmarkEnd w:id="811"/>
            <w:bookmarkEnd w:id="812"/>
            <w:bookmarkEnd w:id="813"/>
          </w:p>
        </w:tc>
      </w:tr>
      <w:tr w:rsidR="000F5D6E" w:rsidRPr="00E74667" w14:paraId="39A7685F" w14:textId="77777777" w:rsidTr="00164394">
        <w:tblPrEx>
          <w:tblLook w:val="01E0" w:firstRow="1" w:lastRow="1" w:firstColumn="1" w:lastColumn="1" w:noHBand="0" w:noVBand="0"/>
        </w:tblPrEx>
        <w:trPr>
          <w:gridAfter w:val="2"/>
          <w:wAfter w:w="67" w:type="dxa"/>
          <w:cantSplit/>
          <w:trHeight w:val="895"/>
        </w:trPr>
        <w:tc>
          <w:tcPr>
            <w:tcW w:w="1035" w:type="dxa"/>
          </w:tcPr>
          <w:p w14:paraId="2C4CC04C" w14:textId="77777777" w:rsidR="000F5D6E" w:rsidRPr="00E74667" w:rsidRDefault="000F5D6E" w:rsidP="00C35BA6">
            <w:pPr>
              <w:ind w:right="43"/>
              <w:rPr>
                <w:szCs w:val="24"/>
              </w:rPr>
            </w:pPr>
            <w:r w:rsidRPr="00E74667">
              <w:rPr>
                <w:szCs w:val="24"/>
              </w:rPr>
              <w:t>1.11.1</w:t>
            </w:r>
          </w:p>
        </w:tc>
        <w:tc>
          <w:tcPr>
            <w:tcW w:w="8186" w:type="dxa"/>
            <w:gridSpan w:val="2"/>
            <w:vAlign w:val="center"/>
          </w:tcPr>
          <w:p w14:paraId="1779E087" w14:textId="77777777" w:rsidR="000F5D6E" w:rsidRPr="00E74667" w:rsidRDefault="000F5D6E" w:rsidP="00C35BA6">
            <w:pPr>
              <w:spacing w:after="200"/>
              <w:ind w:right="43"/>
              <w:rPr>
                <w:szCs w:val="24"/>
              </w:rPr>
            </w:pPr>
            <w:r w:rsidRPr="00E74667">
              <w:rPr>
                <w:szCs w:val="24"/>
              </w:rPr>
              <w:t xml:space="preserve">Dans le cadre de ses obligations contractuelles, l’Entrepreneur doit se conformer au Droit applicable. </w:t>
            </w:r>
          </w:p>
        </w:tc>
      </w:tr>
      <w:tr w:rsidR="000F5D6E" w:rsidRPr="00E74667" w14:paraId="1140C228" w14:textId="77777777" w:rsidTr="00164394">
        <w:tblPrEx>
          <w:tblLook w:val="01E0" w:firstRow="1" w:lastRow="1" w:firstColumn="1" w:lastColumn="1" w:noHBand="0" w:noVBand="0"/>
        </w:tblPrEx>
        <w:trPr>
          <w:gridAfter w:val="2"/>
          <w:wAfter w:w="67" w:type="dxa"/>
          <w:cantSplit/>
          <w:trHeight w:val="895"/>
        </w:trPr>
        <w:tc>
          <w:tcPr>
            <w:tcW w:w="1035" w:type="dxa"/>
          </w:tcPr>
          <w:p w14:paraId="665BC95E" w14:textId="77777777" w:rsidR="000F5D6E" w:rsidRPr="00E74667" w:rsidRDefault="000F5D6E" w:rsidP="00C35BA6">
            <w:pPr>
              <w:ind w:right="43"/>
              <w:rPr>
                <w:szCs w:val="24"/>
              </w:rPr>
            </w:pPr>
            <w:r w:rsidRPr="00E74667">
              <w:rPr>
                <w:szCs w:val="24"/>
              </w:rPr>
              <w:t>1.11.2</w:t>
            </w:r>
          </w:p>
        </w:tc>
        <w:tc>
          <w:tcPr>
            <w:tcW w:w="8186" w:type="dxa"/>
            <w:gridSpan w:val="2"/>
            <w:vAlign w:val="center"/>
          </w:tcPr>
          <w:p w14:paraId="6A491893" w14:textId="0508189C" w:rsidR="000F5D6E" w:rsidRPr="00E74667" w:rsidRDefault="000F5D6E" w:rsidP="00C35BA6">
            <w:pPr>
              <w:spacing w:after="200"/>
              <w:ind w:right="43"/>
              <w:rPr>
                <w:szCs w:val="24"/>
              </w:rPr>
            </w:pPr>
            <w:r w:rsidRPr="00E74667">
              <w:rPr>
                <w:szCs w:val="24"/>
              </w:rPr>
              <w:t xml:space="preserve">Sauf dispositions contraires dans le </w:t>
            </w:r>
            <w:r w:rsidR="00000A44" w:rsidRPr="00E74667">
              <w:rPr>
                <w:szCs w:val="24"/>
              </w:rPr>
              <w:t>CCAP :</w:t>
            </w:r>
          </w:p>
        </w:tc>
      </w:tr>
      <w:tr w:rsidR="000F5D6E" w:rsidRPr="00E74667" w14:paraId="6305B898" w14:textId="77777777" w:rsidTr="00164394">
        <w:tblPrEx>
          <w:tblLook w:val="01E0" w:firstRow="1" w:lastRow="1" w:firstColumn="1" w:lastColumn="1" w:noHBand="0" w:noVBand="0"/>
        </w:tblPrEx>
        <w:trPr>
          <w:gridAfter w:val="2"/>
          <w:wAfter w:w="67" w:type="dxa"/>
          <w:cantSplit/>
          <w:trHeight w:val="895"/>
        </w:trPr>
        <w:tc>
          <w:tcPr>
            <w:tcW w:w="1035" w:type="dxa"/>
          </w:tcPr>
          <w:p w14:paraId="7C652A94" w14:textId="77777777" w:rsidR="000F5D6E" w:rsidRPr="00E74667" w:rsidRDefault="000F5D6E" w:rsidP="00C35BA6">
            <w:pPr>
              <w:ind w:right="43"/>
              <w:rPr>
                <w:szCs w:val="24"/>
              </w:rPr>
            </w:pPr>
          </w:p>
        </w:tc>
        <w:tc>
          <w:tcPr>
            <w:tcW w:w="8186" w:type="dxa"/>
            <w:gridSpan w:val="2"/>
            <w:vAlign w:val="center"/>
          </w:tcPr>
          <w:p w14:paraId="501F7CDB" w14:textId="77777777" w:rsidR="000F5D6E" w:rsidRPr="00E74667" w:rsidRDefault="000F5D6E" w:rsidP="00C35BA6">
            <w:pPr>
              <w:numPr>
                <w:ilvl w:val="0"/>
                <w:numId w:val="43"/>
              </w:numPr>
              <w:spacing w:after="200"/>
              <w:ind w:right="43"/>
              <w:rPr>
                <w:szCs w:val="24"/>
              </w:rPr>
            </w:pPr>
            <w:r w:rsidRPr="00E74667">
              <w:rPr>
                <w:szCs w:val="24"/>
              </w:rPr>
              <w:t>le Maître de l’Ouvrage devra obtenir, à ses frais, tous les permis, autorisations et/ou licences auprès de toutes les autorités locales, régionales ou nationales ou de toute autorité publique du pays du Maître de l’Ouvrage (i) qu’il lui incombe d’obtenir en son nom propre, (ii) pour pouvoir assurer l’exécution du Marché, y compris ceux nécessaires à l’Entrepreneur et au Maître de l’Ouvrage aux fins de leurs obligations contractuelles respectives ;</w:t>
            </w:r>
          </w:p>
        </w:tc>
      </w:tr>
      <w:tr w:rsidR="000F5D6E" w:rsidRPr="00E74667" w14:paraId="626883E9" w14:textId="77777777" w:rsidTr="00164394">
        <w:tblPrEx>
          <w:tblLook w:val="01E0" w:firstRow="1" w:lastRow="1" w:firstColumn="1" w:lastColumn="1" w:noHBand="0" w:noVBand="0"/>
        </w:tblPrEx>
        <w:trPr>
          <w:gridAfter w:val="2"/>
          <w:wAfter w:w="67" w:type="dxa"/>
          <w:cantSplit/>
          <w:trHeight w:val="895"/>
        </w:trPr>
        <w:tc>
          <w:tcPr>
            <w:tcW w:w="1035" w:type="dxa"/>
          </w:tcPr>
          <w:p w14:paraId="6D8793A8" w14:textId="77777777" w:rsidR="000F5D6E" w:rsidRPr="00E74667" w:rsidRDefault="000F5D6E" w:rsidP="00C35BA6">
            <w:pPr>
              <w:ind w:right="43"/>
              <w:rPr>
                <w:szCs w:val="24"/>
              </w:rPr>
            </w:pPr>
          </w:p>
        </w:tc>
        <w:tc>
          <w:tcPr>
            <w:tcW w:w="8186" w:type="dxa"/>
            <w:gridSpan w:val="2"/>
            <w:vAlign w:val="center"/>
          </w:tcPr>
          <w:p w14:paraId="05387837" w14:textId="77777777" w:rsidR="000F5D6E" w:rsidRPr="00E74667" w:rsidRDefault="000F5D6E" w:rsidP="00C35BA6">
            <w:pPr>
              <w:numPr>
                <w:ilvl w:val="0"/>
                <w:numId w:val="43"/>
              </w:numPr>
              <w:spacing w:after="200"/>
              <w:ind w:right="43"/>
              <w:rPr>
                <w:szCs w:val="24"/>
              </w:rPr>
            </w:pPr>
            <w:r w:rsidRPr="00E74667">
              <w:rPr>
                <w:szCs w:val="24"/>
              </w:rPr>
              <w:t>l’Entrepreneur devra obtenir, à ses frais, tous les permis, autorisations et/ou licences auprès de toutes les autorités locales, régionales ou nationales ou de toute autorité publique du pays du Maître de l’Ouvrage qu’il lui incombe d’obtenir en son nom propre pour pouvoir assurer l’exécution du Marché, y compris notamment, mais non exclusivement, les visas requis pour son personnel et celui des Sous-traitants, et les autorisations d’importation pour tout son équipement. Il devra acquérir les autres permis, autorisations et licences dont la responsabilité n’incombe pas au Maître de l’Ouvrage, conformément aux dispositions de la Clause 1.11.2(a) du CCAG, et qui sont nécessaires à l’exécution du Marché. L’Entrepreneur devra indemniser et dédommager Le Maître de l’Ouvrage contre et de toutes les responsabilités, dommages et intérêts, pertes et dépenses de toute nature survenant ou résultant d’une infraction au droit par l’Entrepreneur et ses personnels, y compris les Sous-traitants et leurs personnels, sous réserves des dispositions de la clause 2.4.1 du CCAG.</w:t>
            </w:r>
          </w:p>
        </w:tc>
      </w:tr>
      <w:tr w:rsidR="000F5D6E" w:rsidRPr="00E74667" w14:paraId="40FB23E1" w14:textId="77777777" w:rsidTr="00164394">
        <w:tblPrEx>
          <w:tblLook w:val="01E0" w:firstRow="1" w:lastRow="1" w:firstColumn="1" w:lastColumn="1" w:noHBand="0" w:noVBand="0"/>
        </w:tblPrEx>
        <w:trPr>
          <w:gridAfter w:val="2"/>
          <w:wAfter w:w="67" w:type="dxa"/>
          <w:cantSplit/>
          <w:trHeight w:val="339"/>
        </w:trPr>
        <w:tc>
          <w:tcPr>
            <w:tcW w:w="1035" w:type="dxa"/>
          </w:tcPr>
          <w:p w14:paraId="5E9968BF" w14:textId="0660C4EF" w:rsidR="000F5D6E" w:rsidRPr="00E74667" w:rsidRDefault="000F5D6E" w:rsidP="00C35BA6">
            <w:pPr>
              <w:pStyle w:val="Head42"/>
              <w:ind w:right="43"/>
              <w:outlineLvl w:val="1"/>
              <w:rPr>
                <w:rFonts w:ascii="Arial Narrow" w:eastAsia="Arial Unicode MS" w:hAnsi="Arial Narrow"/>
                <w:szCs w:val="24"/>
              </w:rPr>
            </w:pPr>
            <w:bookmarkStart w:id="814" w:name="_Toc192580864"/>
            <w:bookmarkStart w:id="815" w:name="_Toc192581018"/>
            <w:bookmarkStart w:id="816" w:name="_Toc192925275"/>
            <w:bookmarkStart w:id="817" w:name="_Toc268173056"/>
            <w:bookmarkStart w:id="818" w:name="_Toc274225505"/>
            <w:bookmarkStart w:id="819" w:name="_Toc274225710"/>
            <w:bookmarkStart w:id="820" w:name="_Toc274226396"/>
            <w:bookmarkStart w:id="821" w:name="_Toc79041718"/>
            <w:bookmarkStart w:id="822" w:name="_Toc79193900"/>
            <w:r w:rsidRPr="00E74667">
              <w:rPr>
                <w:rFonts w:ascii="Arial Narrow" w:eastAsia="Arial Unicode MS" w:hAnsi="Arial Narrow"/>
                <w:szCs w:val="24"/>
              </w:rPr>
              <w:t>1.1</w:t>
            </w:r>
            <w:bookmarkEnd w:id="814"/>
            <w:bookmarkEnd w:id="815"/>
            <w:bookmarkEnd w:id="816"/>
            <w:bookmarkEnd w:id="817"/>
            <w:r w:rsidRPr="00E74667">
              <w:rPr>
                <w:rFonts w:ascii="Arial Narrow" w:eastAsia="Arial Unicode MS" w:hAnsi="Arial Narrow"/>
                <w:szCs w:val="24"/>
              </w:rPr>
              <w:t>2</w:t>
            </w:r>
            <w:bookmarkEnd w:id="818"/>
            <w:bookmarkEnd w:id="819"/>
            <w:bookmarkEnd w:id="820"/>
            <w:bookmarkEnd w:id="821"/>
            <w:bookmarkEnd w:id="822"/>
          </w:p>
        </w:tc>
        <w:tc>
          <w:tcPr>
            <w:tcW w:w="8186" w:type="dxa"/>
            <w:gridSpan w:val="2"/>
            <w:vAlign w:val="center"/>
          </w:tcPr>
          <w:p w14:paraId="3E543ED4" w14:textId="77777777" w:rsidR="000F5D6E" w:rsidRPr="00E74667" w:rsidRDefault="000F5D6E" w:rsidP="00C35BA6">
            <w:pPr>
              <w:pStyle w:val="Head42"/>
              <w:ind w:right="43"/>
              <w:outlineLvl w:val="1"/>
              <w:rPr>
                <w:rFonts w:ascii="Arial Narrow" w:eastAsia="Arial Unicode MS" w:hAnsi="Arial Narrow"/>
                <w:szCs w:val="24"/>
              </w:rPr>
            </w:pPr>
            <w:bookmarkStart w:id="823" w:name="_Toc267386013"/>
            <w:bookmarkStart w:id="824" w:name="_Toc268173057"/>
            <w:bookmarkStart w:id="825" w:name="_Toc274225506"/>
            <w:bookmarkStart w:id="826" w:name="_Toc274225711"/>
            <w:bookmarkStart w:id="827" w:name="_Toc274226397"/>
            <w:bookmarkStart w:id="828" w:name="_Toc79041719"/>
            <w:bookmarkStart w:id="829" w:name="_Toc79193901"/>
            <w:bookmarkStart w:id="830" w:name="_Toc192925276"/>
            <w:bookmarkStart w:id="831" w:name="_Toc264409517"/>
            <w:r w:rsidRPr="00E74667">
              <w:rPr>
                <w:rFonts w:ascii="Arial Narrow" w:eastAsia="Arial Unicode MS" w:hAnsi="Arial Narrow"/>
                <w:szCs w:val="24"/>
              </w:rPr>
              <w:t>Responsabilité conjointe et solidaire</w:t>
            </w:r>
            <w:bookmarkEnd w:id="823"/>
            <w:bookmarkEnd w:id="824"/>
            <w:bookmarkEnd w:id="825"/>
            <w:bookmarkEnd w:id="826"/>
            <w:bookmarkEnd w:id="827"/>
            <w:bookmarkEnd w:id="828"/>
            <w:bookmarkEnd w:id="829"/>
            <w:r w:rsidRPr="00E74667">
              <w:rPr>
                <w:rFonts w:ascii="Arial Narrow" w:eastAsia="Arial Unicode MS" w:hAnsi="Arial Narrow"/>
                <w:szCs w:val="24"/>
              </w:rPr>
              <w:t xml:space="preserve"> </w:t>
            </w:r>
            <w:bookmarkEnd w:id="830"/>
            <w:bookmarkEnd w:id="831"/>
          </w:p>
        </w:tc>
      </w:tr>
      <w:tr w:rsidR="000F5D6E" w:rsidRPr="00E74667" w14:paraId="4980F93E" w14:textId="77777777" w:rsidTr="00164394">
        <w:tblPrEx>
          <w:tblLook w:val="01E0" w:firstRow="1" w:lastRow="1" w:firstColumn="1" w:lastColumn="1" w:noHBand="0" w:noVBand="0"/>
        </w:tblPrEx>
        <w:trPr>
          <w:gridAfter w:val="2"/>
          <w:wAfter w:w="67" w:type="dxa"/>
          <w:cantSplit/>
          <w:trHeight w:val="895"/>
        </w:trPr>
        <w:tc>
          <w:tcPr>
            <w:tcW w:w="1035" w:type="dxa"/>
          </w:tcPr>
          <w:p w14:paraId="7D9C58E9" w14:textId="77777777" w:rsidR="000F5D6E" w:rsidRPr="00E74667" w:rsidRDefault="000F5D6E" w:rsidP="00C35BA6">
            <w:pPr>
              <w:ind w:right="43"/>
              <w:rPr>
                <w:szCs w:val="24"/>
              </w:rPr>
            </w:pPr>
            <w:r w:rsidRPr="00E74667">
              <w:rPr>
                <w:szCs w:val="24"/>
              </w:rPr>
              <w:t>1.12.1</w:t>
            </w:r>
          </w:p>
        </w:tc>
        <w:tc>
          <w:tcPr>
            <w:tcW w:w="8186" w:type="dxa"/>
            <w:gridSpan w:val="2"/>
            <w:vAlign w:val="center"/>
          </w:tcPr>
          <w:p w14:paraId="720BCB3E" w14:textId="4D791105" w:rsidR="007C021D" w:rsidRPr="00E74667" w:rsidRDefault="000F5D6E" w:rsidP="00C35BA6">
            <w:pPr>
              <w:spacing w:after="200"/>
              <w:ind w:right="43"/>
              <w:rPr>
                <w:szCs w:val="24"/>
              </w:rPr>
            </w:pPr>
            <w:r w:rsidRPr="00E74667">
              <w:rPr>
                <w:szCs w:val="24"/>
              </w:rPr>
              <w:t>Si l’Entrepreneur est un groupement d’entreprises, un consortium ou une association (GECA) de deux ou plusieurs entreprises, ces entreprises seront conjointement et solidairement tenues envers Le Maître de l’Ouvrage de respecter les dispositions du Marché, sauf disposition contraire du CCAP, et devront désigner une de ces entreprises pour agir en qualité de mandataire commun avec pouvoir d’engager le GECA. La composition ou la constitution du GECA ne pourra être modifiée sans le consentement préalable du Maître de l’Ouvrage.</w:t>
            </w:r>
          </w:p>
        </w:tc>
      </w:tr>
      <w:tr w:rsidR="000F5D6E" w:rsidRPr="00E74667" w14:paraId="6A4B39AA" w14:textId="77777777" w:rsidTr="00164394">
        <w:tblPrEx>
          <w:tblLook w:val="01E0" w:firstRow="1" w:lastRow="1" w:firstColumn="1" w:lastColumn="1" w:noHBand="0" w:noVBand="0"/>
        </w:tblPrEx>
        <w:trPr>
          <w:gridAfter w:val="2"/>
          <w:wAfter w:w="67" w:type="dxa"/>
          <w:cantSplit/>
          <w:trHeight w:val="321"/>
        </w:trPr>
        <w:tc>
          <w:tcPr>
            <w:tcW w:w="1035" w:type="dxa"/>
          </w:tcPr>
          <w:p w14:paraId="73E692C4" w14:textId="1143FC5A" w:rsidR="000F5D6E" w:rsidRPr="00E74667" w:rsidRDefault="000F5D6E" w:rsidP="00C35BA6">
            <w:pPr>
              <w:pStyle w:val="Head42"/>
              <w:ind w:right="43"/>
              <w:outlineLvl w:val="1"/>
              <w:rPr>
                <w:rFonts w:ascii="Arial Narrow" w:eastAsia="Arial Unicode MS" w:hAnsi="Arial Narrow"/>
                <w:szCs w:val="24"/>
              </w:rPr>
            </w:pPr>
            <w:bookmarkStart w:id="832" w:name="_Toc192580866"/>
            <w:bookmarkStart w:id="833" w:name="_Toc192581020"/>
            <w:bookmarkStart w:id="834" w:name="_Toc192925277"/>
            <w:bookmarkStart w:id="835" w:name="_Toc268173058"/>
            <w:bookmarkStart w:id="836" w:name="_Toc274225507"/>
            <w:bookmarkStart w:id="837" w:name="_Toc274225712"/>
            <w:bookmarkStart w:id="838" w:name="_Toc274226398"/>
            <w:bookmarkStart w:id="839" w:name="_Toc79041720"/>
            <w:bookmarkStart w:id="840" w:name="_Toc79193902"/>
            <w:r w:rsidRPr="00E74667">
              <w:rPr>
                <w:rFonts w:ascii="Arial Narrow" w:eastAsia="Arial Unicode MS" w:hAnsi="Arial Narrow"/>
                <w:szCs w:val="24"/>
              </w:rPr>
              <w:t>1.1</w:t>
            </w:r>
            <w:bookmarkEnd w:id="832"/>
            <w:bookmarkEnd w:id="833"/>
            <w:bookmarkEnd w:id="834"/>
            <w:bookmarkEnd w:id="835"/>
            <w:r w:rsidRPr="00E74667">
              <w:rPr>
                <w:rFonts w:ascii="Arial Narrow" w:eastAsia="Arial Unicode MS" w:hAnsi="Arial Narrow"/>
                <w:szCs w:val="24"/>
              </w:rPr>
              <w:t>3</w:t>
            </w:r>
            <w:bookmarkEnd w:id="836"/>
            <w:bookmarkEnd w:id="837"/>
            <w:bookmarkEnd w:id="838"/>
            <w:bookmarkEnd w:id="839"/>
            <w:bookmarkEnd w:id="840"/>
          </w:p>
        </w:tc>
        <w:tc>
          <w:tcPr>
            <w:tcW w:w="8186" w:type="dxa"/>
            <w:gridSpan w:val="2"/>
            <w:vAlign w:val="center"/>
          </w:tcPr>
          <w:p w14:paraId="6F9961D6" w14:textId="322A0782" w:rsidR="000F5D6E" w:rsidRPr="00E74667" w:rsidRDefault="000F5D6E" w:rsidP="00C35BA6">
            <w:pPr>
              <w:pStyle w:val="Head42"/>
              <w:ind w:right="43"/>
              <w:outlineLvl w:val="1"/>
              <w:rPr>
                <w:rFonts w:ascii="Arial Narrow" w:eastAsia="Arial Unicode MS" w:hAnsi="Arial Narrow"/>
                <w:szCs w:val="24"/>
              </w:rPr>
            </w:pPr>
            <w:bookmarkStart w:id="841" w:name="_Toc192925278"/>
            <w:bookmarkStart w:id="842" w:name="_Toc264409518"/>
            <w:bookmarkStart w:id="843" w:name="_Toc267386014"/>
            <w:bookmarkStart w:id="844" w:name="_Toc268173059"/>
            <w:bookmarkStart w:id="845" w:name="_Toc274225508"/>
            <w:bookmarkStart w:id="846" w:name="_Toc274225713"/>
            <w:bookmarkStart w:id="847" w:name="_Toc274226399"/>
            <w:bookmarkStart w:id="848" w:name="_Toc79041721"/>
            <w:bookmarkStart w:id="849" w:name="_Toc79193903"/>
            <w:r w:rsidRPr="00E74667">
              <w:rPr>
                <w:rFonts w:ascii="Arial Narrow" w:eastAsia="Arial Unicode MS" w:hAnsi="Arial Narrow"/>
                <w:szCs w:val="24"/>
              </w:rPr>
              <w:t>Inspection et vérification par l</w:t>
            </w:r>
            <w:bookmarkEnd w:id="841"/>
            <w:bookmarkEnd w:id="842"/>
            <w:bookmarkEnd w:id="843"/>
            <w:bookmarkEnd w:id="844"/>
            <w:bookmarkEnd w:id="845"/>
            <w:bookmarkEnd w:id="846"/>
            <w:bookmarkEnd w:id="847"/>
            <w:r w:rsidR="00E50CFB" w:rsidRPr="00E74667">
              <w:rPr>
                <w:rFonts w:ascii="Arial Narrow" w:eastAsia="Arial Unicode MS" w:hAnsi="Arial Narrow"/>
                <w:szCs w:val="24"/>
              </w:rPr>
              <w:t>e maître d’ouvrage</w:t>
            </w:r>
            <w:bookmarkEnd w:id="848"/>
            <w:bookmarkEnd w:id="849"/>
          </w:p>
        </w:tc>
      </w:tr>
      <w:tr w:rsidR="000F5D6E" w:rsidRPr="00E74667" w14:paraId="6E6646A1" w14:textId="77777777" w:rsidTr="00164394">
        <w:tblPrEx>
          <w:tblLook w:val="01E0" w:firstRow="1" w:lastRow="1" w:firstColumn="1" w:lastColumn="1" w:noHBand="0" w:noVBand="0"/>
        </w:tblPrEx>
        <w:trPr>
          <w:gridAfter w:val="2"/>
          <w:wAfter w:w="67" w:type="dxa"/>
          <w:cantSplit/>
          <w:trHeight w:val="895"/>
        </w:trPr>
        <w:tc>
          <w:tcPr>
            <w:tcW w:w="1035" w:type="dxa"/>
          </w:tcPr>
          <w:p w14:paraId="62F01063" w14:textId="77777777" w:rsidR="000F5D6E" w:rsidRPr="00E74667" w:rsidRDefault="000F5D6E" w:rsidP="00C35BA6">
            <w:pPr>
              <w:ind w:right="43"/>
              <w:rPr>
                <w:szCs w:val="24"/>
              </w:rPr>
            </w:pPr>
            <w:r w:rsidRPr="00E74667">
              <w:rPr>
                <w:szCs w:val="24"/>
              </w:rPr>
              <w:t>1.13.1</w:t>
            </w:r>
          </w:p>
        </w:tc>
        <w:tc>
          <w:tcPr>
            <w:tcW w:w="8186" w:type="dxa"/>
            <w:gridSpan w:val="2"/>
            <w:vAlign w:val="center"/>
          </w:tcPr>
          <w:p w14:paraId="2EB199CE" w14:textId="6BC4F4D4" w:rsidR="000F5D6E" w:rsidRPr="00E74667" w:rsidRDefault="000F5D6E" w:rsidP="00C35BA6">
            <w:pPr>
              <w:spacing w:after="200"/>
              <w:ind w:right="43"/>
              <w:rPr>
                <w:szCs w:val="24"/>
              </w:rPr>
            </w:pPr>
            <w:r w:rsidRPr="00E74667">
              <w:rPr>
                <w:szCs w:val="24"/>
              </w:rPr>
              <w:t xml:space="preserve">L’Entrepreneur permettra </w:t>
            </w:r>
            <w:r w:rsidR="00AF1FA8" w:rsidRPr="00E74667">
              <w:rPr>
                <w:szCs w:val="24"/>
              </w:rPr>
              <w:t xml:space="preserve">au maître d’ouvrage </w:t>
            </w:r>
            <w:r w:rsidRPr="00E74667">
              <w:rPr>
                <w:szCs w:val="24"/>
              </w:rPr>
              <w:t xml:space="preserve">d’inspecter le Site et/ou les documents et pièces comptables relatifs à l’exécution du Marché et de les faire vérifier par des auditeurs désignés par </w:t>
            </w:r>
            <w:r w:rsidR="00154A4D" w:rsidRPr="00E74667">
              <w:rPr>
                <w:szCs w:val="24"/>
              </w:rPr>
              <w:t>le maître d’ouvrage</w:t>
            </w:r>
            <w:r w:rsidRPr="00E74667">
              <w:rPr>
                <w:szCs w:val="24"/>
              </w:rPr>
              <w:t>, si celle-ci le demande.</w:t>
            </w:r>
          </w:p>
        </w:tc>
      </w:tr>
      <w:tr w:rsidR="000F5D6E" w:rsidRPr="00E74667" w14:paraId="566D74EB" w14:textId="77777777" w:rsidTr="00164394">
        <w:tblPrEx>
          <w:tblLook w:val="01E0" w:firstRow="1" w:lastRow="1" w:firstColumn="1" w:lastColumn="1" w:noHBand="0" w:noVBand="0"/>
        </w:tblPrEx>
        <w:trPr>
          <w:gridAfter w:val="2"/>
          <w:wAfter w:w="67" w:type="dxa"/>
          <w:cantSplit/>
          <w:trHeight w:val="895"/>
        </w:trPr>
        <w:tc>
          <w:tcPr>
            <w:tcW w:w="1035" w:type="dxa"/>
          </w:tcPr>
          <w:p w14:paraId="64B083AD" w14:textId="77777777" w:rsidR="000F5D6E" w:rsidRPr="00E74667" w:rsidRDefault="000F5D6E" w:rsidP="00C35BA6">
            <w:pPr>
              <w:ind w:right="43"/>
              <w:rPr>
                <w:szCs w:val="24"/>
              </w:rPr>
            </w:pPr>
            <w:r w:rsidRPr="00E74667">
              <w:rPr>
                <w:szCs w:val="24"/>
              </w:rPr>
              <w:t>1.13.2</w:t>
            </w:r>
          </w:p>
        </w:tc>
        <w:tc>
          <w:tcPr>
            <w:tcW w:w="8186" w:type="dxa"/>
            <w:gridSpan w:val="2"/>
            <w:vAlign w:val="center"/>
          </w:tcPr>
          <w:p w14:paraId="62B860FB" w14:textId="77777777" w:rsidR="000F5D6E" w:rsidRPr="00E74667" w:rsidRDefault="000F5D6E" w:rsidP="00C35BA6">
            <w:pPr>
              <w:spacing w:after="200"/>
              <w:ind w:right="43"/>
              <w:rPr>
                <w:szCs w:val="24"/>
              </w:rPr>
            </w:pPr>
            <w:r w:rsidRPr="00E74667">
              <w:rPr>
                <w:szCs w:val="24"/>
              </w:rPr>
              <w:t>L’Entrepreneur conservera tous les documents et pièces comptables relatifs au Marché durant une période de trois (3) années suivant l’achèvement des Installations. L’Entrepreneur devra remettre tout document nécessaire à une investigation consécutive à une allégation de fraude, collusion, coercition ou corruption et exiger de ses employés ou agents ayant connaissance du Marché de répondre à toute question provenant de la Banque.</w:t>
            </w:r>
          </w:p>
        </w:tc>
      </w:tr>
      <w:tr w:rsidR="000F5D6E" w:rsidRPr="00E74667" w14:paraId="182F9FA0" w14:textId="77777777" w:rsidTr="00164394">
        <w:tblPrEx>
          <w:tblLook w:val="01E0" w:firstRow="1" w:lastRow="1" w:firstColumn="1" w:lastColumn="1" w:noHBand="0" w:noVBand="0"/>
        </w:tblPrEx>
        <w:trPr>
          <w:gridAfter w:val="2"/>
          <w:wAfter w:w="67" w:type="dxa"/>
          <w:cantSplit/>
          <w:trHeight w:val="395"/>
        </w:trPr>
        <w:tc>
          <w:tcPr>
            <w:tcW w:w="1035" w:type="dxa"/>
          </w:tcPr>
          <w:p w14:paraId="402B3F40" w14:textId="26C151AE" w:rsidR="000F5D6E" w:rsidRPr="00E74667" w:rsidRDefault="000F5D6E" w:rsidP="00C35BA6">
            <w:pPr>
              <w:pStyle w:val="Head42"/>
              <w:ind w:right="43"/>
              <w:outlineLvl w:val="1"/>
              <w:rPr>
                <w:rFonts w:ascii="Arial Narrow" w:eastAsia="Arial Unicode MS" w:hAnsi="Arial Narrow"/>
                <w:szCs w:val="24"/>
              </w:rPr>
            </w:pPr>
            <w:bookmarkStart w:id="850" w:name="_Toc274225509"/>
            <w:bookmarkStart w:id="851" w:name="_Toc274225714"/>
            <w:bookmarkStart w:id="852" w:name="_Toc274226400"/>
            <w:bookmarkStart w:id="853" w:name="_Toc79041722"/>
            <w:bookmarkStart w:id="854" w:name="_Toc79193904"/>
            <w:r w:rsidRPr="00E74667">
              <w:rPr>
                <w:rFonts w:ascii="Arial Narrow" w:eastAsia="Arial Unicode MS" w:hAnsi="Arial Narrow"/>
                <w:szCs w:val="24"/>
              </w:rPr>
              <w:t>1.14</w:t>
            </w:r>
            <w:bookmarkEnd w:id="850"/>
            <w:bookmarkEnd w:id="851"/>
            <w:bookmarkEnd w:id="852"/>
            <w:bookmarkEnd w:id="853"/>
            <w:bookmarkEnd w:id="854"/>
            <w:r w:rsidRPr="00E74667">
              <w:rPr>
                <w:rFonts w:ascii="Arial Narrow" w:eastAsia="Arial Unicode MS" w:hAnsi="Arial Narrow"/>
                <w:szCs w:val="24"/>
              </w:rPr>
              <w:t xml:space="preserve"> </w:t>
            </w:r>
          </w:p>
        </w:tc>
        <w:tc>
          <w:tcPr>
            <w:tcW w:w="8186" w:type="dxa"/>
            <w:gridSpan w:val="2"/>
            <w:vAlign w:val="center"/>
          </w:tcPr>
          <w:p w14:paraId="562658F5" w14:textId="77777777" w:rsidR="000F5D6E" w:rsidRPr="00E74667" w:rsidRDefault="000F5D6E" w:rsidP="00C35BA6">
            <w:pPr>
              <w:pStyle w:val="Head42"/>
              <w:ind w:right="43"/>
              <w:outlineLvl w:val="1"/>
              <w:rPr>
                <w:rFonts w:ascii="Arial Narrow" w:eastAsia="Arial Unicode MS" w:hAnsi="Arial Narrow"/>
                <w:szCs w:val="24"/>
              </w:rPr>
            </w:pPr>
            <w:bookmarkStart w:id="855" w:name="_Toc192925281"/>
            <w:bookmarkStart w:id="856" w:name="_Toc264409520"/>
            <w:bookmarkStart w:id="857" w:name="_Toc267386016"/>
            <w:bookmarkStart w:id="858" w:name="_Toc274225510"/>
            <w:bookmarkStart w:id="859" w:name="_Toc274225715"/>
            <w:bookmarkStart w:id="860" w:name="_Toc274226401"/>
            <w:bookmarkStart w:id="861" w:name="_Toc79041723"/>
            <w:bookmarkStart w:id="862" w:name="_Toc79193905"/>
            <w:r w:rsidRPr="00E74667">
              <w:rPr>
                <w:rFonts w:ascii="Arial Narrow" w:eastAsia="Arial Unicode MS" w:hAnsi="Arial Narrow"/>
                <w:szCs w:val="24"/>
              </w:rPr>
              <w:t>Fraude et corruption</w:t>
            </w:r>
            <w:bookmarkEnd w:id="855"/>
            <w:bookmarkEnd w:id="856"/>
            <w:bookmarkEnd w:id="857"/>
            <w:bookmarkEnd w:id="858"/>
            <w:bookmarkEnd w:id="859"/>
            <w:bookmarkEnd w:id="860"/>
            <w:bookmarkEnd w:id="861"/>
            <w:bookmarkEnd w:id="862"/>
          </w:p>
        </w:tc>
      </w:tr>
      <w:tr w:rsidR="000F5D6E" w:rsidRPr="00E74667" w14:paraId="46AAE589" w14:textId="77777777" w:rsidTr="00164394">
        <w:tblPrEx>
          <w:tblLook w:val="01E0" w:firstRow="1" w:lastRow="1" w:firstColumn="1" w:lastColumn="1" w:noHBand="0" w:noVBand="0"/>
        </w:tblPrEx>
        <w:trPr>
          <w:gridAfter w:val="2"/>
          <w:wAfter w:w="67" w:type="dxa"/>
          <w:cantSplit/>
          <w:trHeight w:val="895"/>
        </w:trPr>
        <w:tc>
          <w:tcPr>
            <w:tcW w:w="1035" w:type="dxa"/>
          </w:tcPr>
          <w:p w14:paraId="760B70D3" w14:textId="77777777" w:rsidR="000F5D6E" w:rsidRPr="00E74667" w:rsidRDefault="000F5D6E" w:rsidP="00C35BA6">
            <w:pPr>
              <w:ind w:right="43"/>
              <w:rPr>
                <w:szCs w:val="24"/>
              </w:rPr>
            </w:pPr>
            <w:r w:rsidRPr="00E74667">
              <w:rPr>
                <w:szCs w:val="24"/>
              </w:rPr>
              <w:t>1.14.1</w:t>
            </w:r>
          </w:p>
        </w:tc>
        <w:tc>
          <w:tcPr>
            <w:tcW w:w="8186" w:type="dxa"/>
            <w:gridSpan w:val="2"/>
            <w:vAlign w:val="center"/>
          </w:tcPr>
          <w:p w14:paraId="2FF4353B" w14:textId="1D35CB18" w:rsidR="00B56676" w:rsidRPr="00E74667" w:rsidRDefault="000F5D6E" w:rsidP="00C35BA6">
            <w:pPr>
              <w:spacing w:after="200"/>
              <w:ind w:right="43"/>
              <w:rPr>
                <w:szCs w:val="24"/>
              </w:rPr>
            </w:pPr>
            <w:r w:rsidRPr="00E74667">
              <w:rPr>
                <w:szCs w:val="24"/>
              </w:rPr>
              <w:t>L</w:t>
            </w:r>
            <w:r w:rsidR="00154A4D" w:rsidRPr="00E74667">
              <w:rPr>
                <w:szCs w:val="24"/>
              </w:rPr>
              <w:t>e maître d’ouvrage</w:t>
            </w:r>
            <w:r w:rsidRPr="00E74667">
              <w:rPr>
                <w:szCs w:val="24"/>
              </w:rPr>
              <w:t xml:space="preserve"> pour principe, dans le cadre des marchés qu’</w:t>
            </w:r>
            <w:r w:rsidR="00F8453A" w:rsidRPr="00E74667">
              <w:rPr>
                <w:szCs w:val="24"/>
              </w:rPr>
              <w:t>il</w:t>
            </w:r>
            <w:r w:rsidRPr="00E74667">
              <w:rPr>
                <w:szCs w:val="24"/>
              </w:rPr>
              <w:t xml:space="preserve"> finance, demande aux Emprunteurs (y compris les bénéficiaires de ses financements) ainsi qu’aux soumissionnaires et leurs agents (déclarés ou non), sous-traitants, sous-consultants, prestataires de services ou fournisseurs ainsi que leur </w:t>
            </w:r>
            <w:r w:rsidR="002C3FA9" w:rsidRPr="00E74667">
              <w:rPr>
                <w:szCs w:val="24"/>
              </w:rPr>
              <w:t>personnel,</w:t>
            </w:r>
            <w:r w:rsidRPr="00E74667">
              <w:rPr>
                <w:szCs w:val="24"/>
              </w:rPr>
              <w:t xml:space="preserve"> d’observer, lors de la passation et de l’exécution de ces marchés, les normes d’éthique les plus élevées. En vertu de ce principe, l</w:t>
            </w:r>
            <w:r w:rsidR="002C3FA9" w:rsidRPr="00E74667">
              <w:rPr>
                <w:szCs w:val="24"/>
              </w:rPr>
              <w:t xml:space="preserve">’entrepreneur </w:t>
            </w:r>
            <w:r w:rsidRPr="00E74667">
              <w:rPr>
                <w:szCs w:val="24"/>
              </w:rPr>
              <w:t xml:space="preserve">: </w:t>
            </w:r>
          </w:p>
        </w:tc>
      </w:tr>
      <w:tr w:rsidR="000F5D6E" w:rsidRPr="00E74667" w14:paraId="015885F0" w14:textId="77777777" w:rsidTr="00164394">
        <w:tblPrEx>
          <w:tblLook w:val="01E0" w:firstRow="1" w:lastRow="1" w:firstColumn="1" w:lastColumn="1" w:noHBand="0" w:noVBand="0"/>
        </w:tblPrEx>
        <w:trPr>
          <w:gridAfter w:val="2"/>
          <w:wAfter w:w="67" w:type="dxa"/>
          <w:cantSplit/>
          <w:trHeight w:val="895"/>
        </w:trPr>
        <w:tc>
          <w:tcPr>
            <w:tcW w:w="1035" w:type="dxa"/>
          </w:tcPr>
          <w:p w14:paraId="25348F17" w14:textId="77777777" w:rsidR="000F5D6E" w:rsidRPr="00E74667" w:rsidRDefault="000F5D6E" w:rsidP="00C35BA6">
            <w:pPr>
              <w:ind w:right="43"/>
              <w:rPr>
                <w:szCs w:val="24"/>
              </w:rPr>
            </w:pPr>
          </w:p>
        </w:tc>
        <w:tc>
          <w:tcPr>
            <w:tcW w:w="8186" w:type="dxa"/>
            <w:gridSpan w:val="2"/>
            <w:vAlign w:val="center"/>
          </w:tcPr>
          <w:p w14:paraId="2E4F3F45" w14:textId="3249C2F3" w:rsidR="000F5D6E" w:rsidRPr="00E74667" w:rsidRDefault="000F5D6E" w:rsidP="00C35BA6">
            <w:pPr>
              <w:spacing w:after="200"/>
              <w:ind w:right="43"/>
              <w:rPr>
                <w:rFonts w:cs="Calibri"/>
              </w:rPr>
            </w:pPr>
            <w:r w:rsidRPr="00E74667">
              <w:rPr>
                <w:szCs w:val="24"/>
              </w:rPr>
              <w:t xml:space="preserve">(a) aux fins d’application de la présente disposition, définit comme suit les termes suivants : </w:t>
            </w:r>
            <w:r w:rsidRPr="00E74667">
              <w:rPr>
                <w:sz w:val="23"/>
                <w:szCs w:val="23"/>
              </w:rPr>
              <w:t xml:space="preserve">(i) </w:t>
            </w:r>
            <w:r w:rsidRPr="00E74667">
              <w:rPr>
                <w:szCs w:val="24"/>
              </w:rPr>
              <w:t>est coupable de « corruption » quiconque offre, donne, sollicite ou accepte, directement ou indirectement, quelque chose de valeur en vue d’influencer indûment l’action d’une autre partie</w:t>
            </w:r>
          </w:p>
          <w:p w14:paraId="3E80CA9B" w14:textId="4F657757" w:rsidR="000F5D6E" w:rsidRPr="00E74667" w:rsidRDefault="000F5D6E" w:rsidP="00C35BA6">
            <w:pPr>
              <w:ind w:left="1134"/>
              <w:rPr>
                <w:rFonts w:cs="Calibri"/>
              </w:rPr>
            </w:pPr>
            <w:r w:rsidRPr="00E74667">
              <w:rPr>
                <w:rFonts w:cs="Calibri"/>
              </w:rPr>
              <w:t xml:space="preserve">(ii) </w:t>
            </w:r>
            <w:r w:rsidRPr="00E74667">
              <w:rPr>
                <w:szCs w:val="24"/>
              </w:rPr>
              <w:t>se livre à des « manœuvres frauduleuses » quiconque agit ou s’abstient d’agir, ou dénature des faits, induit en erreur délibérément ou par imprudence ou cherche à induire en erreur une partie afin d’en tirer un avantage financier ou autre, ou de se soustraire à une obligation</w:t>
            </w:r>
          </w:p>
          <w:p w14:paraId="6DE972A0" w14:textId="02A01528" w:rsidR="000F5D6E" w:rsidRPr="00E74667" w:rsidRDefault="000F5D6E" w:rsidP="00C35BA6">
            <w:pPr>
              <w:ind w:left="1134"/>
              <w:rPr>
                <w:szCs w:val="24"/>
              </w:rPr>
            </w:pPr>
            <w:r w:rsidRPr="00E74667">
              <w:rPr>
                <w:rFonts w:cs="Calibri"/>
              </w:rPr>
              <w:t xml:space="preserve">(iii) </w:t>
            </w:r>
            <w:r w:rsidRPr="00E74667">
              <w:rPr>
                <w:szCs w:val="24"/>
              </w:rPr>
              <w:t>se livrent à des « manœuvres collusoires » des parties</w:t>
            </w:r>
            <w:r w:rsidRPr="00E74667">
              <w:t xml:space="preserve"> </w:t>
            </w:r>
            <w:r w:rsidRPr="00E74667">
              <w:rPr>
                <w:szCs w:val="24"/>
              </w:rPr>
              <w:t>qui s’entendent afin d’atteindre un objectif illicite, notamment en influençant indûment les actions d’autres parties ;</w:t>
            </w:r>
          </w:p>
          <w:p w14:paraId="2FDF478E" w14:textId="0CC25E94" w:rsidR="000F5D6E" w:rsidRPr="00E74667" w:rsidRDefault="000F5D6E" w:rsidP="00C35BA6">
            <w:pPr>
              <w:spacing w:before="120" w:after="120"/>
              <w:ind w:left="1072"/>
              <w:rPr>
                <w:sz w:val="23"/>
                <w:szCs w:val="23"/>
              </w:rPr>
            </w:pPr>
            <w:r w:rsidRPr="00E74667">
              <w:rPr>
                <w:rFonts w:cs="Calibri"/>
              </w:rPr>
              <w:t xml:space="preserve">(iv) </w:t>
            </w:r>
            <w:r w:rsidRPr="00E74667">
              <w:rPr>
                <w:szCs w:val="24"/>
              </w:rPr>
              <w:t>se livre à des « manœuvres coercitives » quiconque nuit ou porte préjudice, ou menace de nuire ou de porter préjudice directement ou indirectement à une partie ou à ses biens en vue d’influencer indûment les actions de ladite personne</w:t>
            </w:r>
            <w:r w:rsidRPr="00E74667">
              <w:rPr>
                <w:rStyle w:val="FootnoteReference"/>
                <w:rFonts w:cs="Calibri"/>
              </w:rPr>
              <w:footnoteReference w:id="2"/>
            </w:r>
            <w:r w:rsidRPr="00E74667">
              <w:rPr>
                <w:rFonts w:cs="Calibri"/>
              </w:rPr>
              <w:t>;</w:t>
            </w:r>
          </w:p>
          <w:p w14:paraId="23C8EDED" w14:textId="77777777" w:rsidR="000F5D6E" w:rsidRPr="00E74667" w:rsidRDefault="000F5D6E" w:rsidP="00C35BA6">
            <w:pPr>
              <w:ind w:left="1072"/>
              <w:rPr>
                <w:szCs w:val="24"/>
              </w:rPr>
            </w:pPr>
            <w:r w:rsidRPr="00E74667">
              <w:rPr>
                <w:sz w:val="23"/>
                <w:szCs w:val="23"/>
              </w:rPr>
              <w:t xml:space="preserve">(v) </w:t>
            </w:r>
            <w:r w:rsidRPr="00E74667">
              <w:rPr>
                <w:szCs w:val="24"/>
              </w:rPr>
              <w:t>se livre à des « manœuvres obstructives »</w:t>
            </w:r>
          </w:p>
          <w:p w14:paraId="3D9C45DC" w14:textId="5C2F67DA" w:rsidR="000F5D6E" w:rsidRPr="00E74667" w:rsidRDefault="000F5D6E" w:rsidP="00C35BA6">
            <w:pPr>
              <w:ind w:left="1418"/>
              <w:rPr>
                <w:szCs w:val="24"/>
              </w:rPr>
            </w:pPr>
            <w:r w:rsidRPr="00E74667">
              <w:rPr>
                <w:szCs w:val="24"/>
              </w:rPr>
              <w:t xml:space="preserve">(v.1) quiconque détruit, falsifie, altère ou dissimule délibérément des éléments de preuve sur lesquels se fonde une enquête ou de faire des fausses déclarations aux enquêteurs afin d’entraver une enquête </w:t>
            </w:r>
            <w:r w:rsidR="000514FF" w:rsidRPr="00E74667">
              <w:rPr>
                <w:szCs w:val="24"/>
              </w:rPr>
              <w:t xml:space="preserve">par le maître d’ouvrage </w:t>
            </w:r>
            <w:r w:rsidRPr="00E74667">
              <w:rPr>
                <w:szCs w:val="24"/>
              </w:rPr>
              <w:t>sur des accusations liées à des faits de corruption, de fraude, de coercition ou de collusion ; et/ou bien menace, harcèle ou intimide une personne dans le but de l’empêcher de révéler des informations relatives à cette enquête ou de l’empêcher de poursuite l’enquête ou</w:t>
            </w:r>
          </w:p>
          <w:p w14:paraId="311F3A7E" w14:textId="77777777" w:rsidR="000F5D6E" w:rsidRPr="00E74667" w:rsidRDefault="000F5D6E" w:rsidP="00C35BA6">
            <w:pPr>
              <w:spacing w:after="200"/>
              <w:ind w:left="1418" w:right="45"/>
              <w:rPr>
                <w:szCs w:val="24"/>
              </w:rPr>
            </w:pPr>
            <w:r w:rsidRPr="00E74667">
              <w:rPr>
                <w:szCs w:val="24"/>
              </w:rPr>
              <w:t>(v.2) celui qui entrave délibérément l’exercice par l</w:t>
            </w:r>
            <w:r w:rsidR="000514FF" w:rsidRPr="00E74667">
              <w:rPr>
                <w:szCs w:val="24"/>
              </w:rPr>
              <w:t>e maître d’ouvrage</w:t>
            </w:r>
            <w:r w:rsidRPr="00E74667">
              <w:rPr>
                <w:szCs w:val="24"/>
              </w:rPr>
              <w:t xml:space="preserve"> de son droit d’examen et de vérification tel que prévu à la clause 1.13 [Inspection et vérification par l</w:t>
            </w:r>
            <w:r w:rsidR="000514FF" w:rsidRPr="00E74667">
              <w:rPr>
                <w:szCs w:val="24"/>
              </w:rPr>
              <w:t>e maître d’ouvrage</w:t>
            </w:r>
            <w:r w:rsidRPr="00E74667">
              <w:rPr>
                <w:szCs w:val="24"/>
              </w:rPr>
              <w:t xml:space="preserve">]. </w:t>
            </w:r>
          </w:p>
          <w:p w14:paraId="0D2BFB18" w14:textId="77777777" w:rsidR="005805E3" w:rsidRPr="00E74667" w:rsidRDefault="005805E3" w:rsidP="00C35BA6">
            <w:pPr>
              <w:rPr>
                <w:szCs w:val="24"/>
              </w:rPr>
            </w:pPr>
          </w:p>
          <w:p w14:paraId="2F30E1F0" w14:textId="1613B5A3" w:rsidR="005805E3" w:rsidRPr="00E74667" w:rsidRDefault="005805E3" w:rsidP="00C35BA6">
            <w:pPr>
              <w:rPr>
                <w:szCs w:val="24"/>
              </w:rPr>
            </w:pPr>
          </w:p>
        </w:tc>
      </w:tr>
      <w:tr w:rsidR="000F5D6E" w:rsidRPr="00E74667" w14:paraId="0B70AF4E" w14:textId="77777777" w:rsidTr="00164394">
        <w:tblPrEx>
          <w:tblLook w:val="01E0" w:firstRow="1" w:lastRow="1" w:firstColumn="1" w:lastColumn="1" w:noHBand="0" w:noVBand="0"/>
        </w:tblPrEx>
        <w:trPr>
          <w:gridAfter w:val="2"/>
          <w:wAfter w:w="67" w:type="dxa"/>
          <w:cantSplit/>
          <w:trHeight w:val="895"/>
        </w:trPr>
        <w:tc>
          <w:tcPr>
            <w:tcW w:w="1035" w:type="dxa"/>
          </w:tcPr>
          <w:p w14:paraId="3C17022F" w14:textId="77777777" w:rsidR="000F5D6E" w:rsidRPr="00E74667" w:rsidRDefault="000F5D6E" w:rsidP="00C35BA6">
            <w:pPr>
              <w:ind w:right="43"/>
              <w:rPr>
                <w:szCs w:val="24"/>
              </w:rPr>
            </w:pPr>
          </w:p>
        </w:tc>
        <w:tc>
          <w:tcPr>
            <w:tcW w:w="8186" w:type="dxa"/>
            <w:gridSpan w:val="2"/>
            <w:vAlign w:val="center"/>
          </w:tcPr>
          <w:p w14:paraId="59BB8F2E" w14:textId="77777777" w:rsidR="000F5D6E" w:rsidRPr="00E74667" w:rsidRDefault="000F5D6E" w:rsidP="00C35BA6">
            <w:pPr>
              <w:spacing w:after="200"/>
              <w:ind w:right="43"/>
              <w:rPr>
                <w:szCs w:val="24"/>
              </w:rPr>
            </w:pPr>
            <w:r w:rsidRPr="00E74667">
              <w:rPr>
                <w:szCs w:val="24"/>
              </w:rPr>
              <w:t xml:space="preserve">(b) rejettera la proposition d’attribution du marché si elle établit que le soumissionnaire auquel il est recommandé d’attribuer le marché ou un des membres de son personnel ou ses agents, sous-consultants, sous-traitants, prestataires de services, fournisseurs et/ou leurs employés, est coupable, directement ou indirectement, de corruption ou s’est livré à des manœuvres frauduleuses, collusoires, coercitives ou obstructives en vue de l’obtention de ce marché ; </w:t>
            </w:r>
          </w:p>
        </w:tc>
      </w:tr>
      <w:tr w:rsidR="000F5D6E" w:rsidRPr="00E74667" w14:paraId="2A5C7559" w14:textId="77777777" w:rsidTr="00164394">
        <w:tblPrEx>
          <w:tblLook w:val="01E0" w:firstRow="1" w:lastRow="1" w:firstColumn="1" w:lastColumn="1" w:noHBand="0" w:noVBand="0"/>
        </w:tblPrEx>
        <w:trPr>
          <w:gridAfter w:val="2"/>
          <w:wAfter w:w="67" w:type="dxa"/>
          <w:cantSplit/>
          <w:trHeight w:val="895"/>
        </w:trPr>
        <w:tc>
          <w:tcPr>
            <w:tcW w:w="1035" w:type="dxa"/>
          </w:tcPr>
          <w:p w14:paraId="7D0203C5" w14:textId="77777777" w:rsidR="000F5D6E" w:rsidRPr="00E74667" w:rsidRDefault="000F5D6E" w:rsidP="00C35BA6">
            <w:pPr>
              <w:ind w:right="43"/>
              <w:rPr>
                <w:szCs w:val="24"/>
              </w:rPr>
            </w:pPr>
          </w:p>
        </w:tc>
        <w:tc>
          <w:tcPr>
            <w:tcW w:w="8186" w:type="dxa"/>
            <w:gridSpan w:val="2"/>
            <w:vAlign w:val="center"/>
          </w:tcPr>
          <w:p w14:paraId="5157A4DC" w14:textId="1FAC9FA7" w:rsidR="000F5D6E" w:rsidRPr="00E74667" w:rsidRDefault="000F5D6E" w:rsidP="00C35BA6">
            <w:pPr>
              <w:spacing w:after="200"/>
              <w:ind w:right="43"/>
              <w:rPr>
                <w:szCs w:val="24"/>
              </w:rPr>
            </w:pPr>
            <w:r w:rsidRPr="00E74667">
              <w:rPr>
                <w:szCs w:val="24"/>
              </w:rPr>
              <w:t>(c) déclarera la passation du marché non conforme et annulera la fraction du financement allouée à un marché si elle détermine, à un moment quelconque, que les représentants de l’Emprunteur ou d’un bénéficiaire des produits du financement s’est livré à la corruption ou à des manœuvres frauduleuses, collusoires, coercitives ou obstructives pendant la procédure de passation du marché ou l’exécution du marché sans que l’Emprunteur ait pris, en temps voulu et à la satisfaction d</w:t>
            </w:r>
            <w:r w:rsidR="004719FB" w:rsidRPr="00E74667">
              <w:rPr>
                <w:szCs w:val="24"/>
              </w:rPr>
              <w:t>u maître d’ouvrage</w:t>
            </w:r>
            <w:r w:rsidRPr="00E74667">
              <w:rPr>
                <w:szCs w:val="24"/>
              </w:rPr>
              <w:t xml:space="preserve">, les mesures nécessaires pour remédier à cette situation, y compris en manquant à son devoir d’informer </w:t>
            </w:r>
            <w:r w:rsidR="004719FB" w:rsidRPr="00E74667">
              <w:rPr>
                <w:szCs w:val="24"/>
              </w:rPr>
              <w:t xml:space="preserve">au maître d’ouvrage </w:t>
            </w:r>
            <w:r w:rsidRPr="00E74667">
              <w:rPr>
                <w:szCs w:val="24"/>
              </w:rPr>
              <w:t xml:space="preserve">en temps utile lorsqu’ils ont eu connaissance desdites pratiques ; </w:t>
            </w:r>
          </w:p>
        </w:tc>
      </w:tr>
      <w:tr w:rsidR="000F5D6E" w:rsidRPr="00E74667" w14:paraId="0B35BA96" w14:textId="77777777" w:rsidTr="00164394">
        <w:tblPrEx>
          <w:tblLook w:val="01E0" w:firstRow="1" w:lastRow="1" w:firstColumn="1" w:lastColumn="1" w:noHBand="0" w:noVBand="0"/>
        </w:tblPrEx>
        <w:trPr>
          <w:gridAfter w:val="2"/>
          <w:wAfter w:w="67" w:type="dxa"/>
          <w:cantSplit/>
          <w:trHeight w:val="895"/>
        </w:trPr>
        <w:tc>
          <w:tcPr>
            <w:tcW w:w="1035" w:type="dxa"/>
          </w:tcPr>
          <w:p w14:paraId="380EA09D" w14:textId="77777777" w:rsidR="000F5D6E" w:rsidRPr="00E74667" w:rsidRDefault="000F5D6E" w:rsidP="00C35BA6">
            <w:pPr>
              <w:ind w:right="43"/>
              <w:rPr>
                <w:szCs w:val="24"/>
              </w:rPr>
            </w:pPr>
          </w:p>
        </w:tc>
        <w:tc>
          <w:tcPr>
            <w:tcW w:w="8186" w:type="dxa"/>
            <w:gridSpan w:val="2"/>
            <w:vAlign w:val="center"/>
          </w:tcPr>
          <w:p w14:paraId="2434733D" w14:textId="1B1C60AC" w:rsidR="000F5D6E" w:rsidRPr="00E74667" w:rsidRDefault="000F5D6E" w:rsidP="00C35BA6">
            <w:pPr>
              <w:spacing w:after="200"/>
              <w:ind w:right="43"/>
              <w:rPr>
                <w:szCs w:val="24"/>
              </w:rPr>
            </w:pPr>
            <w:r w:rsidRPr="00E74667">
              <w:rPr>
                <w:szCs w:val="24"/>
              </w:rPr>
              <w:t xml:space="preserve">(d) sanctionnera l’entreprise ou le fournisseur, à tout moment, conformément aux procédures de sanctions en vigueur </w:t>
            </w:r>
            <w:r w:rsidR="00A6741F" w:rsidRPr="00E74667">
              <w:rPr>
                <w:szCs w:val="24"/>
              </w:rPr>
              <w:t>par le</w:t>
            </w:r>
            <w:r w:rsidR="00BF1584" w:rsidRPr="00E74667">
              <w:rPr>
                <w:szCs w:val="24"/>
              </w:rPr>
              <w:t xml:space="preserve"> maître d’ouvrage</w:t>
            </w:r>
            <w:r w:rsidRPr="00E74667">
              <w:rPr>
                <w:rFonts w:cs="Calibri"/>
                <w:b/>
              </w:rPr>
              <w:t xml:space="preserve">, </w:t>
            </w:r>
            <w:r w:rsidRPr="00E74667">
              <w:rPr>
                <w:szCs w:val="24"/>
              </w:rPr>
              <w:t>y compris en le/la déclarant publiquement, soit indéfiniment soit pour une période déterminée, exclu i) de tout processus d’attribution des contrats financés par l</w:t>
            </w:r>
            <w:r w:rsidR="00BF1584" w:rsidRPr="00E74667">
              <w:rPr>
                <w:szCs w:val="24"/>
              </w:rPr>
              <w:t>e maître d’ouvrage</w:t>
            </w:r>
            <w:r w:rsidRPr="00E74667">
              <w:rPr>
                <w:szCs w:val="24"/>
              </w:rPr>
              <w:t xml:space="preserve"> ; et ii) de toute possibilité d’être retenu</w:t>
            </w:r>
            <w:r w:rsidR="00F9601C" w:rsidRPr="00E74667">
              <w:rPr>
                <w:rFonts w:cs="Calibri"/>
                <w:b/>
              </w:rPr>
              <w:t xml:space="preserve"> </w:t>
            </w:r>
            <w:r w:rsidRPr="00E74667">
              <w:rPr>
                <w:szCs w:val="24"/>
              </w:rPr>
              <w:t>comme sous-traitant, fournisseur, ou prestataire de services d’une entreprise qui est par ailleurs susceptible de se voir attribuer un marché financé par l</w:t>
            </w:r>
            <w:r w:rsidR="00EC3145" w:rsidRPr="00E74667">
              <w:rPr>
                <w:szCs w:val="24"/>
              </w:rPr>
              <w:t>e maître d’ouvrage</w:t>
            </w:r>
            <w:r w:rsidRPr="00E74667">
              <w:rPr>
                <w:szCs w:val="24"/>
              </w:rPr>
              <w:t xml:space="preserve"> ; et </w:t>
            </w:r>
          </w:p>
        </w:tc>
      </w:tr>
      <w:tr w:rsidR="000F5D6E" w:rsidRPr="00E74667" w14:paraId="24B2886B" w14:textId="77777777" w:rsidTr="00164394">
        <w:tblPrEx>
          <w:tblLook w:val="01E0" w:firstRow="1" w:lastRow="1" w:firstColumn="1" w:lastColumn="1" w:noHBand="0" w:noVBand="0"/>
        </w:tblPrEx>
        <w:trPr>
          <w:gridAfter w:val="2"/>
          <w:wAfter w:w="67" w:type="dxa"/>
          <w:cantSplit/>
          <w:trHeight w:val="895"/>
        </w:trPr>
        <w:tc>
          <w:tcPr>
            <w:tcW w:w="1035" w:type="dxa"/>
          </w:tcPr>
          <w:p w14:paraId="2743D4A6" w14:textId="77777777" w:rsidR="000F5D6E" w:rsidRPr="00E74667" w:rsidRDefault="000F5D6E" w:rsidP="00C35BA6">
            <w:pPr>
              <w:ind w:right="43"/>
              <w:rPr>
                <w:szCs w:val="24"/>
              </w:rPr>
            </w:pPr>
          </w:p>
        </w:tc>
        <w:tc>
          <w:tcPr>
            <w:tcW w:w="8186" w:type="dxa"/>
            <w:gridSpan w:val="2"/>
            <w:vAlign w:val="center"/>
          </w:tcPr>
          <w:p w14:paraId="7041BB12" w14:textId="4B49FBCB" w:rsidR="000F5D6E" w:rsidRPr="00E74667" w:rsidRDefault="000F5D6E" w:rsidP="00C35BA6">
            <w:pPr>
              <w:spacing w:after="200"/>
              <w:ind w:right="43"/>
              <w:rPr>
                <w:szCs w:val="24"/>
              </w:rPr>
            </w:pPr>
            <w:r w:rsidRPr="00E74667">
              <w:rPr>
                <w:szCs w:val="24"/>
              </w:rPr>
              <w:t xml:space="preserve">(e) pourra exiger que le Dossier d’appel d’offres et les marchés financés par </w:t>
            </w:r>
            <w:r w:rsidR="00EC3145" w:rsidRPr="00E74667">
              <w:rPr>
                <w:szCs w:val="24"/>
              </w:rPr>
              <w:t>le pouvoir adjudicateur</w:t>
            </w:r>
            <w:r w:rsidRPr="00E74667">
              <w:rPr>
                <w:szCs w:val="24"/>
              </w:rPr>
              <w:t xml:space="preserve"> contiennent une clause demandant aux soumissionnaires, et à leurs agents, membres du personnel, sous-consultants, sous-traitants, prestataires de services ou fournisseurs, d’autoriser la Banque à examiner tous leurs comptes, registres et</w:t>
            </w:r>
            <w:r w:rsidRPr="00E74667" w:rsidDel="00D65AB8">
              <w:rPr>
                <w:szCs w:val="24"/>
              </w:rPr>
              <w:t xml:space="preserve"> </w:t>
            </w:r>
            <w:r w:rsidRPr="00E74667">
              <w:rPr>
                <w:szCs w:val="24"/>
              </w:rPr>
              <w:t>autres documents relatifs à la soumission des offres et à l’exécution du marché, et à les soumettre pour vérification à des auditeurs désignés par la Banque.</w:t>
            </w:r>
          </w:p>
        </w:tc>
      </w:tr>
      <w:tr w:rsidR="000F5D6E" w:rsidRPr="00E74667" w14:paraId="1EEDC24D" w14:textId="77777777" w:rsidTr="00164394">
        <w:tc>
          <w:tcPr>
            <w:tcW w:w="1101" w:type="dxa"/>
            <w:gridSpan w:val="2"/>
          </w:tcPr>
          <w:p w14:paraId="514BE1E1" w14:textId="77777777" w:rsidR="000F5D6E" w:rsidRPr="00E74667" w:rsidRDefault="000F5D6E" w:rsidP="00C35BA6">
            <w:pPr>
              <w:pStyle w:val="Head41"/>
              <w:ind w:right="43"/>
              <w:jc w:val="both"/>
              <w:outlineLvl w:val="1"/>
              <w:rPr>
                <w:rFonts w:ascii="Arial Narrow" w:eastAsia="Arial Unicode MS" w:hAnsi="Arial Narrow"/>
                <w:sz w:val="24"/>
                <w:szCs w:val="24"/>
              </w:rPr>
            </w:pPr>
            <w:bookmarkStart w:id="863" w:name="_Toc274225511"/>
            <w:bookmarkStart w:id="864" w:name="_Toc274225716"/>
            <w:bookmarkStart w:id="865" w:name="_Toc274226402"/>
            <w:bookmarkStart w:id="866" w:name="_Toc79041724"/>
            <w:bookmarkStart w:id="867" w:name="_Toc79193906"/>
            <w:r w:rsidRPr="00E74667">
              <w:rPr>
                <w:rFonts w:ascii="Arial Narrow" w:eastAsia="Arial Unicode MS" w:hAnsi="Arial Narrow"/>
                <w:sz w:val="24"/>
                <w:szCs w:val="24"/>
              </w:rPr>
              <w:t>2.</w:t>
            </w:r>
            <w:bookmarkEnd w:id="863"/>
            <w:bookmarkEnd w:id="864"/>
            <w:bookmarkEnd w:id="865"/>
            <w:bookmarkEnd w:id="866"/>
            <w:bookmarkEnd w:id="867"/>
          </w:p>
        </w:tc>
        <w:tc>
          <w:tcPr>
            <w:tcW w:w="8187" w:type="dxa"/>
            <w:gridSpan w:val="3"/>
          </w:tcPr>
          <w:p w14:paraId="672559AA" w14:textId="77777777" w:rsidR="000F5D6E" w:rsidRPr="00E74667" w:rsidRDefault="000F5D6E" w:rsidP="00C35BA6">
            <w:pPr>
              <w:pStyle w:val="Head41"/>
              <w:ind w:right="43"/>
              <w:jc w:val="both"/>
              <w:outlineLvl w:val="1"/>
              <w:rPr>
                <w:rFonts w:ascii="Arial Narrow" w:eastAsia="Arial Unicode MS" w:hAnsi="Arial Narrow"/>
                <w:sz w:val="24"/>
                <w:szCs w:val="24"/>
              </w:rPr>
            </w:pPr>
            <w:bookmarkStart w:id="868" w:name="_Toc274225512"/>
            <w:bookmarkStart w:id="869" w:name="_Toc274225717"/>
            <w:bookmarkStart w:id="870" w:name="_Toc274226403"/>
            <w:bookmarkStart w:id="871" w:name="_Toc79041725"/>
            <w:bookmarkStart w:id="872" w:name="_Toc79193907"/>
            <w:r w:rsidRPr="00E74667">
              <w:rPr>
                <w:rFonts w:ascii="Arial Narrow" w:eastAsia="Arial Unicode MS" w:hAnsi="Arial Narrow"/>
                <w:sz w:val="24"/>
                <w:szCs w:val="24"/>
              </w:rPr>
              <w:t>Objet du Marché</w:t>
            </w:r>
            <w:bookmarkEnd w:id="868"/>
            <w:bookmarkEnd w:id="869"/>
            <w:bookmarkEnd w:id="870"/>
            <w:bookmarkEnd w:id="871"/>
            <w:bookmarkEnd w:id="872"/>
          </w:p>
        </w:tc>
      </w:tr>
      <w:tr w:rsidR="000F5D6E" w:rsidRPr="00E74667" w14:paraId="29E38424" w14:textId="77777777" w:rsidTr="00164394">
        <w:tc>
          <w:tcPr>
            <w:tcW w:w="1101" w:type="dxa"/>
            <w:gridSpan w:val="2"/>
          </w:tcPr>
          <w:p w14:paraId="2243BAE6" w14:textId="77777777" w:rsidR="000F5D6E" w:rsidRPr="00E74667" w:rsidRDefault="000F5D6E" w:rsidP="00C35BA6">
            <w:pPr>
              <w:pStyle w:val="Head42"/>
              <w:ind w:right="43"/>
              <w:outlineLvl w:val="2"/>
              <w:rPr>
                <w:rFonts w:ascii="Arial Narrow" w:hAnsi="Arial Narrow"/>
                <w:szCs w:val="24"/>
              </w:rPr>
            </w:pPr>
            <w:bookmarkStart w:id="873" w:name="_Toc274225513"/>
            <w:bookmarkStart w:id="874" w:name="_Toc274225718"/>
            <w:bookmarkStart w:id="875" w:name="_Toc274226404"/>
            <w:bookmarkStart w:id="876" w:name="_Toc79041726"/>
            <w:bookmarkStart w:id="877" w:name="_Toc79193908"/>
            <w:r w:rsidRPr="00E74667">
              <w:rPr>
                <w:rFonts w:ascii="Arial Narrow" w:eastAsia="Arial Unicode MS" w:hAnsi="Arial Narrow"/>
                <w:szCs w:val="24"/>
              </w:rPr>
              <w:t>2.1</w:t>
            </w:r>
            <w:bookmarkEnd w:id="873"/>
            <w:bookmarkEnd w:id="874"/>
            <w:bookmarkEnd w:id="875"/>
            <w:bookmarkEnd w:id="876"/>
            <w:bookmarkEnd w:id="877"/>
          </w:p>
        </w:tc>
        <w:tc>
          <w:tcPr>
            <w:tcW w:w="8187" w:type="dxa"/>
            <w:gridSpan w:val="3"/>
          </w:tcPr>
          <w:p w14:paraId="1B65C281" w14:textId="77777777" w:rsidR="000F5D6E" w:rsidRPr="00E74667" w:rsidRDefault="000F5D6E" w:rsidP="00C35BA6">
            <w:pPr>
              <w:pStyle w:val="Head42"/>
              <w:ind w:right="43"/>
              <w:outlineLvl w:val="2"/>
              <w:rPr>
                <w:rFonts w:ascii="Arial Narrow" w:hAnsi="Arial Narrow"/>
                <w:szCs w:val="24"/>
              </w:rPr>
            </w:pPr>
            <w:bookmarkStart w:id="878" w:name="_Toc274225514"/>
            <w:bookmarkStart w:id="879" w:name="_Toc274225719"/>
            <w:bookmarkStart w:id="880" w:name="_Toc274226405"/>
            <w:bookmarkStart w:id="881" w:name="_Toc79041727"/>
            <w:bookmarkStart w:id="882" w:name="_Toc79193909"/>
            <w:r w:rsidRPr="00E74667">
              <w:rPr>
                <w:rFonts w:ascii="Arial Narrow" w:eastAsia="Arial Unicode MS" w:hAnsi="Arial Narrow"/>
                <w:szCs w:val="24"/>
              </w:rPr>
              <w:t>Etendue des prestations</w:t>
            </w:r>
            <w:bookmarkEnd w:id="878"/>
            <w:bookmarkEnd w:id="879"/>
            <w:bookmarkEnd w:id="880"/>
            <w:bookmarkEnd w:id="881"/>
            <w:bookmarkEnd w:id="882"/>
          </w:p>
        </w:tc>
      </w:tr>
      <w:tr w:rsidR="000F5D6E" w:rsidRPr="00E74667" w14:paraId="19F6E995" w14:textId="77777777" w:rsidTr="00164394">
        <w:tc>
          <w:tcPr>
            <w:tcW w:w="1101" w:type="dxa"/>
            <w:gridSpan w:val="2"/>
          </w:tcPr>
          <w:p w14:paraId="1851122D" w14:textId="77777777" w:rsidR="000F5D6E" w:rsidRPr="00E74667" w:rsidRDefault="000F5D6E" w:rsidP="00C35BA6">
            <w:pPr>
              <w:ind w:right="43"/>
              <w:rPr>
                <w:szCs w:val="24"/>
              </w:rPr>
            </w:pPr>
            <w:r w:rsidRPr="00E74667">
              <w:rPr>
                <w:szCs w:val="24"/>
              </w:rPr>
              <w:t>2.1.1</w:t>
            </w:r>
          </w:p>
        </w:tc>
        <w:tc>
          <w:tcPr>
            <w:tcW w:w="8187" w:type="dxa"/>
            <w:gridSpan w:val="3"/>
          </w:tcPr>
          <w:p w14:paraId="364F442B" w14:textId="6FD28C71" w:rsidR="000F5D6E" w:rsidRPr="00E74667" w:rsidRDefault="000F5D6E" w:rsidP="00C35BA6">
            <w:pPr>
              <w:ind w:right="380"/>
              <w:rPr>
                <w:szCs w:val="24"/>
              </w:rPr>
            </w:pPr>
            <w:r w:rsidRPr="00E74667">
              <w:rPr>
                <w:szCs w:val="24"/>
              </w:rPr>
              <w:t xml:space="preserve">Sous réserve de limitations expressément contraires figurant dans les Spécifications techniques, les obligations de l’Entrepreneur couvrent </w:t>
            </w:r>
            <w:r w:rsidR="009B5484" w:rsidRPr="00E74667">
              <w:rPr>
                <w:szCs w:val="24"/>
              </w:rPr>
              <w:t xml:space="preserve">la </w:t>
            </w:r>
            <w:r w:rsidR="009B5484" w:rsidRPr="00E74667">
              <w:rPr>
                <w:bCs/>
                <w:szCs w:val="24"/>
              </w:rPr>
              <w:t xml:space="preserve">Fourniture et pose d’équipements pour la remise en état de fonctionnement de la minicentrale de Bambadinca en </w:t>
            </w:r>
            <w:r w:rsidR="004B3AFC" w:rsidRPr="00E74667">
              <w:rPr>
                <w:bCs/>
                <w:szCs w:val="24"/>
              </w:rPr>
              <w:t xml:space="preserve">Guinée-Bissau </w:t>
            </w:r>
            <w:r w:rsidRPr="00E74667">
              <w:rPr>
                <w:szCs w:val="24"/>
              </w:rPr>
              <w:t xml:space="preserve">conformément </w:t>
            </w:r>
            <w:r w:rsidR="00745431" w:rsidRPr="00E74667">
              <w:rPr>
                <w:szCs w:val="24"/>
              </w:rPr>
              <w:t>aux,</w:t>
            </w:r>
            <w:r w:rsidRPr="00E74667">
              <w:rPr>
                <w:szCs w:val="24"/>
              </w:rPr>
              <w:t xml:space="preserve"> procédures, spécifications, et autres documents indiqués aux Spécifications techniques</w:t>
            </w:r>
            <w:r w:rsidR="004C3EC2" w:rsidRPr="00E74667">
              <w:rPr>
                <w:szCs w:val="24"/>
              </w:rPr>
              <w:t>.</w:t>
            </w:r>
          </w:p>
        </w:tc>
      </w:tr>
      <w:tr w:rsidR="000F5D6E" w:rsidRPr="00E74667" w14:paraId="5E0DB049" w14:textId="77777777" w:rsidTr="00164394">
        <w:tc>
          <w:tcPr>
            <w:tcW w:w="1101" w:type="dxa"/>
            <w:gridSpan w:val="2"/>
          </w:tcPr>
          <w:p w14:paraId="306BC94E" w14:textId="77777777" w:rsidR="000F5D6E" w:rsidRPr="00E74667" w:rsidRDefault="000F5D6E" w:rsidP="00C35BA6">
            <w:pPr>
              <w:ind w:right="43"/>
              <w:rPr>
                <w:szCs w:val="24"/>
              </w:rPr>
            </w:pPr>
            <w:r w:rsidRPr="00E74667">
              <w:rPr>
                <w:szCs w:val="24"/>
              </w:rPr>
              <w:t>2.1.2</w:t>
            </w:r>
          </w:p>
        </w:tc>
        <w:tc>
          <w:tcPr>
            <w:tcW w:w="8187" w:type="dxa"/>
            <w:gridSpan w:val="3"/>
          </w:tcPr>
          <w:p w14:paraId="22CAEDB3" w14:textId="684D854B" w:rsidR="000F5D6E" w:rsidRPr="00E74667" w:rsidRDefault="000F5D6E" w:rsidP="00C35BA6">
            <w:pPr>
              <w:ind w:right="43"/>
              <w:rPr>
                <w:szCs w:val="24"/>
              </w:rPr>
            </w:pPr>
            <w:r w:rsidRPr="00E74667">
              <w:rPr>
                <w:szCs w:val="24"/>
              </w:rPr>
              <w:t>L’Entrepreneur devra, à l’exception de ce qui pourrait être exclu par le Marché, exécuter les travaux et assurer la fourniture d’articles et de matériels non expressément mentionnés au Marché mais que l’on peut raisonnablement déduire, à la lecture du Marché, comme nécessaires au bon achèvement des Installations, comme si ces travaux, articles et matériels étaient expressément mentionnés au Marché.</w:t>
            </w:r>
          </w:p>
        </w:tc>
      </w:tr>
      <w:tr w:rsidR="000F5D6E" w:rsidRPr="00E74667" w14:paraId="5C842094" w14:textId="77777777" w:rsidTr="00164394">
        <w:tc>
          <w:tcPr>
            <w:tcW w:w="1101" w:type="dxa"/>
            <w:gridSpan w:val="2"/>
          </w:tcPr>
          <w:p w14:paraId="7543E678" w14:textId="77777777" w:rsidR="000F5D6E" w:rsidRPr="00E74667" w:rsidRDefault="000F5D6E" w:rsidP="00C35BA6">
            <w:pPr>
              <w:pStyle w:val="Head42"/>
              <w:ind w:right="43"/>
              <w:outlineLvl w:val="2"/>
              <w:rPr>
                <w:rFonts w:ascii="Arial Narrow" w:hAnsi="Arial Narrow"/>
                <w:szCs w:val="24"/>
              </w:rPr>
            </w:pPr>
            <w:bookmarkStart w:id="883" w:name="_Toc274225515"/>
            <w:bookmarkStart w:id="884" w:name="_Toc274225720"/>
            <w:bookmarkStart w:id="885" w:name="_Toc274226406"/>
            <w:bookmarkStart w:id="886" w:name="_Toc79041728"/>
            <w:bookmarkStart w:id="887" w:name="_Toc79193910"/>
            <w:r w:rsidRPr="00E74667">
              <w:rPr>
                <w:rFonts w:ascii="Arial Narrow" w:hAnsi="Arial Narrow"/>
                <w:szCs w:val="24"/>
              </w:rPr>
              <w:t>2.2</w:t>
            </w:r>
            <w:bookmarkEnd w:id="883"/>
            <w:bookmarkEnd w:id="884"/>
            <w:bookmarkEnd w:id="885"/>
            <w:bookmarkEnd w:id="886"/>
            <w:bookmarkEnd w:id="887"/>
          </w:p>
        </w:tc>
        <w:tc>
          <w:tcPr>
            <w:tcW w:w="8187" w:type="dxa"/>
            <w:gridSpan w:val="3"/>
          </w:tcPr>
          <w:p w14:paraId="48ED8E97" w14:textId="77777777" w:rsidR="000F5D6E" w:rsidRPr="00E74667" w:rsidRDefault="000F5D6E" w:rsidP="00C35BA6">
            <w:pPr>
              <w:pStyle w:val="Head42"/>
              <w:ind w:right="43"/>
              <w:outlineLvl w:val="2"/>
              <w:rPr>
                <w:rFonts w:ascii="Arial Narrow" w:hAnsi="Arial Narrow"/>
                <w:szCs w:val="24"/>
              </w:rPr>
            </w:pPr>
            <w:bookmarkStart w:id="888" w:name="_Toc274225516"/>
            <w:bookmarkStart w:id="889" w:name="_Toc274225721"/>
            <w:bookmarkStart w:id="890" w:name="_Toc274226407"/>
            <w:bookmarkStart w:id="891" w:name="_Toc79041729"/>
            <w:bookmarkStart w:id="892" w:name="_Toc79193911"/>
            <w:r w:rsidRPr="00E74667">
              <w:rPr>
                <w:rFonts w:ascii="Arial Narrow" w:eastAsia="Arial Unicode MS" w:hAnsi="Arial Narrow"/>
                <w:szCs w:val="24"/>
              </w:rPr>
              <w:t>Dates de commencement et d’achèvement</w:t>
            </w:r>
            <w:bookmarkEnd w:id="888"/>
            <w:bookmarkEnd w:id="889"/>
            <w:bookmarkEnd w:id="890"/>
            <w:bookmarkEnd w:id="891"/>
            <w:bookmarkEnd w:id="892"/>
          </w:p>
        </w:tc>
      </w:tr>
      <w:tr w:rsidR="000F5D6E" w:rsidRPr="00E74667" w14:paraId="674FE83E" w14:textId="77777777" w:rsidTr="00164394">
        <w:tc>
          <w:tcPr>
            <w:tcW w:w="1101" w:type="dxa"/>
            <w:gridSpan w:val="2"/>
          </w:tcPr>
          <w:p w14:paraId="53E2B2EB" w14:textId="77777777" w:rsidR="000F5D6E" w:rsidRPr="00E74667" w:rsidRDefault="000F5D6E" w:rsidP="00C35BA6">
            <w:pPr>
              <w:ind w:right="43"/>
              <w:rPr>
                <w:szCs w:val="24"/>
              </w:rPr>
            </w:pPr>
            <w:r w:rsidRPr="00E74667">
              <w:rPr>
                <w:szCs w:val="24"/>
              </w:rPr>
              <w:t>2.2.1</w:t>
            </w:r>
          </w:p>
        </w:tc>
        <w:tc>
          <w:tcPr>
            <w:tcW w:w="8187" w:type="dxa"/>
            <w:gridSpan w:val="3"/>
          </w:tcPr>
          <w:p w14:paraId="27B50A11" w14:textId="2745D990" w:rsidR="000F5D6E" w:rsidRPr="00E74667" w:rsidRDefault="000F5D6E" w:rsidP="00C35BA6">
            <w:pPr>
              <w:ind w:right="43"/>
              <w:rPr>
                <w:szCs w:val="24"/>
              </w:rPr>
            </w:pPr>
            <w:r w:rsidRPr="00E74667">
              <w:rPr>
                <w:szCs w:val="24"/>
              </w:rPr>
              <w:t xml:space="preserve">L’Entrepreneur devra commencer les travaux dans la période fixée dans le </w:t>
            </w:r>
            <w:r w:rsidRPr="00E74667">
              <w:rPr>
                <w:b/>
                <w:szCs w:val="24"/>
              </w:rPr>
              <w:t>CCAP</w:t>
            </w:r>
            <w:r w:rsidRPr="00E74667">
              <w:rPr>
                <w:szCs w:val="24"/>
              </w:rPr>
              <w:t xml:space="preserve"> et, sans préjudice de la Clause 5.1.2 du CCAG ; l’Entrepreneur devra par la suite poursuivre l’exécution </w:t>
            </w:r>
            <w:r w:rsidR="00C369C6" w:rsidRPr="00E74667">
              <w:rPr>
                <w:szCs w:val="24"/>
              </w:rPr>
              <w:t xml:space="preserve">les travaux </w:t>
            </w:r>
            <w:r w:rsidRPr="00E74667">
              <w:rPr>
                <w:szCs w:val="24"/>
              </w:rPr>
              <w:t>conformément au calendrier d’exécution indiqué à l’annexe correspondante (Calendrier de l’exécution) de l’Acte d’engagement.</w:t>
            </w:r>
          </w:p>
        </w:tc>
      </w:tr>
      <w:tr w:rsidR="000F5D6E" w:rsidRPr="00E74667" w14:paraId="1402A175" w14:textId="77777777" w:rsidTr="00164394">
        <w:tc>
          <w:tcPr>
            <w:tcW w:w="1101" w:type="dxa"/>
            <w:gridSpan w:val="2"/>
          </w:tcPr>
          <w:p w14:paraId="7F8D89F5" w14:textId="77777777" w:rsidR="000F5D6E" w:rsidRPr="00E74667" w:rsidRDefault="000F5D6E" w:rsidP="00C35BA6">
            <w:pPr>
              <w:ind w:right="43"/>
              <w:rPr>
                <w:szCs w:val="24"/>
              </w:rPr>
            </w:pPr>
            <w:r w:rsidRPr="00E74667">
              <w:rPr>
                <w:szCs w:val="24"/>
              </w:rPr>
              <w:t>2.2.2</w:t>
            </w:r>
          </w:p>
        </w:tc>
        <w:tc>
          <w:tcPr>
            <w:tcW w:w="8187" w:type="dxa"/>
            <w:gridSpan w:val="3"/>
          </w:tcPr>
          <w:p w14:paraId="35E7ADC8" w14:textId="324A1B9B" w:rsidR="000F5D6E" w:rsidRPr="00E74667" w:rsidRDefault="000F5D6E" w:rsidP="00C35BA6">
            <w:pPr>
              <w:ind w:right="43"/>
              <w:rPr>
                <w:szCs w:val="24"/>
              </w:rPr>
            </w:pPr>
            <w:r w:rsidRPr="00E74667">
              <w:rPr>
                <w:szCs w:val="24"/>
              </w:rPr>
              <w:t>L’Entrepreneur devra achever les Installations</w:t>
            </w:r>
            <w:r w:rsidR="007C4E8C" w:rsidRPr="00E74667">
              <w:rPr>
                <w:szCs w:val="24"/>
              </w:rPr>
              <w:t xml:space="preserve"> dans le délai imparti par le maître d’ouvrage.</w:t>
            </w:r>
            <w:r w:rsidRPr="00E74667">
              <w:rPr>
                <w:szCs w:val="24"/>
              </w:rPr>
              <w:t xml:space="preserve"> </w:t>
            </w:r>
          </w:p>
        </w:tc>
      </w:tr>
      <w:tr w:rsidR="000F5D6E" w:rsidRPr="00E74667" w14:paraId="63F0D1E8" w14:textId="77777777" w:rsidTr="00164394">
        <w:tc>
          <w:tcPr>
            <w:tcW w:w="1101" w:type="dxa"/>
            <w:gridSpan w:val="2"/>
          </w:tcPr>
          <w:p w14:paraId="43F8CA23" w14:textId="77777777" w:rsidR="000F5D6E" w:rsidRPr="00E74667" w:rsidRDefault="000F5D6E" w:rsidP="00C35BA6">
            <w:pPr>
              <w:pStyle w:val="Head42"/>
              <w:ind w:right="43"/>
              <w:outlineLvl w:val="2"/>
              <w:rPr>
                <w:rFonts w:ascii="Arial Narrow" w:hAnsi="Arial Narrow"/>
                <w:szCs w:val="24"/>
              </w:rPr>
            </w:pPr>
            <w:bookmarkStart w:id="893" w:name="_Toc274225517"/>
            <w:bookmarkStart w:id="894" w:name="_Toc274225722"/>
            <w:bookmarkStart w:id="895" w:name="_Toc274226408"/>
            <w:bookmarkStart w:id="896" w:name="_Toc79041730"/>
            <w:bookmarkStart w:id="897" w:name="_Toc79193912"/>
            <w:r w:rsidRPr="00E74667">
              <w:rPr>
                <w:rFonts w:ascii="Arial Narrow" w:hAnsi="Arial Narrow"/>
                <w:szCs w:val="24"/>
              </w:rPr>
              <w:t>2.3</w:t>
            </w:r>
            <w:bookmarkEnd w:id="893"/>
            <w:bookmarkEnd w:id="894"/>
            <w:bookmarkEnd w:id="895"/>
            <w:bookmarkEnd w:id="896"/>
            <w:bookmarkEnd w:id="897"/>
          </w:p>
        </w:tc>
        <w:tc>
          <w:tcPr>
            <w:tcW w:w="8187" w:type="dxa"/>
            <w:gridSpan w:val="3"/>
          </w:tcPr>
          <w:p w14:paraId="3A6F893E" w14:textId="77777777" w:rsidR="000F5D6E" w:rsidRPr="00E74667" w:rsidRDefault="000F5D6E" w:rsidP="00C35BA6">
            <w:pPr>
              <w:pStyle w:val="Head42"/>
              <w:ind w:right="43"/>
              <w:outlineLvl w:val="2"/>
              <w:rPr>
                <w:rFonts w:ascii="Arial Narrow" w:hAnsi="Arial Narrow"/>
                <w:szCs w:val="24"/>
              </w:rPr>
            </w:pPr>
            <w:bookmarkStart w:id="898" w:name="_Toc274225518"/>
            <w:bookmarkStart w:id="899" w:name="_Toc274225723"/>
            <w:bookmarkStart w:id="900" w:name="_Toc274226409"/>
            <w:bookmarkStart w:id="901" w:name="_Toc79041731"/>
            <w:bookmarkStart w:id="902" w:name="_Toc79193913"/>
            <w:r w:rsidRPr="00E74667">
              <w:rPr>
                <w:rFonts w:ascii="Arial Narrow" w:eastAsia="Arial Unicode MS" w:hAnsi="Arial Narrow"/>
                <w:szCs w:val="24"/>
              </w:rPr>
              <w:t>Responsabilités de l’Entrepreneur</w:t>
            </w:r>
            <w:bookmarkEnd w:id="898"/>
            <w:bookmarkEnd w:id="899"/>
            <w:bookmarkEnd w:id="900"/>
            <w:bookmarkEnd w:id="901"/>
            <w:bookmarkEnd w:id="902"/>
          </w:p>
        </w:tc>
      </w:tr>
      <w:tr w:rsidR="000F5D6E" w:rsidRPr="00E74667" w14:paraId="1D5FEC21" w14:textId="77777777" w:rsidTr="00164394">
        <w:tc>
          <w:tcPr>
            <w:tcW w:w="1101" w:type="dxa"/>
            <w:gridSpan w:val="2"/>
          </w:tcPr>
          <w:p w14:paraId="28B1AEF0" w14:textId="77777777" w:rsidR="000F5D6E" w:rsidRPr="00E74667" w:rsidRDefault="000F5D6E" w:rsidP="00C35BA6">
            <w:pPr>
              <w:ind w:right="43"/>
              <w:rPr>
                <w:szCs w:val="24"/>
              </w:rPr>
            </w:pPr>
            <w:r w:rsidRPr="00E74667">
              <w:rPr>
                <w:szCs w:val="24"/>
              </w:rPr>
              <w:t>2.3.1</w:t>
            </w:r>
          </w:p>
        </w:tc>
        <w:tc>
          <w:tcPr>
            <w:tcW w:w="8187" w:type="dxa"/>
            <w:gridSpan w:val="3"/>
          </w:tcPr>
          <w:p w14:paraId="2B8B62F4" w14:textId="6466533A" w:rsidR="000F5D6E" w:rsidRPr="00E74667" w:rsidRDefault="000F5D6E" w:rsidP="00C35BA6">
            <w:pPr>
              <w:ind w:right="43"/>
              <w:rPr>
                <w:szCs w:val="24"/>
              </w:rPr>
            </w:pPr>
            <w:r w:rsidRPr="00E74667">
              <w:rPr>
                <w:szCs w:val="24"/>
              </w:rPr>
              <w:t xml:space="preserve">L’Entrepreneur devra installer et achever les </w:t>
            </w:r>
            <w:r w:rsidR="00F95366" w:rsidRPr="00E74667">
              <w:rPr>
                <w:szCs w:val="24"/>
              </w:rPr>
              <w:t>I</w:t>
            </w:r>
            <w:r w:rsidRPr="00E74667">
              <w:rPr>
                <w:szCs w:val="24"/>
              </w:rPr>
              <w:t>nstallations avec toute la diligence et le soin requis conformément au Marché.</w:t>
            </w:r>
          </w:p>
        </w:tc>
      </w:tr>
      <w:tr w:rsidR="000F5D6E" w:rsidRPr="00E74667" w14:paraId="320C981B" w14:textId="77777777" w:rsidTr="00164394">
        <w:tc>
          <w:tcPr>
            <w:tcW w:w="1101" w:type="dxa"/>
            <w:gridSpan w:val="2"/>
          </w:tcPr>
          <w:p w14:paraId="03F27E64" w14:textId="77777777" w:rsidR="000F5D6E" w:rsidRPr="00E74667" w:rsidRDefault="000F5D6E" w:rsidP="00C35BA6">
            <w:pPr>
              <w:ind w:right="43"/>
              <w:rPr>
                <w:szCs w:val="24"/>
              </w:rPr>
            </w:pPr>
            <w:r w:rsidRPr="00E74667">
              <w:rPr>
                <w:szCs w:val="24"/>
              </w:rPr>
              <w:t>2.3.2</w:t>
            </w:r>
          </w:p>
        </w:tc>
        <w:tc>
          <w:tcPr>
            <w:tcW w:w="8187" w:type="dxa"/>
            <w:gridSpan w:val="3"/>
          </w:tcPr>
          <w:p w14:paraId="08E771FC" w14:textId="3C487840" w:rsidR="000F5D6E" w:rsidRPr="00E74667" w:rsidRDefault="000F5D6E" w:rsidP="00C35BA6">
            <w:pPr>
              <w:ind w:right="43"/>
              <w:rPr>
                <w:szCs w:val="24"/>
              </w:rPr>
            </w:pPr>
            <w:r w:rsidRPr="00E74667">
              <w:rPr>
                <w:szCs w:val="24"/>
              </w:rPr>
              <w:t xml:space="preserve">L’Entrepreneur confirme qu’il a conclu le présent Marché après avoir examiné les informations relatives aux Installations (y compris toutes les données concernant les tests de sondage) fournies par Le Maître de l’Ouvrage, et toutes les informations qu’il pourra avoir obtenues grâce à une inspection visuelle du site (si celui-ci était accessible) et toutes autres informations déjà disponibles relatives aux </w:t>
            </w:r>
            <w:r w:rsidR="001D5CCD" w:rsidRPr="00E74667">
              <w:rPr>
                <w:szCs w:val="24"/>
              </w:rPr>
              <w:t>i</w:t>
            </w:r>
            <w:r w:rsidRPr="00E74667">
              <w:rPr>
                <w:szCs w:val="24"/>
              </w:rPr>
              <w:t>nstallations vingt-huit jours (28) avant la date limite de dépôt des offres. L’Entrepreneur reconnaît qu’un manque de connaissance de sa part de ces données et informations ne le dégagera pas de la responsabilité qui lui incombe d’estimer correctement la difficulté ou le coût de la bonne exécution des Installations.</w:t>
            </w:r>
          </w:p>
        </w:tc>
      </w:tr>
      <w:tr w:rsidR="000F5D6E" w:rsidRPr="00E74667" w14:paraId="24667610" w14:textId="77777777" w:rsidTr="00164394">
        <w:tc>
          <w:tcPr>
            <w:tcW w:w="1101" w:type="dxa"/>
            <w:gridSpan w:val="2"/>
          </w:tcPr>
          <w:p w14:paraId="28340932" w14:textId="77777777" w:rsidR="000F5D6E" w:rsidRPr="00E74667" w:rsidRDefault="000F5D6E" w:rsidP="00C35BA6">
            <w:pPr>
              <w:ind w:right="43"/>
              <w:rPr>
                <w:szCs w:val="24"/>
              </w:rPr>
            </w:pPr>
            <w:r w:rsidRPr="00E74667">
              <w:rPr>
                <w:szCs w:val="24"/>
              </w:rPr>
              <w:t>2.3.3</w:t>
            </w:r>
          </w:p>
        </w:tc>
        <w:tc>
          <w:tcPr>
            <w:tcW w:w="8187" w:type="dxa"/>
            <w:gridSpan w:val="3"/>
          </w:tcPr>
          <w:p w14:paraId="6F517E48" w14:textId="77777777" w:rsidR="000F5D6E" w:rsidRPr="00E74667" w:rsidRDefault="000F5D6E" w:rsidP="00C35BA6">
            <w:pPr>
              <w:ind w:right="43"/>
              <w:rPr>
                <w:szCs w:val="24"/>
              </w:rPr>
            </w:pPr>
            <w:r w:rsidRPr="00E74667">
              <w:rPr>
                <w:szCs w:val="24"/>
              </w:rPr>
              <w:t>L’Entrepreneur devra obtenir tous les permis, autorisations et licences auprès de toutes les autorités locales, régionales ou nationales du pays d’emplacement du site, que l’Entrepreneur doit obtenir en son nom propre auprès des administrations ou services publics et qui sont nécessaires pour l’exécution du Marché, y compris, cette liste n’étant pas limitative, les visas du personnel de l’Entrepreneur et des sous-traitants et les autorisations d’importer les équipements de l’Entrepreneur. Il devra acquérir les autres permis, autorisations et licences dont la responsabilité n’incombe pas au Maître de l’Ouvrage en vertu de la Clause 10.3 du CCAG et qui sont nécessaires à l’exécution du Marché.</w:t>
            </w:r>
          </w:p>
        </w:tc>
      </w:tr>
      <w:tr w:rsidR="000F5D6E" w:rsidRPr="00E74667" w14:paraId="7327F639" w14:textId="77777777" w:rsidTr="00164394">
        <w:tc>
          <w:tcPr>
            <w:tcW w:w="1101" w:type="dxa"/>
            <w:gridSpan w:val="2"/>
          </w:tcPr>
          <w:p w14:paraId="09CBF87E" w14:textId="77777777" w:rsidR="000F5D6E" w:rsidRPr="00E74667" w:rsidRDefault="000F5D6E" w:rsidP="00C35BA6">
            <w:pPr>
              <w:ind w:right="43"/>
              <w:rPr>
                <w:szCs w:val="24"/>
              </w:rPr>
            </w:pPr>
            <w:r w:rsidRPr="00E74667">
              <w:rPr>
                <w:szCs w:val="24"/>
              </w:rPr>
              <w:t>2.3.4</w:t>
            </w:r>
          </w:p>
        </w:tc>
        <w:tc>
          <w:tcPr>
            <w:tcW w:w="8187" w:type="dxa"/>
            <w:gridSpan w:val="3"/>
          </w:tcPr>
          <w:p w14:paraId="7108A17C" w14:textId="006C7EC7" w:rsidR="000F5D6E" w:rsidRPr="00E74667" w:rsidRDefault="000F5D6E" w:rsidP="00C35BA6">
            <w:pPr>
              <w:ind w:right="43"/>
              <w:rPr>
                <w:szCs w:val="24"/>
              </w:rPr>
            </w:pPr>
            <w:r w:rsidRPr="00E74667">
              <w:rPr>
                <w:szCs w:val="24"/>
              </w:rPr>
              <w:t xml:space="preserve">L’Entrepreneur devra respecter le droit en vigueur dans le pays où les installations sont situées et où il exécute ses services de montage. Ce droit comprend les réglementations nationales, régionales, locales ou autres, relatives à l’exécution du Marché, et qui sont applicables à l’Entrepreneur. L’Entrepreneur devra indemniser et garantir Le Maître de l’Ouvrage contre toute responsabilité, dommage, réclamation, amende, pénalité et frais de toute </w:t>
            </w:r>
            <w:r w:rsidR="00555097" w:rsidRPr="00E74667">
              <w:rPr>
                <w:szCs w:val="24"/>
              </w:rPr>
              <w:t>nature entraînée</w:t>
            </w:r>
            <w:r w:rsidRPr="00E74667">
              <w:rPr>
                <w:szCs w:val="24"/>
              </w:rPr>
              <w:t xml:space="preserve"> par ou résultant de la violation par l’Entrepreneur ou par son personnel, y compris les sous-traitants et leur personnel, de ces lois, mais sans préjudice de la Clause 10.1 du CCAG.</w:t>
            </w:r>
          </w:p>
        </w:tc>
      </w:tr>
      <w:tr w:rsidR="000F5D6E" w:rsidRPr="00E74667" w14:paraId="6DFB0B09" w14:textId="77777777" w:rsidTr="00164394">
        <w:tc>
          <w:tcPr>
            <w:tcW w:w="1101" w:type="dxa"/>
            <w:gridSpan w:val="2"/>
          </w:tcPr>
          <w:p w14:paraId="5F1DE35D" w14:textId="77777777" w:rsidR="000F5D6E" w:rsidRPr="00E74667" w:rsidRDefault="000F5D6E" w:rsidP="00C35BA6">
            <w:pPr>
              <w:ind w:right="43"/>
              <w:rPr>
                <w:szCs w:val="24"/>
              </w:rPr>
            </w:pPr>
            <w:r w:rsidRPr="00E74667">
              <w:rPr>
                <w:szCs w:val="24"/>
              </w:rPr>
              <w:t>2.3.5</w:t>
            </w:r>
          </w:p>
        </w:tc>
        <w:tc>
          <w:tcPr>
            <w:tcW w:w="8187" w:type="dxa"/>
            <w:gridSpan w:val="3"/>
          </w:tcPr>
          <w:p w14:paraId="0BC3B4C8" w14:textId="0B9E9151" w:rsidR="000F5D6E" w:rsidRPr="00E74667" w:rsidRDefault="000F5D6E" w:rsidP="00C35BA6">
            <w:pPr>
              <w:ind w:right="43"/>
              <w:rPr>
                <w:szCs w:val="24"/>
              </w:rPr>
            </w:pPr>
            <w:r w:rsidRPr="00E74667">
              <w:rPr>
                <w:szCs w:val="24"/>
              </w:rPr>
              <w:t>Les matériels, les équipements, matériaux et services qui seront incorporés dans ou sont nécessaires aux Installations et les fournitures, quels qu’ils soient, auront une origine conforme à la Clause 1 du CCAG.</w:t>
            </w:r>
          </w:p>
        </w:tc>
      </w:tr>
      <w:tr w:rsidR="000F5D6E" w:rsidRPr="00E74667" w14:paraId="24758E38" w14:textId="77777777" w:rsidTr="00164394">
        <w:tc>
          <w:tcPr>
            <w:tcW w:w="1101" w:type="dxa"/>
            <w:gridSpan w:val="2"/>
          </w:tcPr>
          <w:p w14:paraId="52E342D1" w14:textId="77777777" w:rsidR="000F5D6E" w:rsidRPr="00E74667" w:rsidRDefault="000F5D6E" w:rsidP="00C35BA6">
            <w:pPr>
              <w:ind w:right="43"/>
              <w:rPr>
                <w:szCs w:val="24"/>
              </w:rPr>
            </w:pPr>
            <w:r w:rsidRPr="00E74667">
              <w:rPr>
                <w:szCs w:val="24"/>
              </w:rPr>
              <w:t>2.3.6</w:t>
            </w:r>
          </w:p>
        </w:tc>
        <w:tc>
          <w:tcPr>
            <w:tcW w:w="8187" w:type="dxa"/>
            <w:gridSpan w:val="3"/>
          </w:tcPr>
          <w:p w14:paraId="73873127" w14:textId="36600477" w:rsidR="000F5D6E" w:rsidRPr="00E74667" w:rsidRDefault="000F5D6E" w:rsidP="00C35BA6">
            <w:pPr>
              <w:ind w:right="43"/>
              <w:rPr>
                <w:szCs w:val="24"/>
              </w:rPr>
            </w:pPr>
            <w:r w:rsidRPr="00E74667">
              <w:rPr>
                <w:szCs w:val="24"/>
              </w:rPr>
              <w:t>L’Entrepreneur autorisera l</w:t>
            </w:r>
            <w:r w:rsidR="004710B4" w:rsidRPr="00E74667">
              <w:rPr>
                <w:szCs w:val="24"/>
              </w:rPr>
              <w:t xml:space="preserve">e maître d’ouvrage </w:t>
            </w:r>
            <w:r w:rsidRPr="00E74667">
              <w:rPr>
                <w:szCs w:val="24"/>
              </w:rPr>
              <w:t>et/ou toute personne désignée par elle à inspecter le Site et à examiner les documents et pièces comptables relatives à l’exécution du marché et à les faire vérifier par des auditeurs nommés par l</w:t>
            </w:r>
            <w:r w:rsidR="00555097" w:rsidRPr="00E74667">
              <w:rPr>
                <w:szCs w:val="24"/>
              </w:rPr>
              <w:t>e maître d’ouvrage</w:t>
            </w:r>
            <w:r w:rsidR="004710B4" w:rsidRPr="00E74667">
              <w:rPr>
                <w:szCs w:val="24"/>
              </w:rPr>
              <w:t>.</w:t>
            </w:r>
          </w:p>
        </w:tc>
      </w:tr>
      <w:tr w:rsidR="000F5D6E" w:rsidRPr="00E74667" w14:paraId="1868B396" w14:textId="77777777" w:rsidTr="00164394">
        <w:trPr>
          <w:trHeight w:val="2491"/>
        </w:trPr>
        <w:tc>
          <w:tcPr>
            <w:tcW w:w="1101" w:type="dxa"/>
            <w:gridSpan w:val="2"/>
          </w:tcPr>
          <w:p w14:paraId="4CDDC74B" w14:textId="77777777" w:rsidR="000F5D6E" w:rsidRPr="00E74667" w:rsidRDefault="000F5D6E" w:rsidP="00C35BA6">
            <w:pPr>
              <w:ind w:right="43"/>
              <w:rPr>
                <w:szCs w:val="24"/>
              </w:rPr>
            </w:pPr>
            <w:r w:rsidRPr="00E74667">
              <w:rPr>
                <w:szCs w:val="24"/>
              </w:rPr>
              <w:t>2.3.7</w:t>
            </w:r>
          </w:p>
        </w:tc>
        <w:tc>
          <w:tcPr>
            <w:tcW w:w="8187" w:type="dxa"/>
            <w:gridSpan w:val="3"/>
          </w:tcPr>
          <w:p w14:paraId="733376FD" w14:textId="77777777" w:rsidR="000F5D6E" w:rsidRPr="00E74667" w:rsidRDefault="000F5D6E" w:rsidP="00C35BA6">
            <w:pPr>
              <w:ind w:right="43"/>
              <w:rPr>
                <w:szCs w:val="24"/>
              </w:rPr>
            </w:pPr>
            <w:r w:rsidRPr="00E74667">
              <w:rPr>
                <w:szCs w:val="24"/>
              </w:rPr>
              <w:t>Si l’Entrepreneur est un groupement d’entreprises, un consortium ou une association (GECA) de deux ou plusieurs entreprises, ces entreprises seront conjointement et solidairement tenues envers Le Maître de l’Ouvrage de respecter les dispositions du Marché, sauf disposition contraire du CCAP, et devront désigner une de ces entreprises pour agir en qualité de mandataire commun avec pouvoir d’engager le GECA. La composition ou la constitution du GECA ne pourra être modifiée sans le consentement préalable du Maître de l’Ouvrage.</w:t>
            </w:r>
          </w:p>
        </w:tc>
      </w:tr>
      <w:tr w:rsidR="000F5D6E" w:rsidRPr="00E74667" w14:paraId="5F0F5E7F" w14:textId="77777777" w:rsidTr="00164394">
        <w:tc>
          <w:tcPr>
            <w:tcW w:w="1101" w:type="dxa"/>
            <w:gridSpan w:val="2"/>
          </w:tcPr>
          <w:p w14:paraId="03BE35B9" w14:textId="77777777" w:rsidR="000F5D6E" w:rsidRPr="00E74667" w:rsidRDefault="000F5D6E" w:rsidP="00C35BA6">
            <w:pPr>
              <w:pStyle w:val="Head42"/>
              <w:ind w:right="43"/>
              <w:outlineLvl w:val="2"/>
              <w:rPr>
                <w:rFonts w:ascii="Arial Narrow" w:hAnsi="Arial Narrow"/>
                <w:szCs w:val="24"/>
              </w:rPr>
            </w:pPr>
            <w:bookmarkStart w:id="903" w:name="_Toc274225519"/>
            <w:bookmarkStart w:id="904" w:name="_Toc274225724"/>
            <w:bookmarkStart w:id="905" w:name="_Toc274226410"/>
            <w:bookmarkStart w:id="906" w:name="_Toc79041732"/>
            <w:bookmarkStart w:id="907" w:name="_Toc79193914"/>
            <w:r w:rsidRPr="00E74667">
              <w:rPr>
                <w:rFonts w:ascii="Arial Narrow" w:hAnsi="Arial Narrow"/>
                <w:szCs w:val="24"/>
              </w:rPr>
              <w:t>2.4</w:t>
            </w:r>
            <w:bookmarkEnd w:id="903"/>
            <w:bookmarkEnd w:id="904"/>
            <w:bookmarkEnd w:id="905"/>
            <w:bookmarkEnd w:id="906"/>
            <w:bookmarkEnd w:id="907"/>
          </w:p>
        </w:tc>
        <w:tc>
          <w:tcPr>
            <w:tcW w:w="8187" w:type="dxa"/>
            <w:gridSpan w:val="3"/>
          </w:tcPr>
          <w:p w14:paraId="331F9E79" w14:textId="77777777" w:rsidR="000F5D6E" w:rsidRPr="00E74667" w:rsidRDefault="000F5D6E" w:rsidP="00C35BA6">
            <w:pPr>
              <w:pStyle w:val="Head42"/>
              <w:ind w:right="43"/>
              <w:outlineLvl w:val="2"/>
              <w:rPr>
                <w:rFonts w:ascii="Arial Narrow" w:hAnsi="Arial Narrow"/>
                <w:szCs w:val="24"/>
              </w:rPr>
            </w:pPr>
            <w:bookmarkStart w:id="908" w:name="_Toc274225520"/>
            <w:bookmarkStart w:id="909" w:name="_Toc274225725"/>
            <w:bookmarkStart w:id="910" w:name="_Toc274226411"/>
            <w:bookmarkStart w:id="911" w:name="_Toc79041733"/>
            <w:bookmarkStart w:id="912" w:name="_Toc79193915"/>
            <w:r w:rsidRPr="00E74667">
              <w:rPr>
                <w:rFonts w:ascii="Arial Narrow" w:eastAsia="Arial Unicode MS" w:hAnsi="Arial Narrow"/>
                <w:szCs w:val="24"/>
              </w:rPr>
              <w:t xml:space="preserve">Responsabilités </w:t>
            </w:r>
            <w:bookmarkEnd w:id="908"/>
            <w:bookmarkEnd w:id="909"/>
            <w:bookmarkEnd w:id="910"/>
            <w:r w:rsidRPr="00E74667">
              <w:rPr>
                <w:rFonts w:ascii="Arial Narrow" w:eastAsia="Arial Unicode MS" w:hAnsi="Arial Narrow"/>
                <w:szCs w:val="24"/>
              </w:rPr>
              <w:t>du Maître de l’Ouvrage</w:t>
            </w:r>
            <w:bookmarkEnd w:id="911"/>
            <w:bookmarkEnd w:id="912"/>
            <w:r w:rsidRPr="00E74667">
              <w:rPr>
                <w:rFonts w:ascii="Arial Narrow" w:eastAsia="Arial Unicode MS" w:hAnsi="Arial Narrow"/>
                <w:szCs w:val="24"/>
              </w:rPr>
              <w:t xml:space="preserve"> </w:t>
            </w:r>
          </w:p>
        </w:tc>
      </w:tr>
      <w:tr w:rsidR="000F5D6E" w:rsidRPr="00E74667" w14:paraId="081A15E2" w14:textId="77777777" w:rsidTr="00164394">
        <w:tc>
          <w:tcPr>
            <w:tcW w:w="1101" w:type="dxa"/>
            <w:gridSpan w:val="2"/>
          </w:tcPr>
          <w:p w14:paraId="6BA92678" w14:textId="77777777" w:rsidR="000F5D6E" w:rsidRPr="00E74667" w:rsidRDefault="000F5D6E" w:rsidP="00C35BA6">
            <w:pPr>
              <w:ind w:right="43"/>
              <w:rPr>
                <w:szCs w:val="24"/>
              </w:rPr>
            </w:pPr>
            <w:r w:rsidRPr="00E74667">
              <w:rPr>
                <w:szCs w:val="24"/>
              </w:rPr>
              <w:t>2.4.1</w:t>
            </w:r>
          </w:p>
        </w:tc>
        <w:tc>
          <w:tcPr>
            <w:tcW w:w="8187" w:type="dxa"/>
            <w:gridSpan w:val="3"/>
          </w:tcPr>
          <w:p w14:paraId="4FE7BBBD" w14:textId="7F3BE2D1" w:rsidR="000F5D6E" w:rsidRPr="00E74667" w:rsidRDefault="000F5D6E" w:rsidP="00C35BA6">
            <w:pPr>
              <w:ind w:right="43"/>
              <w:rPr>
                <w:szCs w:val="24"/>
              </w:rPr>
            </w:pPr>
            <w:r w:rsidRPr="00E74667">
              <w:rPr>
                <w:szCs w:val="24"/>
              </w:rPr>
              <w:t xml:space="preserve">Le Maître de l’Ouvrage devra s’assurer de l’exactitude de toutes les informations et données qu’il convient de fournir à l’Entrepreneur ainsi qu’elles sont décrites à l’annexe correspondante (Etendue des travaux et fournitures du Maître de </w:t>
            </w:r>
            <w:r w:rsidR="00ED511C" w:rsidRPr="00E74667">
              <w:rPr>
                <w:szCs w:val="24"/>
              </w:rPr>
              <w:t>l’Ouvrage)</w:t>
            </w:r>
            <w:r w:rsidRPr="00E74667">
              <w:rPr>
                <w:szCs w:val="24"/>
              </w:rPr>
              <w:t xml:space="preserve"> de l’Acte d’engagement, sous réserve de dispositions contraires figurant au Marché.</w:t>
            </w:r>
          </w:p>
        </w:tc>
      </w:tr>
      <w:tr w:rsidR="000F5D6E" w:rsidRPr="00E74667" w14:paraId="7D9BE943" w14:textId="77777777" w:rsidTr="00164394">
        <w:tc>
          <w:tcPr>
            <w:tcW w:w="1101" w:type="dxa"/>
            <w:gridSpan w:val="2"/>
          </w:tcPr>
          <w:p w14:paraId="6BC638DE" w14:textId="77777777" w:rsidR="000F5D6E" w:rsidRPr="00E74667" w:rsidRDefault="000F5D6E" w:rsidP="00C35BA6">
            <w:pPr>
              <w:ind w:right="43"/>
              <w:rPr>
                <w:szCs w:val="24"/>
              </w:rPr>
            </w:pPr>
            <w:r w:rsidRPr="00E74667">
              <w:rPr>
                <w:szCs w:val="24"/>
              </w:rPr>
              <w:t>2.4.2</w:t>
            </w:r>
          </w:p>
        </w:tc>
        <w:tc>
          <w:tcPr>
            <w:tcW w:w="8187" w:type="dxa"/>
            <w:gridSpan w:val="3"/>
          </w:tcPr>
          <w:p w14:paraId="1750460C" w14:textId="377960F7" w:rsidR="000F5D6E" w:rsidRPr="00E74667" w:rsidRDefault="000F5D6E" w:rsidP="00C35BA6">
            <w:pPr>
              <w:ind w:right="43"/>
              <w:rPr>
                <w:szCs w:val="24"/>
              </w:rPr>
            </w:pPr>
            <w:r w:rsidRPr="00E74667">
              <w:rPr>
                <w:szCs w:val="24"/>
              </w:rPr>
              <w:t xml:space="preserve">Le Maître de l’Ouvrage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l’indique l’annexe correspondante (Etendue des travaux et fournitures du Maître de </w:t>
            </w:r>
            <w:r w:rsidR="00ED511C" w:rsidRPr="00E74667">
              <w:rPr>
                <w:szCs w:val="24"/>
              </w:rPr>
              <w:t>l’Ouvrage)</w:t>
            </w:r>
            <w:r w:rsidRPr="00E74667">
              <w:rPr>
                <w:szCs w:val="24"/>
              </w:rPr>
              <w:t xml:space="preserve"> de l’Acte d’engagement. Il devra donner totale possession et accorder tout droit d’accès au site à ou avant la ou les dates fixées dans la même annexe.</w:t>
            </w:r>
          </w:p>
        </w:tc>
      </w:tr>
      <w:tr w:rsidR="000F5D6E" w:rsidRPr="00E74667" w14:paraId="7905ACCA" w14:textId="77777777" w:rsidTr="00164394">
        <w:tc>
          <w:tcPr>
            <w:tcW w:w="1101" w:type="dxa"/>
            <w:gridSpan w:val="2"/>
          </w:tcPr>
          <w:p w14:paraId="6150A44D" w14:textId="77777777" w:rsidR="000F5D6E" w:rsidRPr="00E74667" w:rsidRDefault="000F5D6E" w:rsidP="00C35BA6">
            <w:pPr>
              <w:ind w:right="43"/>
              <w:rPr>
                <w:szCs w:val="24"/>
              </w:rPr>
            </w:pPr>
            <w:r w:rsidRPr="00E74667">
              <w:rPr>
                <w:szCs w:val="24"/>
              </w:rPr>
              <w:t>2.4.3</w:t>
            </w:r>
          </w:p>
        </w:tc>
        <w:tc>
          <w:tcPr>
            <w:tcW w:w="8187" w:type="dxa"/>
            <w:gridSpan w:val="3"/>
          </w:tcPr>
          <w:p w14:paraId="623DD448" w14:textId="4689B314" w:rsidR="000F5D6E" w:rsidRPr="00E74667" w:rsidRDefault="000F5D6E" w:rsidP="00C35BA6">
            <w:pPr>
              <w:ind w:right="43"/>
              <w:rPr>
                <w:szCs w:val="24"/>
              </w:rPr>
            </w:pPr>
            <w:r w:rsidRPr="00E74667">
              <w:rPr>
                <w:szCs w:val="24"/>
              </w:rPr>
              <w:t>Le Maître de l’Ouvrage devra obtenir et payer les permis, autorisations, agréments et licences auprès des autorités locales, régionales ou nationales du pays d’emplacement du site, que le Maître de l’Ouvrage doit obtenir au nom de l’Entrepreneur auprès des administrations et services publics et qui sont nécessaires à l’exécution du Marché (y compris ceux requis pour l’exécution par l’Entrepreneur comme par Le Maître de l’Ouvrage des obligations qui leur incombent respectivement en vertu du Marché), précisés à l’annexe correspondante (Etendue des travaux et fournitures du Maître de l’Ouvrage ) de l’Acte d’engagement.</w:t>
            </w:r>
          </w:p>
        </w:tc>
      </w:tr>
      <w:tr w:rsidR="000F5D6E" w:rsidRPr="00E74667" w14:paraId="20ACBA6E" w14:textId="77777777" w:rsidTr="00164394">
        <w:tc>
          <w:tcPr>
            <w:tcW w:w="1101" w:type="dxa"/>
            <w:gridSpan w:val="2"/>
          </w:tcPr>
          <w:p w14:paraId="69C2AB08" w14:textId="77777777" w:rsidR="000F5D6E" w:rsidRPr="00E74667" w:rsidRDefault="000F5D6E" w:rsidP="00C35BA6">
            <w:pPr>
              <w:ind w:right="43"/>
              <w:rPr>
                <w:szCs w:val="24"/>
              </w:rPr>
            </w:pPr>
            <w:r w:rsidRPr="00E74667">
              <w:rPr>
                <w:szCs w:val="24"/>
              </w:rPr>
              <w:t>2.4.4</w:t>
            </w:r>
          </w:p>
        </w:tc>
        <w:tc>
          <w:tcPr>
            <w:tcW w:w="8187" w:type="dxa"/>
            <w:gridSpan w:val="3"/>
          </w:tcPr>
          <w:p w14:paraId="5CCF884C" w14:textId="15B45364" w:rsidR="000F5D6E" w:rsidRPr="00E74667" w:rsidRDefault="000F5D6E" w:rsidP="00C35BA6">
            <w:pPr>
              <w:ind w:right="43"/>
              <w:rPr>
                <w:szCs w:val="24"/>
              </w:rPr>
            </w:pPr>
            <w:r w:rsidRPr="00E74667">
              <w:rPr>
                <w:szCs w:val="24"/>
              </w:rPr>
              <w:t>En cas de demande de l’Entrepreneur, Le Maître de l’Ouvrage fera tout son possible pour l’aider à obtenir à temps et avec toute la diligence requise auprès des administrations ou services publics locaux, régionaux, nationaux, les permis, autorisations et licences nécessaires à l’exécution du Marché requis par ces organismes pour l’Entrepreneur, ses sous-traitants ou le personnel de l’Entrepreneur ou de ses sous-traitants selon les cas.</w:t>
            </w:r>
          </w:p>
        </w:tc>
      </w:tr>
      <w:tr w:rsidR="000F5D6E" w:rsidRPr="00E74667" w14:paraId="5D92E4AE" w14:textId="77777777" w:rsidTr="00164394">
        <w:tc>
          <w:tcPr>
            <w:tcW w:w="1101" w:type="dxa"/>
            <w:gridSpan w:val="2"/>
          </w:tcPr>
          <w:p w14:paraId="081EA6C3" w14:textId="77777777" w:rsidR="000F5D6E" w:rsidRPr="00E74667" w:rsidRDefault="000F5D6E" w:rsidP="00C35BA6">
            <w:pPr>
              <w:ind w:right="43"/>
              <w:rPr>
                <w:szCs w:val="24"/>
              </w:rPr>
            </w:pPr>
            <w:r w:rsidRPr="00E74667">
              <w:rPr>
                <w:szCs w:val="24"/>
              </w:rPr>
              <w:t>2.4.8</w:t>
            </w:r>
          </w:p>
        </w:tc>
        <w:tc>
          <w:tcPr>
            <w:tcW w:w="8187" w:type="dxa"/>
            <w:gridSpan w:val="3"/>
          </w:tcPr>
          <w:p w14:paraId="0ACC6031" w14:textId="11386C44" w:rsidR="000F5D6E" w:rsidRPr="00E74667" w:rsidRDefault="000F5D6E" w:rsidP="00C35BA6">
            <w:pPr>
              <w:ind w:right="43"/>
              <w:rPr>
                <w:szCs w:val="24"/>
              </w:rPr>
            </w:pPr>
            <w:r w:rsidRPr="00E74667">
              <w:rPr>
                <w:szCs w:val="24"/>
              </w:rPr>
              <w:t xml:space="preserve">Dans le cas où Le Maître de l’Ouvrage ne se conforme pas à ses obligations dans le cadre de la présente Clause, le coût additionnel de l’Entrepreneur en résultant sera déterminé par le </w:t>
            </w:r>
            <w:r w:rsidR="00DF51D3" w:rsidRPr="00E74667">
              <w:rPr>
                <w:szCs w:val="24"/>
              </w:rPr>
              <w:t xml:space="preserve">Représentant du Maître d’Ouvrage </w:t>
            </w:r>
            <w:r w:rsidRPr="00E74667">
              <w:rPr>
                <w:szCs w:val="24"/>
              </w:rPr>
              <w:t>et ajouté au Montant du Marché.</w:t>
            </w:r>
          </w:p>
        </w:tc>
      </w:tr>
    </w:tbl>
    <w:p w14:paraId="78409377" w14:textId="4192165D" w:rsidR="00FC7C68" w:rsidRPr="00E74667" w:rsidRDefault="00FC7C68" w:rsidP="00C35BA6">
      <w:pPr>
        <w:pStyle w:val="Head41"/>
        <w:ind w:right="43"/>
        <w:jc w:val="both"/>
        <w:outlineLvl w:val="1"/>
        <w:rPr>
          <w:rFonts w:ascii="Arial Narrow" w:eastAsia="Arial Unicode MS" w:hAnsi="Arial Narrow"/>
        </w:rPr>
      </w:pPr>
      <w:bookmarkStart w:id="913" w:name="_Toc79041734"/>
      <w:bookmarkStart w:id="914" w:name="_Toc79193916"/>
      <w:r w:rsidRPr="00E74667">
        <w:rPr>
          <w:rFonts w:ascii="Arial Narrow" w:eastAsia="Arial Unicode MS" w:hAnsi="Arial Narrow"/>
        </w:rPr>
        <w:t xml:space="preserve">. </w:t>
      </w:r>
      <w:r w:rsidR="00082304" w:rsidRPr="00E74667">
        <w:rPr>
          <w:rFonts w:ascii="Arial Narrow" w:eastAsia="Arial Unicode MS" w:hAnsi="Arial Narrow"/>
        </w:rPr>
        <w:t xml:space="preserve">3- </w:t>
      </w:r>
      <w:r w:rsidRPr="00E74667">
        <w:rPr>
          <w:rFonts w:ascii="Arial Narrow" w:eastAsia="Arial Unicode MS" w:hAnsi="Arial Narrow"/>
        </w:rPr>
        <w:t>Paiement</w:t>
      </w:r>
      <w:bookmarkEnd w:id="913"/>
      <w:bookmarkEnd w:id="914"/>
    </w:p>
    <w:tbl>
      <w:tblPr>
        <w:tblW w:w="9322" w:type="dxa"/>
        <w:tblLayout w:type="fixed"/>
        <w:tblLook w:val="0000" w:firstRow="0" w:lastRow="0" w:firstColumn="0" w:lastColumn="0" w:noHBand="0" w:noVBand="0"/>
      </w:tblPr>
      <w:tblGrid>
        <w:gridCol w:w="1035"/>
        <w:gridCol w:w="8287"/>
      </w:tblGrid>
      <w:tr w:rsidR="00FC7C68" w:rsidRPr="00E74667" w14:paraId="54044EEC" w14:textId="77777777" w:rsidTr="00570978">
        <w:tc>
          <w:tcPr>
            <w:tcW w:w="1035" w:type="dxa"/>
          </w:tcPr>
          <w:p w14:paraId="60664619" w14:textId="77777777" w:rsidR="00FC7C68" w:rsidRPr="00E74667" w:rsidRDefault="00FC7C68" w:rsidP="00C35BA6">
            <w:pPr>
              <w:pStyle w:val="Head42"/>
              <w:ind w:right="43"/>
              <w:outlineLvl w:val="2"/>
              <w:rPr>
                <w:rFonts w:ascii="Arial Narrow" w:hAnsi="Arial Narrow"/>
                <w:szCs w:val="24"/>
              </w:rPr>
            </w:pPr>
            <w:bookmarkStart w:id="915" w:name="_Toc274225522"/>
            <w:bookmarkStart w:id="916" w:name="_Toc274225727"/>
            <w:bookmarkStart w:id="917" w:name="_Toc274226413"/>
            <w:bookmarkStart w:id="918" w:name="_Toc79041735"/>
            <w:bookmarkStart w:id="919" w:name="_Toc79193917"/>
            <w:r w:rsidRPr="00E74667">
              <w:rPr>
                <w:rFonts w:ascii="Arial Narrow" w:hAnsi="Arial Narrow"/>
                <w:szCs w:val="24"/>
              </w:rPr>
              <w:t>3.1</w:t>
            </w:r>
            <w:bookmarkEnd w:id="915"/>
            <w:bookmarkEnd w:id="916"/>
            <w:bookmarkEnd w:id="917"/>
            <w:bookmarkEnd w:id="918"/>
            <w:bookmarkEnd w:id="919"/>
          </w:p>
        </w:tc>
        <w:tc>
          <w:tcPr>
            <w:tcW w:w="8287" w:type="dxa"/>
          </w:tcPr>
          <w:p w14:paraId="4E9C0F50" w14:textId="77777777" w:rsidR="00FC7C68" w:rsidRPr="00E74667" w:rsidRDefault="00FC7C68" w:rsidP="00C35BA6">
            <w:pPr>
              <w:pStyle w:val="Head42"/>
              <w:ind w:left="0" w:right="43" w:firstLine="0"/>
              <w:outlineLvl w:val="2"/>
              <w:rPr>
                <w:rFonts w:ascii="Arial Narrow" w:hAnsi="Arial Narrow"/>
                <w:szCs w:val="24"/>
              </w:rPr>
            </w:pPr>
            <w:bookmarkStart w:id="920" w:name="_Toc274225523"/>
            <w:bookmarkStart w:id="921" w:name="_Toc274225728"/>
            <w:bookmarkStart w:id="922" w:name="_Toc274226414"/>
            <w:bookmarkStart w:id="923" w:name="_Toc79041736"/>
            <w:bookmarkStart w:id="924" w:name="_Toc79193918"/>
            <w:r w:rsidRPr="00E74667">
              <w:rPr>
                <w:rFonts w:ascii="Arial Narrow" w:hAnsi="Arial Narrow"/>
                <w:szCs w:val="24"/>
              </w:rPr>
              <w:t>Montant du Marché</w:t>
            </w:r>
            <w:bookmarkEnd w:id="920"/>
            <w:bookmarkEnd w:id="921"/>
            <w:bookmarkEnd w:id="922"/>
            <w:bookmarkEnd w:id="923"/>
            <w:bookmarkEnd w:id="924"/>
          </w:p>
        </w:tc>
      </w:tr>
      <w:tr w:rsidR="00FC7C68" w:rsidRPr="00E74667" w14:paraId="0608F317" w14:textId="77777777" w:rsidTr="00570978">
        <w:tc>
          <w:tcPr>
            <w:tcW w:w="1035" w:type="dxa"/>
          </w:tcPr>
          <w:p w14:paraId="44548BED" w14:textId="77777777" w:rsidR="00FC7C68" w:rsidRPr="00E74667" w:rsidRDefault="00FC7C68" w:rsidP="00C35BA6">
            <w:pPr>
              <w:ind w:right="43"/>
              <w:rPr>
                <w:szCs w:val="24"/>
              </w:rPr>
            </w:pPr>
            <w:r w:rsidRPr="00E74667">
              <w:rPr>
                <w:szCs w:val="24"/>
              </w:rPr>
              <w:t>3.1.1</w:t>
            </w:r>
          </w:p>
        </w:tc>
        <w:tc>
          <w:tcPr>
            <w:tcW w:w="8287" w:type="dxa"/>
          </w:tcPr>
          <w:p w14:paraId="6E5D22B2" w14:textId="5980F140" w:rsidR="00FC7C68" w:rsidRPr="00E74667" w:rsidRDefault="00FC7C68" w:rsidP="00C35BA6">
            <w:pPr>
              <w:ind w:right="43"/>
              <w:rPr>
                <w:szCs w:val="24"/>
              </w:rPr>
            </w:pPr>
            <w:r w:rsidRPr="00E74667">
              <w:rPr>
                <w:szCs w:val="24"/>
              </w:rPr>
              <w:t>Le montant du Marché sera le prix fixé à l’Article 2 (Montant du Marché) de l’Acte d’engagement.</w:t>
            </w:r>
          </w:p>
        </w:tc>
      </w:tr>
      <w:tr w:rsidR="00FC7C68" w:rsidRPr="00E74667" w14:paraId="77A472CD" w14:textId="77777777" w:rsidTr="00570978">
        <w:tc>
          <w:tcPr>
            <w:tcW w:w="1035" w:type="dxa"/>
          </w:tcPr>
          <w:p w14:paraId="2062668A" w14:textId="77777777" w:rsidR="00FC7C68" w:rsidRPr="00E74667" w:rsidRDefault="00FC7C68" w:rsidP="00C35BA6">
            <w:pPr>
              <w:ind w:right="43"/>
              <w:rPr>
                <w:szCs w:val="24"/>
              </w:rPr>
            </w:pPr>
            <w:r w:rsidRPr="00E74667">
              <w:rPr>
                <w:szCs w:val="24"/>
              </w:rPr>
              <w:t>3.1.2</w:t>
            </w:r>
          </w:p>
        </w:tc>
        <w:tc>
          <w:tcPr>
            <w:tcW w:w="8287" w:type="dxa"/>
          </w:tcPr>
          <w:p w14:paraId="1A45824D" w14:textId="42B3FC71" w:rsidR="00FC7C68" w:rsidRPr="00E74667" w:rsidRDefault="00FC7C68" w:rsidP="00C35BA6">
            <w:pPr>
              <w:ind w:right="43"/>
              <w:rPr>
                <w:szCs w:val="24"/>
              </w:rPr>
            </w:pPr>
            <w:r w:rsidRPr="00E74667">
              <w:rPr>
                <w:szCs w:val="24"/>
              </w:rPr>
              <w:t>Sauf mention contraire dans le CCAP, le montant du Marché sera une somme forfaitaire fixe ne pouvant faire l’objet de modifications que dans le cas de modifications des Installations ou conformément aux dispositions spécifiques du Marché.</w:t>
            </w:r>
          </w:p>
        </w:tc>
      </w:tr>
      <w:tr w:rsidR="00FC7C68" w:rsidRPr="00E74667" w14:paraId="4E97CF94" w14:textId="77777777" w:rsidTr="00570978">
        <w:tc>
          <w:tcPr>
            <w:tcW w:w="1035" w:type="dxa"/>
          </w:tcPr>
          <w:p w14:paraId="7AD51077" w14:textId="77777777" w:rsidR="00FC7C68" w:rsidRPr="00E74667" w:rsidRDefault="00FC7C68" w:rsidP="00C35BA6">
            <w:pPr>
              <w:ind w:right="43"/>
              <w:rPr>
                <w:szCs w:val="24"/>
              </w:rPr>
            </w:pPr>
            <w:r w:rsidRPr="00E74667">
              <w:rPr>
                <w:szCs w:val="24"/>
              </w:rPr>
              <w:t>3.1.3</w:t>
            </w:r>
          </w:p>
        </w:tc>
        <w:tc>
          <w:tcPr>
            <w:tcW w:w="8287" w:type="dxa"/>
          </w:tcPr>
          <w:p w14:paraId="3502FC5A" w14:textId="645B45D0" w:rsidR="00FC7C68" w:rsidRPr="00E74667" w:rsidRDefault="00FC7C68" w:rsidP="00C35BA6">
            <w:pPr>
              <w:ind w:right="43"/>
              <w:rPr>
                <w:szCs w:val="24"/>
              </w:rPr>
            </w:pPr>
            <w:r w:rsidRPr="00E74667">
              <w:rPr>
                <w:szCs w:val="24"/>
              </w:rPr>
              <w:t>Sous réserve des Clauses 2.3.2, 2.4.1, et 6.5 du CCAG, l’Entrepreneur sera réputé s’être assuré par lui-même de l’exactitude et du caractère suffisant du montant du Marché, lequel devra, sauf disposition contraire du Marché, couvrir toutes les obligations qui lui incombent en vertu du Marché.</w:t>
            </w:r>
          </w:p>
        </w:tc>
      </w:tr>
      <w:tr w:rsidR="00FC7C68" w:rsidRPr="00E74667" w14:paraId="689F6CF9" w14:textId="77777777" w:rsidTr="00570978">
        <w:tc>
          <w:tcPr>
            <w:tcW w:w="1035" w:type="dxa"/>
          </w:tcPr>
          <w:p w14:paraId="31033429" w14:textId="77777777" w:rsidR="00FC7C68" w:rsidRPr="00E74667" w:rsidRDefault="00FC7C68" w:rsidP="00C35BA6">
            <w:pPr>
              <w:pStyle w:val="Head42"/>
              <w:ind w:right="43"/>
              <w:outlineLvl w:val="2"/>
              <w:rPr>
                <w:rFonts w:ascii="Arial Narrow" w:hAnsi="Arial Narrow"/>
                <w:szCs w:val="24"/>
              </w:rPr>
            </w:pPr>
            <w:bookmarkStart w:id="925" w:name="_Toc274225524"/>
            <w:bookmarkStart w:id="926" w:name="_Toc274225729"/>
            <w:bookmarkStart w:id="927" w:name="_Toc274226415"/>
            <w:bookmarkStart w:id="928" w:name="_Toc79041737"/>
            <w:bookmarkStart w:id="929" w:name="_Toc79193919"/>
            <w:r w:rsidRPr="00E74667">
              <w:rPr>
                <w:rFonts w:ascii="Arial Narrow" w:hAnsi="Arial Narrow"/>
                <w:szCs w:val="24"/>
              </w:rPr>
              <w:t>3.2</w:t>
            </w:r>
            <w:bookmarkEnd w:id="925"/>
            <w:bookmarkEnd w:id="926"/>
            <w:bookmarkEnd w:id="927"/>
            <w:bookmarkEnd w:id="928"/>
            <w:bookmarkEnd w:id="929"/>
          </w:p>
        </w:tc>
        <w:tc>
          <w:tcPr>
            <w:tcW w:w="8287" w:type="dxa"/>
          </w:tcPr>
          <w:p w14:paraId="62F4E91A" w14:textId="77777777" w:rsidR="00FC7C68" w:rsidRPr="00E74667" w:rsidRDefault="00FC7C68" w:rsidP="00C35BA6">
            <w:pPr>
              <w:pStyle w:val="Head42"/>
              <w:ind w:right="43"/>
              <w:outlineLvl w:val="2"/>
              <w:rPr>
                <w:rFonts w:ascii="Arial Narrow" w:hAnsi="Arial Narrow"/>
                <w:szCs w:val="24"/>
              </w:rPr>
            </w:pPr>
            <w:bookmarkStart w:id="930" w:name="_Toc274225525"/>
            <w:bookmarkStart w:id="931" w:name="_Toc274225730"/>
            <w:bookmarkStart w:id="932" w:name="_Toc274226416"/>
            <w:bookmarkStart w:id="933" w:name="_Toc79041738"/>
            <w:bookmarkStart w:id="934" w:name="_Toc79193920"/>
            <w:r w:rsidRPr="00E74667">
              <w:rPr>
                <w:rFonts w:ascii="Arial Narrow" w:hAnsi="Arial Narrow"/>
                <w:szCs w:val="24"/>
              </w:rPr>
              <w:t>Conditions de paiement</w:t>
            </w:r>
            <w:bookmarkEnd w:id="930"/>
            <w:bookmarkEnd w:id="931"/>
            <w:bookmarkEnd w:id="932"/>
            <w:bookmarkEnd w:id="933"/>
            <w:bookmarkEnd w:id="934"/>
          </w:p>
        </w:tc>
      </w:tr>
      <w:tr w:rsidR="00FC7C68" w:rsidRPr="00E74667" w14:paraId="3250241A" w14:textId="77777777" w:rsidTr="00570978">
        <w:tc>
          <w:tcPr>
            <w:tcW w:w="1035" w:type="dxa"/>
          </w:tcPr>
          <w:p w14:paraId="47248731" w14:textId="77777777" w:rsidR="00FC7C68" w:rsidRPr="00E74667" w:rsidRDefault="00FC7C68" w:rsidP="00C35BA6">
            <w:pPr>
              <w:ind w:right="43"/>
              <w:rPr>
                <w:szCs w:val="24"/>
              </w:rPr>
            </w:pPr>
            <w:r w:rsidRPr="00E74667">
              <w:rPr>
                <w:szCs w:val="24"/>
              </w:rPr>
              <w:t>3.2.1</w:t>
            </w:r>
          </w:p>
        </w:tc>
        <w:tc>
          <w:tcPr>
            <w:tcW w:w="8287" w:type="dxa"/>
          </w:tcPr>
          <w:p w14:paraId="7A62908B" w14:textId="158114DA" w:rsidR="00FC7C68" w:rsidRPr="00E74667" w:rsidRDefault="00FC7C68" w:rsidP="00C35BA6">
            <w:pPr>
              <w:ind w:right="43"/>
              <w:rPr>
                <w:szCs w:val="24"/>
              </w:rPr>
            </w:pPr>
            <w:r w:rsidRPr="00E74667">
              <w:rPr>
                <w:szCs w:val="24"/>
              </w:rPr>
              <w:t>Le montant du Marché sera payé conformément à ce qui est prévu à l’annexe correspondante (Conditions de paiement) de l’Acte d’engagement. La procédure à suivre pour les demandes de paiement et les paiements sera celle indiquée dans la même annexe.</w:t>
            </w:r>
          </w:p>
        </w:tc>
      </w:tr>
      <w:tr w:rsidR="00FC7C68" w:rsidRPr="00E74667" w14:paraId="65D6B35D" w14:textId="77777777" w:rsidTr="00570978">
        <w:tc>
          <w:tcPr>
            <w:tcW w:w="1035" w:type="dxa"/>
          </w:tcPr>
          <w:p w14:paraId="4785B9CF" w14:textId="77777777" w:rsidR="00FC7C68" w:rsidRPr="00E74667" w:rsidRDefault="00FC7C68" w:rsidP="00C35BA6">
            <w:pPr>
              <w:ind w:right="43"/>
              <w:rPr>
                <w:szCs w:val="24"/>
              </w:rPr>
            </w:pPr>
            <w:r w:rsidRPr="00E74667">
              <w:rPr>
                <w:szCs w:val="24"/>
              </w:rPr>
              <w:t>3.2.2</w:t>
            </w:r>
          </w:p>
        </w:tc>
        <w:tc>
          <w:tcPr>
            <w:tcW w:w="8287" w:type="dxa"/>
          </w:tcPr>
          <w:p w14:paraId="70361529" w14:textId="77777777" w:rsidR="00FC7C68" w:rsidRPr="00E74667" w:rsidRDefault="00FC7C68" w:rsidP="00C35BA6">
            <w:pPr>
              <w:ind w:right="43"/>
              <w:rPr>
                <w:szCs w:val="24"/>
              </w:rPr>
            </w:pPr>
            <w:r w:rsidRPr="00E74667">
              <w:rPr>
                <w:szCs w:val="24"/>
              </w:rPr>
              <w:t>Aucun paiement effectué par Le Maître de l’Ouvrage en vertu des présentes ne sera réputé valoir acceptation par Le Maître de l’Ouvrage ou de toute(s) partie(s) de celui-ci.</w:t>
            </w:r>
          </w:p>
        </w:tc>
      </w:tr>
      <w:tr w:rsidR="00FC7C68" w:rsidRPr="00E74667" w14:paraId="467DB94A" w14:textId="77777777" w:rsidTr="00570978">
        <w:tc>
          <w:tcPr>
            <w:tcW w:w="1035" w:type="dxa"/>
          </w:tcPr>
          <w:p w14:paraId="78ABDF28" w14:textId="77777777" w:rsidR="00FC7C68" w:rsidRPr="00E74667" w:rsidRDefault="00FC7C68" w:rsidP="00C35BA6">
            <w:pPr>
              <w:ind w:right="43"/>
              <w:rPr>
                <w:szCs w:val="24"/>
              </w:rPr>
            </w:pPr>
            <w:r w:rsidRPr="00E74667">
              <w:rPr>
                <w:szCs w:val="24"/>
              </w:rPr>
              <w:t>3.2.3</w:t>
            </w:r>
          </w:p>
        </w:tc>
        <w:tc>
          <w:tcPr>
            <w:tcW w:w="8287" w:type="dxa"/>
          </w:tcPr>
          <w:p w14:paraId="749D02B4" w14:textId="2375763B" w:rsidR="00FC7C68" w:rsidRPr="00E74667" w:rsidRDefault="00FC7C68" w:rsidP="00C35BA6">
            <w:pPr>
              <w:ind w:right="43"/>
              <w:rPr>
                <w:szCs w:val="24"/>
              </w:rPr>
            </w:pPr>
            <w:r w:rsidRPr="00E74667">
              <w:rPr>
                <w:szCs w:val="24"/>
              </w:rPr>
              <w:t>Dans l’éventualité où Le Maître de l’Ouvrage n’effectuerait pas un paiement dû à sa date d’exigibilité, ou dans la période fixée par le Marché, Le Maître de l’Ouvrage sera tenu de payer à l’Entrepreneur des intérêts sur le montant de cet arriéré au taux figurant à l’annexe correspondante (Conditions de paiement) de l’Acte d’engagement</w:t>
            </w:r>
            <w:r w:rsidR="00D84B4A" w:rsidRPr="00E74667">
              <w:rPr>
                <w:szCs w:val="24"/>
              </w:rPr>
              <w:t xml:space="preserve"> </w:t>
            </w:r>
            <w:r w:rsidRPr="00E74667">
              <w:rPr>
                <w:szCs w:val="24"/>
              </w:rPr>
              <w:t>pour toute la période de retard jusqu’au paiement intégral du prix, que ce soit avant ou après un jugement ou une sentence arbitrale.</w:t>
            </w:r>
          </w:p>
        </w:tc>
      </w:tr>
      <w:tr w:rsidR="00FC7C68" w:rsidRPr="00E74667" w14:paraId="708C60BB" w14:textId="77777777" w:rsidTr="00570978">
        <w:tc>
          <w:tcPr>
            <w:tcW w:w="1035" w:type="dxa"/>
          </w:tcPr>
          <w:p w14:paraId="3A42560A" w14:textId="77777777" w:rsidR="00FC7C68" w:rsidRPr="00E74667" w:rsidRDefault="00FC7C68" w:rsidP="00C35BA6">
            <w:pPr>
              <w:pStyle w:val="Head42"/>
              <w:ind w:right="43"/>
              <w:outlineLvl w:val="2"/>
              <w:rPr>
                <w:rFonts w:ascii="Arial Narrow" w:hAnsi="Arial Narrow"/>
                <w:szCs w:val="24"/>
              </w:rPr>
            </w:pPr>
            <w:bookmarkStart w:id="935" w:name="_Toc274225526"/>
            <w:bookmarkStart w:id="936" w:name="_Toc274225731"/>
            <w:bookmarkStart w:id="937" w:name="_Toc274226417"/>
            <w:bookmarkStart w:id="938" w:name="_Toc79041739"/>
            <w:bookmarkStart w:id="939" w:name="_Toc79193921"/>
            <w:r w:rsidRPr="00E74667">
              <w:rPr>
                <w:rFonts w:ascii="Arial Narrow" w:hAnsi="Arial Narrow"/>
                <w:szCs w:val="24"/>
              </w:rPr>
              <w:t>3.3</w:t>
            </w:r>
            <w:bookmarkEnd w:id="935"/>
            <w:bookmarkEnd w:id="936"/>
            <w:bookmarkEnd w:id="937"/>
            <w:bookmarkEnd w:id="938"/>
            <w:bookmarkEnd w:id="939"/>
          </w:p>
        </w:tc>
        <w:tc>
          <w:tcPr>
            <w:tcW w:w="8287" w:type="dxa"/>
          </w:tcPr>
          <w:p w14:paraId="1DEB8CFC" w14:textId="77777777" w:rsidR="00FC7C68" w:rsidRPr="00E74667" w:rsidRDefault="00FC7C68" w:rsidP="00C35BA6">
            <w:pPr>
              <w:pStyle w:val="Head42"/>
              <w:ind w:right="43"/>
              <w:outlineLvl w:val="2"/>
              <w:rPr>
                <w:rFonts w:ascii="Arial Narrow" w:hAnsi="Arial Narrow"/>
                <w:szCs w:val="24"/>
              </w:rPr>
            </w:pPr>
            <w:bookmarkStart w:id="940" w:name="_Toc274225527"/>
            <w:bookmarkStart w:id="941" w:name="_Toc274225732"/>
            <w:bookmarkStart w:id="942" w:name="_Toc274226418"/>
            <w:bookmarkStart w:id="943" w:name="_Toc79041740"/>
            <w:bookmarkStart w:id="944" w:name="_Toc79193922"/>
            <w:r w:rsidRPr="00E74667">
              <w:rPr>
                <w:rFonts w:ascii="Arial Narrow" w:hAnsi="Arial Narrow"/>
                <w:szCs w:val="24"/>
              </w:rPr>
              <w:t>Garanties</w:t>
            </w:r>
            <w:bookmarkEnd w:id="940"/>
            <w:bookmarkEnd w:id="941"/>
            <w:bookmarkEnd w:id="942"/>
            <w:bookmarkEnd w:id="943"/>
            <w:bookmarkEnd w:id="944"/>
          </w:p>
        </w:tc>
      </w:tr>
      <w:tr w:rsidR="00FC7C68" w:rsidRPr="00E74667" w14:paraId="19903778" w14:textId="77777777" w:rsidTr="00570978">
        <w:tc>
          <w:tcPr>
            <w:tcW w:w="1035" w:type="dxa"/>
          </w:tcPr>
          <w:p w14:paraId="5467E72F" w14:textId="77777777" w:rsidR="00FC7C68" w:rsidRPr="00E74667" w:rsidRDefault="00FC7C68" w:rsidP="00C35BA6">
            <w:pPr>
              <w:ind w:right="43"/>
              <w:rPr>
                <w:szCs w:val="24"/>
              </w:rPr>
            </w:pPr>
            <w:r w:rsidRPr="00E74667">
              <w:rPr>
                <w:szCs w:val="24"/>
              </w:rPr>
              <w:t>3.3.1</w:t>
            </w:r>
          </w:p>
        </w:tc>
        <w:tc>
          <w:tcPr>
            <w:tcW w:w="8287" w:type="dxa"/>
          </w:tcPr>
          <w:p w14:paraId="3B49BFB2" w14:textId="71D3451E" w:rsidR="00FC7C68" w:rsidRPr="00E74667" w:rsidRDefault="00FC7C68" w:rsidP="00C35BA6">
            <w:pPr>
              <w:ind w:left="720" w:right="43" w:hanging="720"/>
              <w:rPr>
                <w:szCs w:val="24"/>
              </w:rPr>
            </w:pPr>
            <w:r w:rsidRPr="00E74667">
              <w:rPr>
                <w:szCs w:val="24"/>
                <w:u w:val="single"/>
              </w:rPr>
              <w:t>Emission des garanties</w:t>
            </w:r>
          </w:p>
          <w:p w14:paraId="54B75DA4" w14:textId="06879F12" w:rsidR="00FC7C68" w:rsidRPr="00E74667" w:rsidRDefault="00FC7C68" w:rsidP="00C35BA6">
            <w:pPr>
              <w:ind w:right="43"/>
              <w:rPr>
                <w:szCs w:val="24"/>
              </w:rPr>
            </w:pPr>
            <w:r w:rsidRPr="00E74667">
              <w:rPr>
                <w:szCs w:val="24"/>
              </w:rPr>
              <w:t xml:space="preserve">L’Entrepreneur devra fournir les garanties décrites ci-après en faveur du Maître de l’Ouvrage dans les délais, pour le montant, selon la manière et sous </w:t>
            </w:r>
            <w:r w:rsidR="00DD6F05" w:rsidRPr="00E74667">
              <w:rPr>
                <w:szCs w:val="24"/>
              </w:rPr>
              <w:t>la forme indiquée</w:t>
            </w:r>
            <w:r w:rsidRPr="00E74667">
              <w:rPr>
                <w:szCs w:val="24"/>
              </w:rPr>
              <w:t xml:space="preserve"> ci-après.</w:t>
            </w:r>
          </w:p>
        </w:tc>
      </w:tr>
      <w:tr w:rsidR="00FC7C68" w:rsidRPr="00E74667" w14:paraId="64EED6E3" w14:textId="77777777" w:rsidTr="00570978">
        <w:tc>
          <w:tcPr>
            <w:tcW w:w="1035" w:type="dxa"/>
          </w:tcPr>
          <w:p w14:paraId="4CACB6BB" w14:textId="77777777" w:rsidR="00FC7C68" w:rsidRPr="00E74667" w:rsidRDefault="00FC7C68" w:rsidP="00C35BA6">
            <w:pPr>
              <w:ind w:right="43"/>
              <w:rPr>
                <w:szCs w:val="24"/>
              </w:rPr>
            </w:pPr>
            <w:r w:rsidRPr="00E74667">
              <w:rPr>
                <w:szCs w:val="24"/>
              </w:rPr>
              <w:t>3.3.2</w:t>
            </w:r>
          </w:p>
        </w:tc>
        <w:tc>
          <w:tcPr>
            <w:tcW w:w="8287" w:type="dxa"/>
          </w:tcPr>
          <w:p w14:paraId="0CDF4688" w14:textId="5AF02005" w:rsidR="00FC7C68" w:rsidRPr="00E74667" w:rsidRDefault="00FC7C68" w:rsidP="00C35BA6">
            <w:pPr>
              <w:ind w:left="720" w:right="43" w:hanging="720"/>
              <w:rPr>
                <w:szCs w:val="24"/>
              </w:rPr>
            </w:pPr>
            <w:r w:rsidRPr="00E74667">
              <w:rPr>
                <w:szCs w:val="24"/>
                <w:u w:val="single"/>
              </w:rPr>
              <w:t>Garantie de restitution d’avance</w:t>
            </w:r>
          </w:p>
          <w:p w14:paraId="66EB1E1B" w14:textId="22BC9166" w:rsidR="00FC7C68" w:rsidRPr="00E74667" w:rsidRDefault="00FC7C68" w:rsidP="00C35BA6">
            <w:pPr>
              <w:ind w:right="43"/>
              <w:rPr>
                <w:szCs w:val="24"/>
              </w:rPr>
            </w:pPr>
            <w:r w:rsidRPr="00E74667">
              <w:rPr>
                <w:szCs w:val="24"/>
              </w:rPr>
              <w:t>Dans les vingt-huit (28) jours suivant la notification de l’attribution du Marché, l’Entrepreneur devra fournir une garantie d’un montant égal à l’avance calculée conformément à l’annexe correspondante (Conditions de paiement) de l’Acte d’engagement et dans la ou les mêmes monnaies.</w:t>
            </w:r>
          </w:p>
        </w:tc>
      </w:tr>
      <w:tr w:rsidR="00FC7C68" w:rsidRPr="00E74667" w14:paraId="4005427F" w14:textId="77777777" w:rsidTr="00570978">
        <w:tc>
          <w:tcPr>
            <w:tcW w:w="1035" w:type="dxa"/>
          </w:tcPr>
          <w:p w14:paraId="39B69D94" w14:textId="77777777" w:rsidR="00FC7C68" w:rsidRPr="00E74667" w:rsidRDefault="00FC7C68" w:rsidP="00C35BA6">
            <w:pPr>
              <w:ind w:right="43"/>
              <w:rPr>
                <w:szCs w:val="24"/>
              </w:rPr>
            </w:pPr>
            <w:r w:rsidRPr="00E74667">
              <w:rPr>
                <w:szCs w:val="24"/>
              </w:rPr>
              <w:t>3.3.3</w:t>
            </w:r>
          </w:p>
        </w:tc>
        <w:tc>
          <w:tcPr>
            <w:tcW w:w="8287" w:type="dxa"/>
          </w:tcPr>
          <w:p w14:paraId="6E79E441" w14:textId="3988EA3E" w:rsidR="00FC7C68" w:rsidRPr="00E74667" w:rsidRDefault="00FC7C68" w:rsidP="00C35BA6">
            <w:pPr>
              <w:ind w:left="720" w:right="43" w:hanging="720"/>
              <w:rPr>
                <w:szCs w:val="24"/>
              </w:rPr>
            </w:pPr>
            <w:r w:rsidRPr="00E74667">
              <w:rPr>
                <w:szCs w:val="24"/>
                <w:u w:val="single"/>
              </w:rPr>
              <w:t>Garantie de bonne exécution</w:t>
            </w:r>
          </w:p>
          <w:p w14:paraId="28BB99BA" w14:textId="3722A9E8" w:rsidR="00FC7C68" w:rsidRPr="00E74667" w:rsidRDefault="00FC7C68" w:rsidP="00C35BA6">
            <w:pPr>
              <w:ind w:right="43"/>
              <w:rPr>
                <w:szCs w:val="24"/>
              </w:rPr>
            </w:pPr>
            <w:r w:rsidRPr="00E74667">
              <w:rPr>
                <w:szCs w:val="24"/>
              </w:rPr>
              <w:t>Dans les vingt-huit (28) jours à compter de la notification du Marché, l’Entrepreneur devra fournir une garantie pour la bonne exécution du Marché pour le montant fixé dans le CCAP.</w:t>
            </w:r>
          </w:p>
        </w:tc>
      </w:tr>
      <w:tr w:rsidR="00FC7C68" w:rsidRPr="00E74667" w14:paraId="42EFCDC0" w14:textId="77777777" w:rsidTr="00570978">
        <w:tc>
          <w:tcPr>
            <w:tcW w:w="1035" w:type="dxa"/>
          </w:tcPr>
          <w:p w14:paraId="24D4D862" w14:textId="77777777" w:rsidR="00FC7C68" w:rsidRPr="00E74667" w:rsidRDefault="00FC7C68" w:rsidP="00C35BA6">
            <w:pPr>
              <w:ind w:right="43"/>
              <w:rPr>
                <w:szCs w:val="24"/>
              </w:rPr>
            </w:pPr>
            <w:r w:rsidRPr="00E74667">
              <w:rPr>
                <w:szCs w:val="24"/>
              </w:rPr>
              <w:t>3.3.4</w:t>
            </w:r>
          </w:p>
        </w:tc>
        <w:tc>
          <w:tcPr>
            <w:tcW w:w="8287" w:type="dxa"/>
          </w:tcPr>
          <w:p w14:paraId="3BAEFB69" w14:textId="3BE994F4" w:rsidR="00067A7F" w:rsidRPr="00E74667" w:rsidRDefault="00067A7F" w:rsidP="00067A7F">
            <w:pPr>
              <w:ind w:right="43"/>
              <w:rPr>
                <w:szCs w:val="24"/>
              </w:rPr>
            </w:pPr>
            <w:r w:rsidRPr="00067A7F">
              <w:rPr>
                <w:szCs w:val="24"/>
              </w:rPr>
              <w:t>Sous réserve des dispositions de l'article 5.3 des IS, le Maître de l'ouvrage attribuera le marché au Soumissionnaire dont l'offre est évaluée comme étant la moins chère, techniquement acceptable, et qui est réputée satisfaire pleinement aux critères techniques du Dossier d'appel d'offres, à condition que le Soumissionnaire soit également réputé qualifié pour exécuter le marché de manière satisfaisante.</w:t>
            </w:r>
          </w:p>
        </w:tc>
      </w:tr>
      <w:tr w:rsidR="00FC7C68" w:rsidRPr="00E74667" w14:paraId="24559C3F" w14:textId="77777777" w:rsidTr="00570978">
        <w:tc>
          <w:tcPr>
            <w:tcW w:w="1035" w:type="dxa"/>
          </w:tcPr>
          <w:p w14:paraId="04B51A17" w14:textId="77777777" w:rsidR="00FC7C68" w:rsidRPr="00E74667" w:rsidRDefault="00FC7C68" w:rsidP="00C35BA6">
            <w:pPr>
              <w:ind w:right="43"/>
              <w:rPr>
                <w:szCs w:val="24"/>
              </w:rPr>
            </w:pPr>
            <w:r w:rsidRPr="00E74667">
              <w:rPr>
                <w:szCs w:val="24"/>
              </w:rPr>
              <w:t>3.3.5</w:t>
            </w:r>
          </w:p>
        </w:tc>
        <w:tc>
          <w:tcPr>
            <w:tcW w:w="8287" w:type="dxa"/>
          </w:tcPr>
          <w:p w14:paraId="32B6A7F1" w14:textId="48E37F8E" w:rsidR="00FC7C68" w:rsidRPr="00067A7F" w:rsidRDefault="00BC07C6" w:rsidP="00BC07C6">
            <w:pPr>
              <w:ind w:right="43"/>
              <w:rPr>
                <w:szCs w:val="24"/>
              </w:rPr>
            </w:pPr>
            <w:r w:rsidRPr="00BC07C6">
              <w:rPr>
                <w:szCs w:val="24"/>
              </w:rPr>
              <w:t>Sauf disposition contraire du CCAP, la période de garantie sera automatiquement réduite de moitié à la date de la réception opérationnelle, trois cent soixante-cinq (365) jours après la réception opérationnelle des Installations, à condition toutefois que, si la période de garantie a été prolongée pour une partie des Installations conformément à la Clause 5.2.8 du CCAG. Le Constructeur émettra une garantie supplémentaire d'un montant égal au montant du Marché pour cette partie. La garantie sera restituée au Bâtisseur immédiatement après son expiration, sous réserve toutefois, dans le cas où le Bâtisseur, en vertu de la Clause 5.2.10 du CCAG, a une obligation d'extension de garantie, d'une extension de la garantie de bonne exécution pour la période spécifiée dans le CCAP conformément à la Clause 5.2.10 du CCAG et pour le montant spécifié dans le CCAP.</w:t>
            </w:r>
          </w:p>
        </w:tc>
      </w:tr>
      <w:tr w:rsidR="00FC7C68" w:rsidRPr="00E74667" w14:paraId="7D8F2214" w14:textId="77777777" w:rsidTr="00570978">
        <w:tc>
          <w:tcPr>
            <w:tcW w:w="1035" w:type="dxa"/>
          </w:tcPr>
          <w:p w14:paraId="0357F29C" w14:textId="77777777" w:rsidR="00FC7C68" w:rsidRPr="00E74667" w:rsidRDefault="00FC7C68" w:rsidP="00C35BA6">
            <w:pPr>
              <w:ind w:right="43"/>
              <w:rPr>
                <w:szCs w:val="24"/>
              </w:rPr>
            </w:pPr>
            <w:r w:rsidRPr="00E74667">
              <w:rPr>
                <w:szCs w:val="24"/>
              </w:rPr>
              <w:t>3.3.6</w:t>
            </w:r>
          </w:p>
        </w:tc>
        <w:tc>
          <w:tcPr>
            <w:tcW w:w="8287" w:type="dxa"/>
          </w:tcPr>
          <w:p w14:paraId="6CB1D6ED" w14:textId="3D7BFAAE" w:rsidR="00850BE0" w:rsidRPr="00E74667" w:rsidRDefault="00850BE0" w:rsidP="00C35BA6">
            <w:pPr>
              <w:ind w:right="43"/>
              <w:rPr>
                <w:szCs w:val="24"/>
              </w:rPr>
            </w:pPr>
            <w:r w:rsidRPr="00850BE0">
              <w:rPr>
                <w:szCs w:val="24"/>
              </w:rPr>
              <w:t>Le Maître d'ouvrage ne peut faire valoir la garantie de bonne exécution que pour les montants auxquels il a droit en vertu du Contrat. Le Maître de l'ouvrage devra indemniser et dégager le Promoteur de tout dommage, perte ou dépense (y compris les coûts et les honoraires d'avocat) résultant de la réclamation au titre de la garantie de bonne exécution dans la mesure où le Maître de l'ouvrage n'était pas en droit de faire cette réclamation.</w:t>
            </w:r>
          </w:p>
        </w:tc>
      </w:tr>
      <w:tr w:rsidR="00FC7C68" w:rsidRPr="00E74667" w14:paraId="5B5741C0" w14:textId="77777777" w:rsidTr="00570978">
        <w:tc>
          <w:tcPr>
            <w:tcW w:w="1035" w:type="dxa"/>
          </w:tcPr>
          <w:p w14:paraId="771B4D54" w14:textId="77777777" w:rsidR="00FC7C68" w:rsidRPr="00E74667" w:rsidRDefault="00FC7C68" w:rsidP="00C35BA6">
            <w:pPr>
              <w:pStyle w:val="Head42"/>
              <w:ind w:right="43"/>
              <w:outlineLvl w:val="2"/>
              <w:rPr>
                <w:rFonts w:ascii="Arial Narrow" w:hAnsi="Arial Narrow"/>
                <w:szCs w:val="24"/>
              </w:rPr>
            </w:pPr>
            <w:bookmarkStart w:id="945" w:name="_Toc274225528"/>
            <w:bookmarkStart w:id="946" w:name="_Toc274225733"/>
            <w:bookmarkStart w:id="947" w:name="_Toc274226419"/>
            <w:bookmarkStart w:id="948" w:name="_Toc79041741"/>
            <w:bookmarkStart w:id="949" w:name="_Toc79193923"/>
            <w:r w:rsidRPr="00E74667">
              <w:rPr>
                <w:rFonts w:ascii="Arial Narrow" w:hAnsi="Arial Narrow"/>
                <w:szCs w:val="24"/>
              </w:rPr>
              <w:t>3.4</w:t>
            </w:r>
            <w:bookmarkEnd w:id="945"/>
            <w:bookmarkEnd w:id="946"/>
            <w:bookmarkEnd w:id="947"/>
            <w:bookmarkEnd w:id="948"/>
            <w:bookmarkEnd w:id="949"/>
          </w:p>
        </w:tc>
        <w:tc>
          <w:tcPr>
            <w:tcW w:w="8287" w:type="dxa"/>
          </w:tcPr>
          <w:p w14:paraId="6D72774A" w14:textId="77777777" w:rsidR="00FC7C68" w:rsidRPr="00E74667" w:rsidRDefault="00FC7C68" w:rsidP="00C35BA6">
            <w:pPr>
              <w:pStyle w:val="Head42"/>
              <w:ind w:right="43"/>
              <w:outlineLvl w:val="2"/>
              <w:rPr>
                <w:rFonts w:ascii="Arial Narrow" w:hAnsi="Arial Narrow"/>
                <w:szCs w:val="24"/>
              </w:rPr>
            </w:pPr>
            <w:bookmarkStart w:id="950" w:name="_Toc274225529"/>
            <w:bookmarkStart w:id="951" w:name="_Toc274225734"/>
            <w:bookmarkStart w:id="952" w:name="_Toc274226420"/>
            <w:bookmarkStart w:id="953" w:name="_Toc79041742"/>
            <w:bookmarkStart w:id="954" w:name="_Toc79193924"/>
            <w:r w:rsidRPr="00E74667">
              <w:rPr>
                <w:rFonts w:ascii="Arial Narrow" w:hAnsi="Arial Narrow"/>
                <w:szCs w:val="24"/>
              </w:rPr>
              <w:t>Impôts et taxes</w:t>
            </w:r>
            <w:bookmarkEnd w:id="950"/>
            <w:bookmarkEnd w:id="951"/>
            <w:bookmarkEnd w:id="952"/>
            <w:bookmarkEnd w:id="953"/>
            <w:bookmarkEnd w:id="954"/>
          </w:p>
        </w:tc>
      </w:tr>
      <w:tr w:rsidR="00FC7C68" w:rsidRPr="00E74667" w14:paraId="10BA166C" w14:textId="77777777" w:rsidTr="00570978">
        <w:tc>
          <w:tcPr>
            <w:tcW w:w="1035" w:type="dxa"/>
          </w:tcPr>
          <w:p w14:paraId="3D8243EF" w14:textId="77777777" w:rsidR="00FC7C68" w:rsidRPr="00E74667" w:rsidRDefault="00FC7C68" w:rsidP="00C35BA6">
            <w:pPr>
              <w:ind w:right="43"/>
              <w:rPr>
                <w:szCs w:val="24"/>
              </w:rPr>
            </w:pPr>
            <w:r w:rsidRPr="00E74667">
              <w:rPr>
                <w:szCs w:val="24"/>
              </w:rPr>
              <w:t>3.4.1</w:t>
            </w:r>
          </w:p>
        </w:tc>
        <w:tc>
          <w:tcPr>
            <w:tcW w:w="8287" w:type="dxa"/>
          </w:tcPr>
          <w:p w14:paraId="266F23B8" w14:textId="18840EEB" w:rsidR="00FC7C68" w:rsidRPr="00E74667" w:rsidRDefault="00C12215" w:rsidP="00C35BA6">
            <w:pPr>
              <w:ind w:right="43"/>
              <w:rPr>
                <w:szCs w:val="24"/>
              </w:rPr>
            </w:pPr>
            <w:r w:rsidRPr="00C12215">
              <w:rPr>
                <w:szCs w:val="24"/>
              </w:rPr>
              <w:t>Sauf disposition contraire du Contrat, l</w:t>
            </w:r>
            <w:r>
              <w:rPr>
                <w:szCs w:val="24"/>
              </w:rPr>
              <w:t>’entrepreneur</w:t>
            </w:r>
            <w:r w:rsidRPr="00C12215">
              <w:rPr>
                <w:szCs w:val="24"/>
              </w:rPr>
              <w:t xml:space="preserve"> supportera et paiera tous les droits, taxes, prélèvements et charges imposés au </w:t>
            </w:r>
            <w:r>
              <w:rPr>
                <w:szCs w:val="24"/>
              </w:rPr>
              <w:t>l’entrepreneur</w:t>
            </w:r>
            <w:r w:rsidRPr="00C12215">
              <w:rPr>
                <w:szCs w:val="24"/>
              </w:rPr>
              <w:t>, à ses sous-traitants ou à leurs employés par toute autorité locale, régionale ou nationale en rapport avec les Installations dans le pays où se trouve le site ou à l'étranger.</w:t>
            </w:r>
          </w:p>
        </w:tc>
      </w:tr>
      <w:tr w:rsidR="00FC7C68" w:rsidRPr="00E74667" w14:paraId="486B9BBF" w14:textId="77777777" w:rsidTr="00570978">
        <w:tc>
          <w:tcPr>
            <w:tcW w:w="1035" w:type="dxa"/>
          </w:tcPr>
          <w:p w14:paraId="2D213FBA" w14:textId="7F18BE5D" w:rsidR="00FC7C68" w:rsidRPr="00E74667" w:rsidRDefault="00FC7C68" w:rsidP="00C35BA6">
            <w:pPr>
              <w:ind w:right="43"/>
              <w:rPr>
                <w:szCs w:val="24"/>
              </w:rPr>
            </w:pPr>
            <w:r w:rsidRPr="00E74667">
              <w:rPr>
                <w:szCs w:val="24"/>
              </w:rPr>
              <w:t>3.4.</w:t>
            </w:r>
            <w:r w:rsidR="00401DF0" w:rsidRPr="00E74667">
              <w:rPr>
                <w:szCs w:val="24"/>
              </w:rPr>
              <w:t>2</w:t>
            </w:r>
          </w:p>
        </w:tc>
        <w:tc>
          <w:tcPr>
            <w:tcW w:w="8287" w:type="dxa"/>
          </w:tcPr>
          <w:p w14:paraId="1A372C73" w14:textId="0AA3B4A7" w:rsidR="008959E8" w:rsidRPr="00E74667" w:rsidRDefault="006921F3" w:rsidP="00C35BA6">
            <w:pPr>
              <w:ind w:right="43"/>
              <w:rPr>
                <w:szCs w:val="24"/>
              </w:rPr>
            </w:pPr>
            <w:r w:rsidRPr="006921F3">
              <w:rPr>
                <w:szCs w:val="24"/>
              </w:rPr>
              <w:t>Si le constructeur bénéficie d'exonérations, de réductions, d'abattements ou de privilèges fiscaux dans le pays où se trouve le site, le maître d'ouvrage doit faire ses meilleurs efforts pour permettre au constructeur de profiter pleinement de ces exonérations, réductions, abattements ou privilèges.</w:t>
            </w:r>
          </w:p>
          <w:p w14:paraId="7F6E6026" w14:textId="7542E55C" w:rsidR="00C47382" w:rsidRPr="00E74667" w:rsidRDefault="00C47382" w:rsidP="00C35BA6">
            <w:pPr>
              <w:ind w:right="43"/>
              <w:rPr>
                <w:szCs w:val="24"/>
              </w:rPr>
            </w:pPr>
          </w:p>
        </w:tc>
      </w:tr>
    </w:tbl>
    <w:p w14:paraId="5D3A3A1D" w14:textId="77777777" w:rsidR="00C207A5" w:rsidRPr="00E74667" w:rsidRDefault="00C207A5" w:rsidP="00C35BA6">
      <w:pPr>
        <w:pStyle w:val="Head41"/>
        <w:spacing w:before="480"/>
        <w:ind w:right="43"/>
        <w:jc w:val="both"/>
        <w:outlineLvl w:val="1"/>
        <w:rPr>
          <w:rFonts w:ascii="Arial Narrow" w:hAnsi="Arial Narrow"/>
          <w:sz w:val="24"/>
          <w:szCs w:val="24"/>
        </w:rPr>
      </w:pPr>
      <w:bookmarkStart w:id="955" w:name="_Toc79041743"/>
      <w:bookmarkStart w:id="956" w:name="_Toc79193925"/>
      <w:r w:rsidRPr="00E74667">
        <w:rPr>
          <w:rFonts w:ascii="Arial Narrow" w:hAnsi="Arial Narrow"/>
          <w:sz w:val="24"/>
          <w:szCs w:val="24"/>
        </w:rPr>
        <w:t>.</w:t>
      </w:r>
      <w:r w:rsidR="00A464A0" w:rsidRPr="00E74667">
        <w:rPr>
          <w:rFonts w:ascii="Arial Narrow" w:hAnsi="Arial Narrow"/>
          <w:sz w:val="24"/>
          <w:szCs w:val="24"/>
        </w:rPr>
        <w:t xml:space="preserve">4. </w:t>
      </w:r>
      <w:bookmarkStart w:id="957" w:name="_Hlk78996270"/>
      <w:r w:rsidR="00A464A0" w:rsidRPr="00E74667">
        <w:rPr>
          <w:rFonts w:ascii="Arial Narrow" w:hAnsi="Arial Narrow"/>
          <w:sz w:val="24"/>
          <w:szCs w:val="24"/>
        </w:rPr>
        <w:t>_ Montage</w:t>
      </w:r>
      <w:r w:rsidRPr="00E74667">
        <w:rPr>
          <w:rFonts w:ascii="Arial Narrow" w:hAnsi="Arial Narrow"/>
          <w:sz w:val="24"/>
          <w:szCs w:val="24"/>
        </w:rPr>
        <w:t xml:space="preserve"> des Installations</w:t>
      </w:r>
      <w:bookmarkEnd w:id="955"/>
      <w:bookmarkEnd w:id="956"/>
      <w:r w:rsidRPr="00E74667">
        <w:rPr>
          <w:rFonts w:ascii="Arial Narrow" w:hAnsi="Arial Narrow"/>
          <w:sz w:val="24"/>
          <w:szCs w:val="24"/>
        </w:rPr>
        <w:t xml:space="preserve"> </w:t>
      </w:r>
    </w:p>
    <w:tbl>
      <w:tblPr>
        <w:tblW w:w="9322" w:type="dxa"/>
        <w:tblLayout w:type="fixed"/>
        <w:tblLook w:val="0000" w:firstRow="0" w:lastRow="0" w:firstColumn="0" w:lastColumn="0" w:noHBand="0" w:noVBand="0"/>
      </w:tblPr>
      <w:tblGrid>
        <w:gridCol w:w="1035"/>
        <w:gridCol w:w="8287"/>
      </w:tblGrid>
      <w:tr w:rsidR="00C207A5" w:rsidRPr="00E74667" w14:paraId="2B857494" w14:textId="77777777" w:rsidTr="00570978">
        <w:tc>
          <w:tcPr>
            <w:tcW w:w="1035" w:type="dxa"/>
          </w:tcPr>
          <w:p w14:paraId="591E16CB" w14:textId="0A2B58E1" w:rsidR="00C207A5" w:rsidRPr="00E74667" w:rsidRDefault="00C207A5" w:rsidP="00C35BA6">
            <w:pPr>
              <w:pStyle w:val="Head42"/>
              <w:ind w:right="43"/>
              <w:outlineLvl w:val="2"/>
              <w:rPr>
                <w:rFonts w:ascii="Arial Narrow" w:hAnsi="Arial Narrow"/>
                <w:szCs w:val="24"/>
              </w:rPr>
            </w:pPr>
            <w:bookmarkStart w:id="958" w:name="_Toc274225531"/>
            <w:bookmarkStart w:id="959" w:name="_Toc274225736"/>
            <w:bookmarkStart w:id="960" w:name="_Toc274226422"/>
            <w:bookmarkStart w:id="961" w:name="_Toc79041744"/>
            <w:bookmarkStart w:id="962" w:name="_Toc79193926"/>
            <w:r w:rsidRPr="00E74667">
              <w:rPr>
                <w:rFonts w:ascii="Arial Narrow" w:hAnsi="Arial Narrow"/>
                <w:szCs w:val="24"/>
              </w:rPr>
              <w:t>4.1</w:t>
            </w:r>
            <w:bookmarkEnd w:id="958"/>
            <w:bookmarkEnd w:id="959"/>
            <w:bookmarkEnd w:id="960"/>
            <w:bookmarkEnd w:id="961"/>
            <w:bookmarkEnd w:id="962"/>
          </w:p>
          <w:p w14:paraId="1DD4650C" w14:textId="7C94CA66" w:rsidR="009C36D8" w:rsidRPr="00E74667" w:rsidRDefault="009C36D8" w:rsidP="00C35BA6">
            <w:r w:rsidRPr="00E74667">
              <w:rPr>
                <w:szCs w:val="24"/>
              </w:rPr>
              <w:t>4.1.1</w:t>
            </w:r>
          </w:p>
        </w:tc>
        <w:tc>
          <w:tcPr>
            <w:tcW w:w="8287" w:type="dxa"/>
          </w:tcPr>
          <w:p w14:paraId="467D1F43" w14:textId="77777777" w:rsidR="009C36D8" w:rsidRPr="00E74667" w:rsidRDefault="00C207A5" w:rsidP="00C35BA6">
            <w:pPr>
              <w:pStyle w:val="Head42"/>
              <w:ind w:right="43"/>
              <w:outlineLvl w:val="2"/>
              <w:rPr>
                <w:rFonts w:ascii="Arial Narrow" w:hAnsi="Arial Narrow"/>
                <w:szCs w:val="24"/>
              </w:rPr>
            </w:pPr>
            <w:bookmarkStart w:id="963" w:name="_Toc274225532"/>
            <w:bookmarkStart w:id="964" w:name="_Toc274225737"/>
            <w:bookmarkStart w:id="965" w:name="_Toc274226423"/>
            <w:bookmarkStart w:id="966" w:name="_Toc79041745"/>
            <w:bookmarkStart w:id="967" w:name="_Toc79193927"/>
            <w:r w:rsidRPr="00E74667">
              <w:rPr>
                <w:rFonts w:ascii="Arial Narrow" w:hAnsi="Arial Narrow"/>
                <w:szCs w:val="24"/>
              </w:rPr>
              <w:t>Représentants</w:t>
            </w:r>
            <w:bookmarkEnd w:id="963"/>
            <w:bookmarkEnd w:id="964"/>
            <w:bookmarkEnd w:id="965"/>
            <w:bookmarkEnd w:id="966"/>
            <w:bookmarkEnd w:id="967"/>
            <w:r w:rsidR="009D5337" w:rsidRPr="00E74667">
              <w:rPr>
                <w:rFonts w:ascii="Arial Narrow" w:hAnsi="Arial Narrow"/>
                <w:szCs w:val="24"/>
              </w:rPr>
              <w:t xml:space="preserve"> </w:t>
            </w:r>
          </w:p>
          <w:p w14:paraId="136E0FA2" w14:textId="1DD3C177" w:rsidR="00C207A5" w:rsidRPr="00E74667" w:rsidRDefault="009C36D8" w:rsidP="00C35BA6">
            <w:pPr>
              <w:pStyle w:val="Head42"/>
              <w:ind w:right="43"/>
              <w:outlineLvl w:val="2"/>
              <w:rPr>
                <w:rFonts w:ascii="Arial Narrow" w:hAnsi="Arial Narrow"/>
                <w:b w:val="0"/>
                <w:bCs/>
                <w:szCs w:val="24"/>
                <w:u w:val="single"/>
              </w:rPr>
            </w:pPr>
            <w:r w:rsidRPr="00E74667">
              <w:rPr>
                <w:rFonts w:ascii="Arial Narrow" w:hAnsi="Arial Narrow"/>
                <w:b w:val="0"/>
                <w:bCs/>
                <w:szCs w:val="24"/>
                <w:u w:val="single"/>
              </w:rPr>
              <w:t xml:space="preserve">Représentant </w:t>
            </w:r>
            <w:r w:rsidR="009D5337" w:rsidRPr="00E74667">
              <w:rPr>
                <w:rFonts w:ascii="Arial Narrow" w:hAnsi="Arial Narrow"/>
                <w:b w:val="0"/>
                <w:bCs/>
                <w:szCs w:val="24"/>
                <w:u w:val="single"/>
              </w:rPr>
              <w:t>du ma</w:t>
            </w:r>
            <w:r w:rsidR="005E389A" w:rsidRPr="00E74667">
              <w:rPr>
                <w:rFonts w:ascii="Arial Narrow" w:hAnsi="Arial Narrow"/>
                <w:b w:val="0"/>
                <w:bCs/>
                <w:szCs w:val="24"/>
                <w:u w:val="single"/>
              </w:rPr>
              <w:t>î</w:t>
            </w:r>
            <w:r w:rsidR="009D5337" w:rsidRPr="00E74667">
              <w:rPr>
                <w:rFonts w:ascii="Arial Narrow" w:hAnsi="Arial Narrow"/>
                <w:b w:val="0"/>
                <w:bCs/>
                <w:szCs w:val="24"/>
                <w:u w:val="single"/>
              </w:rPr>
              <w:t xml:space="preserve">tre d’ouvrage </w:t>
            </w:r>
          </w:p>
          <w:p w14:paraId="1B522BCA" w14:textId="0A974094" w:rsidR="009D5337" w:rsidRPr="00E74667" w:rsidRDefault="009D5337" w:rsidP="00C35BA6">
            <w:pPr>
              <w:pStyle w:val="Head42"/>
              <w:tabs>
                <w:tab w:val="clear" w:pos="360"/>
                <w:tab w:val="left" w:pos="136"/>
              </w:tabs>
              <w:ind w:left="0" w:right="43" w:firstLine="0"/>
              <w:outlineLvl w:val="2"/>
              <w:rPr>
                <w:rFonts w:ascii="Arial Narrow" w:hAnsi="Arial Narrow"/>
                <w:b w:val="0"/>
                <w:bCs/>
                <w:szCs w:val="24"/>
              </w:rPr>
            </w:pPr>
            <w:r w:rsidRPr="00E74667">
              <w:rPr>
                <w:rFonts w:ascii="Arial Narrow" w:hAnsi="Arial Narrow"/>
                <w:b w:val="0"/>
                <w:bCs/>
                <w:szCs w:val="24"/>
              </w:rPr>
              <w:t xml:space="preserve">Une fois la notification du marché, le </w:t>
            </w:r>
            <w:r w:rsidR="005E389A" w:rsidRPr="00E74667">
              <w:rPr>
                <w:rFonts w:ascii="Arial Narrow" w:hAnsi="Arial Narrow"/>
                <w:b w:val="0"/>
                <w:bCs/>
                <w:szCs w:val="24"/>
              </w:rPr>
              <w:t>maître</w:t>
            </w:r>
            <w:r w:rsidRPr="00E74667">
              <w:rPr>
                <w:rFonts w:ascii="Arial Narrow" w:hAnsi="Arial Narrow"/>
                <w:b w:val="0"/>
                <w:bCs/>
                <w:szCs w:val="24"/>
              </w:rPr>
              <w:t xml:space="preserve"> d’ouvrage désignera avant le démarrage des activités sur le terrain son </w:t>
            </w:r>
            <w:r w:rsidR="009C36D8" w:rsidRPr="00E74667">
              <w:rPr>
                <w:rFonts w:ascii="Arial Narrow" w:hAnsi="Arial Narrow"/>
                <w:b w:val="0"/>
                <w:bCs/>
                <w:szCs w:val="24"/>
              </w:rPr>
              <w:t>représentant</w:t>
            </w:r>
            <w:r w:rsidRPr="00E74667">
              <w:rPr>
                <w:rFonts w:ascii="Arial Narrow" w:hAnsi="Arial Narrow"/>
                <w:b w:val="0"/>
                <w:bCs/>
                <w:szCs w:val="24"/>
              </w:rPr>
              <w:t xml:space="preserve"> qui travaillera en harmonie avec l’entrepreneur.</w:t>
            </w:r>
          </w:p>
          <w:p w14:paraId="5005CFBB" w14:textId="21AA669E" w:rsidR="009D5337" w:rsidRPr="00E74667" w:rsidRDefault="009D5337" w:rsidP="00C35BA6">
            <w:pPr>
              <w:pStyle w:val="Head42"/>
              <w:tabs>
                <w:tab w:val="clear" w:pos="360"/>
                <w:tab w:val="left" w:pos="136"/>
              </w:tabs>
              <w:ind w:left="0" w:right="43" w:firstLine="0"/>
              <w:outlineLvl w:val="2"/>
              <w:rPr>
                <w:rFonts w:ascii="Arial Narrow" w:hAnsi="Arial Narrow"/>
                <w:b w:val="0"/>
                <w:bCs/>
                <w:szCs w:val="24"/>
              </w:rPr>
            </w:pPr>
            <w:r w:rsidRPr="00E74667">
              <w:rPr>
                <w:rFonts w:ascii="Arial Narrow" w:hAnsi="Arial Narrow"/>
                <w:b w:val="0"/>
                <w:bCs/>
                <w:szCs w:val="24"/>
              </w:rPr>
              <w:t xml:space="preserve">L’entrepreneur est tenu de </w:t>
            </w:r>
            <w:r w:rsidR="00C976F1" w:rsidRPr="00E74667">
              <w:rPr>
                <w:rFonts w:ascii="Arial Narrow" w:hAnsi="Arial Narrow"/>
                <w:b w:val="0"/>
                <w:bCs/>
                <w:szCs w:val="24"/>
              </w:rPr>
              <w:t>respecter et de prendre en compte toutes les recommandations et suggestion du représentant du ma</w:t>
            </w:r>
            <w:r w:rsidR="005E389A" w:rsidRPr="00E74667">
              <w:rPr>
                <w:rFonts w:ascii="Arial Narrow" w:hAnsi="Arial Narrow"/>
                <w:b w:val="0"/>
                <w:bCs/>
                <w:szCs w:val="24"/>
              </w:rPr>
              <w:t>î</w:t>
            </w:r>
            <w:r w:rsidR="00C976F1" w:rsidRPr="00E74667">
              <w:rPr>
                <w:rFonts w:ascii="Arial Narrow" w:hAnsi="Arial Narrow"/>
                <w:b w:val="0"/>
                <w:bCs/>
                <w:szCs w:val="24"/>
              </w:rPr>
              <w:t>tre d’ouvrage.</w:t>
            </w:r>
          </w:p>
          <w:p w14:paraId="4C8DCD46" w14:textId="3618FDE4" w:rsidR="00C976F1" w:rsidRPr="00E74667" w:rsidRDefault="00C976F1" w:rsidP="00C35BA6">
            <w:pPr>
              <w:pStyle w:val="Head42"/>
              <w:tabs>
                <w:tab w:val="clear" w:pos="360"/>
                <w:tab w:val="left" w:pos="136"/>
              </w:tabs>
              <w:ind w:left="0" w:right="43" w:firstLine="0"/>
              <w:outlineLvl w:val="2"/>
              <w:rPr>
                <w:rFonts w:ascii="Arial Narrow" w:hAnsi="Arial Narrow"/>
                <w:b w:val="0"/>
                <w:bCs/>
                <w:szCs w:val="24"/>
              </w:rPr>
            </w:pPr>
            <w:r w:rsidRPr="00E74667">
              <w:rPr>
                <w:rFonts w:ascii="Arial Narrow" w:hAnsi="Arial Narrow"/>
                <w:b w:val="0"/>
                <w:bCs/>
                <w:szCs w:val="24"/>
              </w:rPr>
              <w:t xml:space="preserve">Toutes les notifications, instructions, ordres, certificats, autorisations et autres communications donnés en vertu du Marché émaneront du représentant du </w:t>
            </w:r>
            <w:r w:rsidR="005E389A" w:rsidRPr="00E74667">
              <w:rPr>
                <w:rFonts w:ascii="Arial Narrow" w:hAnsi="Arial Narrow"/>
                <w:b w:val="0"/>
                <w:bCs/>
                <w:szCs w:val="24"/>
              </w:rPr>
              <w:t>maître</w:t>
            </w:r>
            <w:r w:rsidRPr="00E74667">
              <w:rPr>
                <w:rFonts w:ascii="Arial Narrow" w:hAnsi="Arial Narrow"/>
                <w:b w:val="0"/>
                <w:bCs/>
                <w:szCs w:val="24"/>
              </w:rPr>
              <w:t xml:space="preserve"> d’ouvrage.</w:t>
            </w:r>
          </w:p>
          <w:p w14:paraId="78353028" w14:textId="21F3308F" w:rsidR="00C976F1" w:rsidRPr="00E74667" w:rsidRDefault="00C976F1" w:rsidP="00C35BA6">
            <w:pPr>
              <w:pStyle w:val="Head42"/>
              <w:tabs>
                <w:tab w:val="clear" w:pos="360"/>
                <w:tab w:val="left" w:pos="136"/>
              </w:tabs>
              <w:ind w:left="0" w:right="43" w:firstLine="0"/>
              <w:outlineLvl w:val="2"/>
              <w:rPr>
                <w:rFonts w:ascii="Arial Narrow" w:hAnsi="Arial Narrow"/>
                <w:b w:val="0"/>
                <w:bCs/>
                <w:szCs w:val="24"/>
              </w:rPr>
            </w:pPr>
            <w:r w:rsidRPr="00E74667">
              <w:rPr>
                <w:rFonts w:ascii="Arial Narrow" w:hAnsi="Arial Narrow"/>
                <w:b w:val="0"/>
                <w:bCs/>
                <w:szCs w:val="24"/>
              </w:rPr>
              <w:t xml:space="preserve">Tous les avis, instructions, informations et autres communications donnés par l’Entrepreneur au Maître de l’Ouvrage en vertu du Marché seront remis au </w:t>
            </w:r>
            <w:r w:rsidR="005E389A" w:rsidRPr="00E74667">
              <w:rPr>
                <w:rFonts w:ascii="Arial Narrow" w:hAnsi="Arial Narrow"/>
                <w:b w:val="0"/>
                <w:bCs/>
                <w:szCs w:val="24"/>
              </w:rPr>
              <w:t>représentant du maître d’ouvrage.</w:t>
            </w:r>
          </w:p>
        </w:tc>
      </w:tr>
      <w:tr w:rsidR="00C207A5" w:rsidRPr="00E74667" w14:paraId="7085B51F" w14:textId="77777777" w:rsidTr="00570978">
        <w:tc>
          <w:tcPr>
            <w:tcW w:w="1035" w:type="dxa"/>
          </w:tcPr>
          <w:p w14:paraId="63B65A4A" w14:textId="77777777" w:rsidR="00C207A5" w:rsidRPr="00E74667" w:rsidRDefault="00C207A5" w:rsidP="00C35BA6">
            <w:pPr>
              <w:ind w:right="43"/>
              <w:rPr>
                <w:szCs w:val="24"/>
              </w:rPr>
            </w:pPr>
            <w:r w:rsidRPr="00E74667">
              <w:rPr>
                <w:szCs w:val="24"/>
              </w:rPr>
              <w:t>4.1.2</w:t>
            </w:r>
          </w:p>
        </w:tc>
        <w:tc>
          <w:tcPr>
            <w:tcW w:w="8287" w:type="dxa"/>
          </w:tcPr>
          <w:p w14:paraId="16AE049B" w14:textId="5508823E" w:rsidR="00C207A5" w:rsidRPr="00E74667" w:rsidRDefault="00C207A5" w:rsidP="00C35BA6">
            <w:pPr>
              <w:ind w:right="43"/>
              <w:rPr>
                <w:szCs w:val="24"/>
              </w:rPr>
            </w:pPr>
            <w:r w:rsidRPr="00E74667">
              <w:rPr>
                <w:szCs w:val="24"/>
                <w:u w:val="single"/>
              </w:rPr>
              <w:t>Représentant de l’Entrepreneur et Directeur des travaux</w:t>
            </w:r>
          </w:p>
          <w:p w14:paraId="2A654216" w14:textId="77777777" w:rsidR="00DD00B5" w:rsidRPr="00E74667" w:rsidRDefault="00DD00B5" w:rsidP="00C35BA6">
            <w:pPr>
              <w:ind w:right="43"/>
              <w:rPr>
                <w:szCs w:val="24"/>
              </w:rPr>
            </w:pPr>
            <w:r w:rsidRPr="00E74667">
              <w:rPr>
                <w:szCs w:val="24"/>
              </w:rPr>
              <w:t>Un fois l’entrepreneur reçoit la notification du marché, il doit aviser le maître d’ouvrage de son représentant.</w:t>
            </w:r>
          </w:p>
          <w:p w14:paraId="136DA5FE" w14:textId="1E291DE5" w:rsidR="00A51A38" w:rsidRPr="00E74667" w:rsidRDefault="00DD00B5" w:rsidP="00C35BA6">
            <w:pPr>
              <w:ind w:right="43"/>
              <w:rPr>
                <w:szCs w:val="24"/>
              </w:rPr>
            </w:pPr>
            <w:r w:rsidRPr="00E74667">
              <w:rPr>
                <w:szCs w:val="24"/>
              </w:rPr>
              <w:t>Le représentant sera l’interlocuteur entre le maître d’ouvrage et l’</w:t>
            </w:r>
            <w:r w:rsidR="00F12863" w:rsidRPr="00E74667">
              <w:rPr>
                <w:szCs w:val="24"/>
              </w:rPr>
              <w:t>entrepreneur. Néanmoins</w:t>
            </w:r>
            <w:r w:rsidRPr="00E74667">
              <w:rPr>
                <w:szCs w:val="24"/>
              </w:rPr>
              <w:t xml:space="preserve"> le m</w:t>
            </w:r>
            <w:r w:rsidR="00F12863" w:rsidRPr="00E74667">
              <w:rPr>
                <w:szCs w:val="24"/>
              </w:rPr>
              <w:t xml:space="preserve">aître d’ouvrage se réserve le libre choix d’approuver ou non le représentant que l’entrepreneur a </w:t>
            </w:r>
            <w:r w:rsidR="00A51A38" w:rsidRPr="00E74667">
              <w:rPr>
                <w:szCs w:val="24"/>
              </w:rPr>
              <w:t>proposé</w:t>
            </w:r>
            <w:r w:rsidR="00F12863" w:rsidRPr="00E74667">
              <w:rPr>
                <w:szCs w:val="24"/>
              </w:rPr>
              <w:t>. En cas de refus, le maître d’ouvrage est tenu de donner les raisons de ce refus à l’entrepreneur.</w:t>
            </w:r>
          </w:p>
        </w:tc>
      </w:tr>
      <w:tr w:rsidR="00C207A5" w:rsidRPr="00E74667" w14:paraId="0E48AE52" w14:textId="77777777" w:rsidTr="00570978">
        <w:tc>
          <w:tcPr>
            <w:tcW w:w="1035" w:type="dxa"/>
          </w:tcPr>
          <w:p w14:paraId="54825AC6" w14:textId="77777777" w:rsidR="00C207A5" w:rsidRPr="00E74667" w:rsidRDefault="00C207A5" w:rsidP="00C35BA6">
            <w:pPr>
              <w:ind w:right="43"/>
              <w:rPr>
                <w:szCs w:val="24"/>
              </w:rPr>
            </w:pPr>
            <w:r w:rsidRPr="00E74667">
              <w:rPr>
                <w:szCs w:val="24"/>
              </w:rPr>
              <w:t>4.1.3</w:t>
            </w:r>
          </w:p>
        </w:tc>
        <w:tc>
          <w:tcPr>
            <w:tcW w:w="8287" w:type="dxa"/>
          </w:tcPr>
          <w:p w14:paraId="08C0343D" w14:textId="0C923F61" w:rsidR="00C207A5" w:rsidRPr="00E74667" w:rsidRDefault="00C207A5" w:rsidP="00C35BA6">
            <w:pPr>
              <w:ind w:right="43"/>
              <w:rPr>
                <w:szCs w:val="24"/>
              </w:rPr>
            </w:pPr>
            <w:r w:rsidRPr="00E74667">
              <w:rPr>
                <w:szCs w:val="24"/>
              </w:rPr>
              <w:t xml:space="preserve">Le Représentant de l’Entrepreneur représentera l’Entrepreneur et agira pour le compte de ce dernier en permanence durant la période de validité du Marché et il donnera au </w:t>
            </w:r>
            <w:r w:rsidR="00411C22" w:rsidRPr="00E74667">
              <w:rPr>
                <w:szCs w:val="24"/>
              </w:rPr>
              <w:t>Représentant du Maître d’Ouvrage</w:t>
            </w:r>
            <w:r w:rsidRPr="00E74667">
              <w:rPr>
                <w:szCs w:val="24"/>
              </w:rPr>
              <w:t xml:space="preserve"> tou</w:t>
            </w:r>
            <w:r w:rsidR="00411C22" w:rsidRPr="00E74667">
              <w:rPr>
                <w:szCs w:val="24"/>
              </w:rPr>
              <w:t xml:space="preserve">tes </w:t>
            </w:r>
            <w:r w:rsidRPr="00E74667">
              <w:rPr>
                <w:szCs w:val="24"/>
              </w:rPr>
              <w:t>informations et autres communications de l’Entrepreneur en vertu du Marché.</w:t>
            </w:r>
          </w:p>
          <w:p w14:paraId="12EDCAB0" w14:textId="6527F60D" w:rsidR="009049C6" w:rsidRPr="00E74667" w:rsidRDefault="00C207A5" w:rsidP="00C35BA6">
            <w:pPr>
              <w:ind w:right="43"/>
              <w:rPr>
                <w:szCs w:val="24"/>
              </w:rPr>
            </w:pPr>
            <w:r w:rsidRPr="00E74667">
              <w:rPr>
                <w:szCs w:val="24"/>
              </w:rPr>
              <w:t xml:space="preserve">Tous les avis, instructions, informations et autres communications donnés par Le Maître de l’Ouvrage ou </w:t>
            </w:r>
            <w:r w:rsidR="006A2036" w:rsidRPr="00E74667">
              <w:rPr>
                <w:szCs w:val="24"/>
              </w:rPr>
              <w:t xml:space="preserve">son représentant </w:t>
            </w:r>
            <w:r w:rsidRPr="00E74667">
              <w:rPr>
                <w:szCs w:val="24"/>
              </w:rPr>
              <w:t>à l’Entrepreneur en vertu du Marché seront remis au Représentant de l’Entrepreneur ou, en son absence, à son adjoint</w:t>
            </w:r>
            <w:r w:rsidR="00BA0D80" w:rsidRPr="00E74667">
              <w:rPr>
                <w:szCs w:val="24"/>
              </w:rPr>
              <w:t>.</w:t>
            </w:r>
          </w:p>
          <w:p w14:paraId="3763E4AE" w14:textId="320CE6B4" w:rsidR="00C207A5" w:rsidRPr="00E74667" w:rsidRDefault="00C207A5" w:rsidP="00C35BA6">
            <w:pPr>
              <w:ind w:right="43"/>
              <w:rPr>
                <w:szCs w:val="24"/>
              </w:rPr>
            </w:pPr>
            <w:r w:rsidRPr="00E74667">
              <w:rPr>
                <w:szCs w:val="24"/>
              </w:rPr>
              <w:t xml:space="preserve">L’Entrepreneur ne révoquera pas </w:t>
            </w:r>
            <w:r w:rsidR="00BA0D80" w:rsidRPr="00E74667">
              <w:rPr>
                <w:szCs w:val="24"/>
              </w:rPr>
              <w:t xml:space="preserve">son </w:t>
            </w:r>
            <w:r w:rsidRPr="00E74667">
              <w:rPr>
                <w:szCs w:val="24"/>
              </w:rPr>
              <w:t xml:space="preserve">Représentant sans le consentement écrit préalable du Maître de l’Ouvrage, qui ne refusera pas son consentement sans motif valable. Si Le Maître de l’Ouvrage y consent, l’Entrepreneur nommera une autre personne </w:t>
            </w:r>
            <w:r w:rsidR="009049C6" w:rsidRPr="00E74667">
              <w:rPr>
                <w:szCs w:val="24"/>
              </w:rPr>
              <w:t>r</w:t>
            </w:r>
            <w:r w:rsidRPr="00E74667">
              <w:rPr>
                <w:szCs w:val="24"/>
              </w:rPr>
              <w:t>eprésentant de l’Entrepreneur conformément à la procédure décrite dans la Clause 4.1.2 du CCAG.</w:t>
            </w:r>
          </w:p>
        </w:tc>
      </w:tr>
      <w:tr w:rsidR="00C207A5" w:rsidRPr="00E74667" w14:paraId="2348ABD9" w14:textId="77777777" w:rsidTr="00570978">
        <w:tc>
          <w:tcPr>
            <w:tcW w:w="1035" w:type="dxa"/>
          </w:tcPr>
          <w:p w14:paraId="155441BB" w14:textId="77777777" w:rsidR="00C207A5" w:rsidRPr="00E74667" w:rsidRDefault="00C207A5" w:rsidP="00C35BA6">
            <w:pPr>
              <w:ind w:right="43"/>
              <w:rPr>
                <w:szCs w:val="24"/>
              </w:rPr>
            </w:pPr>
            <w:r w:rsidRPr="00E74667">
              <w:rPr>
                <w:szCs w:val="24"/>
              </w:rPr>
              <w:t>4.1.4</w:t>
            </w:r>
          </w:p>
        </w:tc>
        <w:tc>
          <w:tcPr>
            <w:tcW w:w="8287" w:type="dxa"/>
          </w:tcPr>
          <w:p w14:paraId="277826AA" w14:textId="308421C2" w:rsidR="00603724" w:rsidRPr="00E74667" w:rsidRDefault="00C207A5" w:rsidP="00C35BA6">
            <w:pPr>
              <w:ind w:right="43"/>
              <w:rPr>
                <w:szCs w:val="24"/>
              </w:rPr>
            </w:pPr>
            <w:r w:rsidRPr="00E74667">
              <w:rPr>
                <w:szCs w:val="24"/>
              </w:rPr>
              <w:t>Le Représentant de l’Entrepreneur a la faculté, sous réserve du consentement du Maître de l’Ouvrage, qui ne refusera pas son consentement sans motif valable, de déléguer à tout moment à toute personne tout pouvoir, fonction ou autorité dont il est investi. Cette délégation peut être révoquée à tout moment. Cette délégation ou révocation fera l’objet d’un avis préalable écrit signé par le Représentant de l’Entrepreneur, et qui spécifie les pouvoirs, fonctions et autorités ainsi délégués ou révoqués. Cette délégation ou révocation sera sans effet tant qu’une copie de l’avis notifiant ladite délégation ou révocation n’aura pas été remise au Maître de l’Ouvrage</w:t>
            </w:r>
            <w:r w:rsidR="00603724" w:rsidRPr="00E74667">
              <w:rPr>
                <w:szCs w:val="24"/>
              </w:rPr>
              <w:t>.</w:t>
            </w:r>
          </w:p>
          <w:p w14:paraId="5474E381" w14:textId="2DB84B4C" w:rsidR="00C207A5" w:rsidRPr="00E74667" w:rsidRDefault="00C207A5" w:rsidP="00C35BA6">
            <w:pPr>
              <w:ind w:right="43"/>
              <w:rPr>
                <w:szCs w:val="24"/>
              </w:rPr>
            </w:pPr>
            <w:r w:rsidRPr="00E74667">
              <w:rPr>
                <w:szCs w:val="24"/>
              </w:rPr>
              <w:t>Tout acte</w:t>
            </w:r>
            <w:r w:rsidR="00E108C6" w:rsidRPr="00E74667">
              <w:rPr>
                <w:szCs w:val="24"/>
              </w:rPr>
              <w:t xml:space="preserve"> </w:t>
            </w:r>
            <w:r w:rsidRPr="00E74667">
              <w:rPr>
                <w:szCs w:val="24"/>
              </w:rPr>
              <w:t>ou l’exercice par une quelconque personne de pouvoirs, fonctions et autorités qui lui ont ainsi été délégué</w:t>
            </w:r>
            <w:r w:rsidR="00E108C6" w:rsidRPr="00E74667">
              <w:rPr>
                <w:szCs w:val="24"/>
              </w:rPr>
              <w:t>e</w:t>
            </w:r>
            <w:r w:rsidRPr="00E74667">
              <w:rPr>
                <w:szCs w:val="24"/>
              </w:rPr>
              <w:t>s conformément à cette Clause 4.1.4 du CCAG, sera réputé avoir été effectué ou exercé par le Représentant de l’Entrepreneur.</w:t>
            </w:r>
          </w:p>
        </w:tc>
      </w:tr>
      <w:bookmarkEnd w:id="957"/>
      <w:tr w:rsidR="00C207A5" w:rsidRPr="00E74667" w14:paraId="59DAC8BE" w14:textId="77777777" w:rsidTr="00570978">
        <w:tc>
          <w:tcPr>
            <w:tcW w:w="1035" w:type="dxa"/>
          </w:tcPr>
          <w:p w14:paraId="35F57175" w14:textId="77777777" w:rsidR="00C207A5" w:rsidRPr="00E74667" w:rsidRDefault="00C207A5" w:rsidP="00C35BA6">
            <w:pPr>
              <w:ind w:right="43"/>
              <w:rPr>
                <w:szCs w:val="24"/>
              </w:rPr>
            </w:pPr>
            <w:r w:rsidRPr="00E74667">
              <w:rPr>
                <w:szCs w:val="24"/>
              </w:rPr>
              <w:t>4.1.5</w:t>
            </w:r>
          </w:p>
        </w:tc>
        <w:tc>
          <w:tcPr>
            <w:tcW w:w="8287" w:type="dxa"/>
          </w:tcPr>
          <w:p w14:paraId="240E763D" w14:textId="77777777" w:rsidR="00C207A5" w:rsidRPr="00E74667" w:rsidRDefault="00C207A5" w:rsidP="00C35BA6">
            <w:pPr>
              <w:spacing w:after="300"/>
              <w:ind w:right="43"/>
              <w:rPr>
                <w:szCs w:val="24"/>
              </w:rPr>
            </w:pPr>
            <w:r w:rsidRPr="00E74667">
              <w:rPr>
                <w:szCs w:val="24"/>
              </w:rPr>
              <w:t>A partir du commencement du montage des Installations sur le site et jusqu’à l’achèvement des Installations, le Représentant de l’Entrepreneur nommera une personne appropriée en qualité de directeur des travaux (ci-après désigné en tant que « Directeur des travaux »). Le Directeur des travaux supervisera tous les travaux effectués sur le site par l’Entrepreneur et il sera présent sur le site pendant les heures de travail normales, sauf en cas de congé, de maladie ou d’absence pour des raisons liées à la bonne exécution du Marché. Toutes les fois où le Directeur des travaux serait absent du site, une personne appropriée sera nommée pour le remplacer en qualité d’adjoint.</w:t>
            </w:r>
          </w:p>
        </w:tc>
      </w:tr>
      <w:tr w:rsidR="00C207A5" w:rsidRPr="00E74667" w14:paraId="17B7037E" w14:textId="77777777" w:rsidTr="00570978">
        <w:tc>
          <w:tcPr>
            <w:tcW w:w="1035" w:type="dxa"/>
          </w:tcPr>
          <w:p w14:paraId="3953FEE9" w14:textId="77777777" w:rsidR="00C207A5" w:rsidRPr="00E74667" w:rsidRDefault="00C207A5" w:rsidP="00C35BA6">
            <w:pPr>
              <w:ind w:right="43"/>
              <w:rPr>
                <w:szCs w:val="24"/>
              </w:rPr>
            </w:pPr>
            <w:r w:rsidRPr="00E74667">
              <w:rPr>
                <w:szCs w:val="24"/>
              </w:rPr>
              <w:t>4.1.6</w:t>
            </w:r>
          </w:p>
        </w:tc>
        <w:tc>
          <w:tcPr>
            <w:tcW w:w="8287" w:type="dxa"/>
          </w:tcPr>
          <w:p w14:paraId="6666FAF9" w14:textId="77777777" w:rsidR="00C207A5" w:rsidRPr="00E74667" w:rsidRDefault="00C207A5" w:rsidP="00C35BA6">
            <w:pPr>
              <w:ind w:right="43"/>
              <w:rPr>
                <w:szCs w:val="24"/>
                <w:u w:val="single"/>
              </w:rPr>
            </w:pPr>
            <w:r w:rsidRPr="00E74667">
              <w:rPr>
                <w:szCs w:val="24"/>
              </w:rPr>
              <w:t>Le Maître de l’Ouvrage a la faculté, par notification à l’Entrepreneur, de contester le choix d’un quelconque représentant ou personne employé(e) par l’Entrepreneur dans l’exécution du Marché et dont Le Maître de l’Ouvrage a raisonnablement lieu de penser qu’il se conduit mal, est incompétent, négligent ou commet une violation grave aux règlements du site édictés en vertu de la Clause 4.6.20 du CCAG. Le Maître de l’Ouvrage en fournira la preuve et en conséquence l’Entrepreneur retirera cette personne du chantier.</w:t>
            </w:r>
          </w:p>
        </w:tc>
      </w:tr>
      <w:tr w:rsidR="00C207A5" w:rsidRPr="00E74667" w14:paraId="680BA02B" w14:textId="77777777" w:rsidTr="00570978">
        <w:tc>
          <w:tcPr>
            <w:tcW w:w="1035" w:type="dxa"/>
          </w:tcPr>
          <w:p w14:paraId="630DB4DD" w14:textId="77777777" w:rsidR="00C207A5" w:rsidRPr="00E74667" w:rsidRDefault="00C207A5" w:rsidP="00C35BA6">
            <w:pPr>
              <w:ind w:right="43"/>
              <w:rPr>
                <w:szCs w:val="24"/>
              </w:rPr>
            </w:pPr>
            <w:r w:rsidRPr="00E74667">
              <w:rPr>
                <w:szCs w:val="24"/>
              </w:rPr>
              <w:t>4.1.7</w:t>
            </w:r>
          </w:p>
        </w:tc>
        <w:tc>
          <w:tcPr>
            <w:tcW w:w="8287" w:type="dxa"/>
          </w:tcPr>
          <w:p w14:paraId="011D9C8E" w14:textId="7B174C77" w:rsidR="00C207A5" w:rsidRPr="00E74667" w:rsidRDefault="00C207A5" w:rsidP="00C35BA6">
            <w:pPr>
              <w:ind w:right="43"/>
              <w:rPr>
                <w:szCs w:val="24"/>
              </w:rPr>
            </w:pPr>
            <w:r w:rsidRPr="00E74667">
              <w:rPr>
                <w:szCs w:val="24"/>
              </w:rPr>
              <w:t>Si un représentant ou personne employé(e) par l’Entrepreneur est retiré du chantier conformément aux dispositions de la Clause 4.1.6 du CCAG, l’Entrepreneur nommera rapidement un remplaçant, si Le Maître de l’Ouvrage l’estime nécessaire.</w:t>
            </w:r>
          </w:p>
        </w:tc>
      </w:tr>
      <w:tr w:rsidR="00C207A5" w:rsidRPr="00E74667" w14:paraId="3D66F879" w14:textId="77777777" w:rsidTr="00570978">
        <w:tc>
          <w:tcPr>
            <w:tcW w:w="1035" w:type="dxa"/>
          </w:tcPr>
          <w:p w14:paraId="210C6E63" w14:textId="77777777" w:rsidR="00C207A5" w:rsidRPr="00E74667" w:rsidRDefault="00C207A5" w:rsidP="00C35BA6">
            <w:pPr>
              <w:pStyle w:val="Head42"/>
              <w:ind w:right="43"/>
              <w:outlineLvl w:val="2"/>
              <w:rPr>
                <w:rFonts w:ascii="Arial Narrow" w:hAnsi="Arial Narrow"/>
                <w:szCs w:val="24"/>
              </w:rPr>
            </w:pPr>
            <w:bookmarkStart w:id="968" w:name="_Toc274225533"/>
            <w:bookmarkStart w:id="969" w:name="_Toc274225738"/>
            <w:bookmarkStart w:id="970" w:name="_Toc274226424"/>
            <w:bookmarkStart w:id="971" w:name="_Toc79041746"/>
            <w:bookmarkStart w:id="972" w:name="_Toc79193928"/>
            <w:r w:rsidRPr="00E74667">
              <w:rPr>
                <w:rFonts w:ascii="Arial Narrow" w:hAnsi="Arial Narrow"/>
                <w:szCs w:val="24"/>
              </w:rPr>
              <w:t>4.2</w:t>
            </w:r>
            <w:bookmarkEnd w:id="968"/>
            <w:bookmarkEnd w:id="969"/>
            <w:bookmarkEnd w:id="970"/>
            <w:bookmarkEnd w:id="971"/>
            <w:bookmarkEnd w:id="972"/>
          </w:p>
        </w:tc>
        <w:tc>
          <w:tcPr>
            <w:tcW w:w="8287" w:type="dxa"/>
          </w:tcPr>
          <w:p w14:paraId="74F385F5" w14:textId="77777777" w:rsidR="00C207A5" w:rsidRPr="00E74667" w:rsidRDefault="00C207A5" w:rsidP="00C35BA6">
            <w:pPr>
              <w:pStyle w:val="Head42"/>
              <w:ind w:right="43"/>
              <w:outlineLvl w:val="2"/>
              <w:rPr>
                <w:rFonts w:ascii="Arial Narrow" w:hAnsi="Arial Narrow"/>
                <w:szCs w:val="24"/>
              </w:rPr>
            </w:pPr>
            <w:bookmarkStart w:id="973" w:name="_Toc274225534"/>
            <w:bookmarkStart w:id="974" w:name="_Toc274225739"/>
            <w:bookmarkStart w:id="975" w:name="_Toc274226425"/>
            <w:bookmarkStart w:id="976" w:name="_Toc79041747"/>
            <w:bookmarkStart w:id="977" w:name="_Toc79193929"/>
            <w:r w:rsidRPr="00E74667">
              <w:rPr>
                <w:rFonts w:ascii="Arial Narrow" w:eastAsia="Arial Unicode MS" w:hAnsi="Arial Narrow"/>
                <w:szCs w:val="24"/>
              </w:rPr>
              <w:t>Programme des travaux</w:t>
            </w:r>
            <w:bookmarkEnd w:id="973"/>
            <w:bookmarkEnd w:id="974"/>
            <w:bookmarkEnd w:id="975"/>
            <w:bookmarkEnd w:id="976"/>
            <w:bookmarkEnd w:id="977"/>
          </w:p>
        </w:tc>
      </w:tr>
      <w:tr w:rsidR="00C207A5" w:rsidRPr="00E74667" w14:paraId="3277935B" w14:textId="77777777" w:rsidTr="00570978">
        <w:tc>
          <w:tcPr>
            <w:tcW w:w="1035" w:type="dxa"/>
          </w:tcPr>
          <w:p w14:paraId="32570629" w14:textId="77777777" w:rsidR="00C207A5" w:rsidRPr="00E74667" w:rsidRDefault="00C207A5" w:rsidP="00C35BA6">
            <w:pPr>
              <w:ind w:right="43"/>
              <w:rPr>
                <w:szCs w:val="24"/>
              </w:rPr>
            </w:pPr>
            <w:r w:rsidRPr="00E74667">
              <w:rPr>
                <w:szCs w:val="24"/>
              </w:rPr>
              <w:t>4.2.1</w:t>
            </w:r>
          </w:p>
        </w:tc>
        <w:tc>
          <w:tcPr>
            <w:tcW w:w="8287" w:type="dxa"/>
          </w:tcPr>
          <w:p w14:paraId="00F56BF3" w14:textId="49AEBD5D" w:rsidR="00C207A5" w:rsidRPr="00E74667" w:rsidRDefault="00C207A5" w:rsidP="00C35BA6">
            <w:pPr>
              <w:ind w:left="720" w:right="43" w:hanging="720"/>
              <w:rPr>
                <w:szCs w:val="24"/>
              </w:rPr>
            </w:pPr>
            <w:r w:rsidRPr="00E74667">
              <w:rPr>
                <w:szCs w:val="24"/>
                <w:u w:val="single"/>
              </w:rPr>
              <w:t>Organisation de l’Entrepreneur</w:t>
            </w:r>
          </w:p>
          <w:p w14:paraId="0B896F18" w14:textId="4BB5EEF5" w:rsidR="00C207A5" w:rsidRPr="00E74667" w:rsidRDefault="00C207A5" w:rsidP="00C35BA6">
            <w:pPr>
              <w:ind w:right="43"/>
              <w:rPr>
                <w:szCs w:val="24"/>
              </w:rPr>
            </w:pPr>
            <w:r w:rsidRPr="00E74667">
              <w:rPr>
                <w:szCs w:val="24"/>
              </w:rPr>
              <w:t xml:space="preserve">Dans les vingt et un (21) jours suivant la date d’entrée en vigueur, l’Entrepreneur fournira au Maître de l’Ouvrage et au Chef de Projet un organigramme montrant l’organisation proposée par l’Entrepreneur pour la réalisation des Installations, y compris l’identité du personnel dirigeant ainsi que le curriculum vitae des personnes qui seront employées. L’Entrepreneur informera rapidement par écrit Le Maître de l’Ouvrage et </w:t>
            </w:r>
            <w:r w:rsidR="0074524E" w:rsidRPr="00E74667">
              <w:rPr>
                <w:szCs w:val="24"/>
              </w:rPr>
              <w:t>son représentant</w:t>
            </w:r>
            <w:r w:rsidRPr="00E74667">
              <w:rPr>
                <w:szCs w:val="24"/>
              </w:rPr>
              <w:t xml:space="preserve"> de toute révision ou modification de cet organigramme.</w:t>
            </w:r>
          </w:p>
        </w:tc>
      </w:tr>
      <w:tr w:rsidR="00C207A5" w:rsidRPr="00E74667" w14:paraId="3D926F82" w14:textId="77777777" w:rsidTr="00570978">
        <w:tc>
          <w:tcPr>
            <w:tcW w:w="1035" w:type="dxa"/>
          </w:tcPr>
          <w:p w14:paraId="305CE745" w14:textId="77777777" w:rsidR="00C207A5" w:rsidRPr="00E74667" w:rsidRDefault="00C207A5" w:rsidP="00C35BA6">
            <w:pPr>
              <w:ind w:right="43"/>
              <w:rPr>
                <w:szCs w:val="24"/>
              </w:rPr>
            </w:pPr>
            <w:r w:rsidRPr="00E74667">
              <w:rPr>
                <w:szCs w:val="24"/>
              </w:rPr>
              <w:t>4.2.2</w:t>
            </w:r>
          </w:p>
        </w:tc>
        <w:tc>
          <w:tcPr>
            <w:tcW w:w="8287" w:type="dxa"/>
          </w:tcPr>
          <w:p w14:paraId="4BFEE78A" w14:textId="4E73BEA6" w:rsidR="00C207A5" w:rsidRPr="00E74667" w:rsidRDefault="00C207A5" w:rsidP="00C35BA6">
            <w:pPr>
              <w:ind w:left="720" w:right="43" w:hanging="720"/>
              <w:rPr>
                <w:szCs w:val="24"/>
              </w:rPr>
            </w:pPr>
            <w:r w:rsidRPr="00E74667">
              <w:rPr>
                <w:szCs w:val="24"/>
                <w:u w:val="single"/>
              </w:rPr>
              <w:t>Programme d’exécution</w:t>
            </w:r>
          </w:p>
          <w:p w14:paraId="25E782D2" w14:textId="6E203716" w:rsidR="00C207A5" w:rsidRPr="00E74667" w:rsidRDefault="00C207A5" w:rsidP="00C35BA6">
            <w:pPr>
              <w:ind w:right="43"/>
              <w:rPr>
                <w:szCs w:val="24"/>
              </w:rPr>
            </w:pPr>
            <w:r w:rsidRPr="00E74667">
              <w:rPr>
                <w:szCs w:val="24"/>
              </w:rPr>
              <w:t xml:space="preserve">Dans les vingt-huit (28) jours suivant la date de signature du Marché, l’Entrepreneur préparera et soumettra au </w:t>
            </w:r>
            <w:r w:rsidR="000B517D" w:rsidRPr="00E74667">
              <w:rPr>
                <w:szCs w:val="24"/>
              </w:rPr>
              <w:t xml:space="preserve">représentant du Maître d’ouvrage </w:t>
            </w:r>
            <w:r w:rsidRPr="00E74667">
              <w:rPr>
                <w:szCs w:val="24"/>
              </w:rPr>
              <w:t xml:space="preserve">un programme détaillé d’exécution du Marché </w:t>
            </w:r>
            <w:r w:rsidR="000B517D" w:rsidRPr="00E74667">
              <w:rPr>
                <w:szCs w:val="24"/>
              </w:rPr>
              <w:t xml:space="preserve">en </w:t>
            </w:r>
            <w:r w:rsidRPr="00E74667">
              <w:rPr>
                <w:szCs w:val="24"/>
              </w:rPr>
              <w:t xml:space="preserve">montrant l’ordre selon lequel il propose </w:t>
            </w:r>
            <w:r w:rsidR="000B517D" w:rsidRPr="00E74667">
              <w:rPr>
                <w:szCs w:val="24"/>
              </w:rPr>
              <w:t xml:space="preserve">réaliser les travaux. </w:t>
            </w:r>
          </w:p>
        </w:tc>
      </w:tr>
      <w:tr w:rsidR="00C207A5" w:rsidRPr="00E74667" w14:paraId="312BCC78" w14:textId="77777777" w:rsidTr="00570978">
        <w:tc>
          <w:tcPr>
            <w:tcW w:w="1035" w:type="dxa"/>
          </w:tcPr>
          <w:p w14:paraId="35CC9110" w14:textId="77777777" w:rsidR="00C207A5" w:rsidRPr="00E74667" w:rsidRDefault="00C207A5" w:rsidP="00C35BA6">
            <w:pPr>
              <w:ind w:right="43"/>
              <w:rPr>
                <w:szCs w:val="24"/>
              </w:rPr>
            </w:pPr>
            <w:r w:rsidRPr="00E74667">
              <w:rPr>
                <w:szCs w:val="24"/>
              </w:rPr>
              <w:t>4.2.3</w:t>
            </w:r>
          </w:p>
        </w:tc>
        <w:tc>
          <w:tcPr>
            <w:tcW w:w="8287" w:type="dxa"/>
          </w:tcPr>
          <w:p w14:paraId="26D712CA" w14:textId="5E278D05" w:rsidR="00C207A5" w:rsidRPr="00E74667" w:rsidRDefault="00C207A5" w:rsidP="00C35BA6">
            <w:pPr>
              <w:ind w:left="720" w:right="43" w:hanging="720"/>
              <w:rPr>
                <w:szCs w:val="24"/>
              </w:rPr>
            </w:pPr>
            <w:r w:rsidRPr="00E74667">
              <w:rPr>
                <w:szCs w:val="24"/>
                <w:u w:val="single"/>
              </w:rPr>
              <w:t>Rapport d’avancement</w:t>
            </w:r>
          </w:p>
          <w:p w14:paraId="13C6154C" w14:textId="5DBDD682" w:rsidR="00C207A5" w:rsidRPr="00E74667" w:rsidRDefault="00C207A5" w:rsidP="00C35BA6">
            <w:pPr>
              <w:ind w:right="43"/>
              <w:rPr>
                <w:szCs w:val="24"/>
              </w:rPr>
            </w:pPr>
            <w:r w:rsidRPr="00E74667">
              <w:rPr>
                <w:szCs w:val="24"/>
              </w:rPr>
              <w:t>L’Entrepreneur assurera le suivi de l’avancement de toutes les activités, spécifiées dans le programme visé à la Clause 4.2.2 ci-dessus, et il remettra tou</w:t>
            </w:r>
            <w:r w:rsidR="0064596D" w:rsidRPr="00E74667">
              <w:rPr>
                <w:szCs w:val="24"/>
              </w:rPr>
              <w:t>tes</w:t>
            </w:r>
            <w:r w:rsidRPr="00E74667">
              <w:rPr>
                <w:szCs w:val="24"/>
              </w:rPr>
              <w:t xml:space="preserve"> les </w:t>
            </w:r>
            <w:r w:rsidR="00E142D2" w:rsidRPr="00E74667">
              <w:rPr>
                <w:szCs w:val="24"/>
              </w:rPr>
              <w:t>semaines</w:t>
            </w:r>
            <w:r w:rsidRPr="00E74667">
              <w:rPr>
                <w:szCs w:val="24"/>
              </w:rPr>
              <w:t xml:space="preserve"> un rapport d’avancement au </w:t>
            </w:r>
            <w:r w:rsidR="00E142D2" w:rsidRPr="00E74667">
              <w:rPr>
                <w:szCs w:val="24"/>
              </w:rPr>
              <w:t>Représentant du maître d’</w:t>
            </w:r>
            <w:r w:rsidR="00A30781" w:rsidRPr="00E74667">
              <w:rPr>
                <w:szCs w:val="24"/>
              </w:rPr>
              <w:t>ouvrage. Le rapport hebdomadaire comportera,</w:t>
            </w:r>
            <w:r w:rsidRPr="00E74667">
              <w:rPr>
                <w:szCs w:val="24"/>
              </w:rPr>
              <w:t xml:space="preserve"> </w:t>
            </w:r>
            <w:r w:rsidR="00A30781" w:rsidRPr="00E74667">
              <w:rPr>
                <w:szCs w:val="24"/>
              </w:rPr>
              <w:t>e</w:t>
            </w:r>
            <w:r w:rsidRPr="00E74667">
              <w:rPr>
                <w:szCs w:val="24"/>
              </w:rPr>
              <w:t>n cas de retard sur le programme d’une activité quelle qu’elle soit, des commentaires et une description des conséquences probables de ce retard ainsi que des mesures correctives adoptées.</w:t>
            </w:r>
          </w:p>
        </w:tc>
      </w:tr>
      <w:tr w:rsidR="00C207A5" w:rsidRPr="00E74667" w14:paraId="73705C9B" w14:textId="77777777" w:rsidTr="00570978">
        <w:tc>
          <w:tcPr>
            <w:tcW w:w="1035" w:type="dxa"/>
          </w:tcPr>
          <w:p w14:paraId="784FD27C" w14:textId="77777777" w:rsidR="00C207A5" w:rsidRPr="00E74667" w:rsidRDefault="00C207A5" w:rsidP="00C35BA6">
            <w:pPr>
              <w:ind w:right="43"/>
              <w:rPr>
                <w:szCs w:val="24"/>
              </w:rPr>
            </w:pPr>
            <w:r w:rsidRPr="00E74667">
              <w:rPr>
                <w:szCs w:val="24"/>
              </w:rPr>
              <w:t>4.2.4</w:t>
            </w:r>
          </w:p>
        </w:tc>
        <w:tc>
          <w:tcPr>
            <w:tcW w:w="8287" w:type="dxa"/>
          </w:tcPr>
          <w:p w14:paraId="37103B42" w14:textId="04626A91" w:rsidR="00C207A5" w:rsidRPr="00E74667" w:rsidRDefault="00C207A5" w:rsidP="00C35BA6">
            <w:pPr>
              <w:ind w:left="720" w:right="43" w:hanging="720"/>
              <w:rPr>
                <w:szCs w:val="24"/>
              </w:rPr>
            </w:pPr>
            <w:r w:rsidRPr="00E74667">
              <w:rPr>
                <w:szCs w:val="24"/>
                <w:u w:val="single"/>
              </w:rPr>
              <w:t>Avancement de l’exécution</w:t>
            </w:r>
          </w:p>
          <w:p w14:paraId="0DE709D1" w14:textId="21EB3AD5" w:rsidR="00C207A5" w:rsidRPr="00E74667" w:rsidRDefault="00C207A5" w:rsidP="00C35BA6">
            <w:pPr>
              <w:ind w:right="43"/>
              <w:rPr>
                <w:szCs w:val="24"/>
              </w:rPr>
            </w:pPr>
            <w:r w:rsidRPr="00E74667">
              <w:rPr>
                <w:szCs w:val="24"/>
              </w:rPr>
              <w:t xml:space="preserve">Si, à un moment quelconque, la progression effective des travaux de l’Entrepreneur prend du retard sur le programme visé à la Clause 4.2.2 ci-dessus, ou s’il devient manifeste qu’elle prendra du retard, l’Entrepreneur préparera et soumettra à la demande du Maître de l’Ouvrage ou </w:t>
            </w:r>
            <w:r w:rsidR="000125F5" w:rsidRPr="00E74667">
              <w:rPr>
                <w:szCs w:val="24"/>
              </w:rPr>
              <w:t>son représentant</w:t>
            </w:r>
            <w:r w:rsidRPr="00E74667">
              <w:rPr>
                <w:szCs w:val="24"/>
              </w:rPr>
              <w:t xml:space="preserve"> un programme révisé tenant compte des circonstances</w:t>
            </w:r>
            <w:r w:rsidR="00325701" w:rsidRPr="00E74667">
              <w:rPr>
                <w:szCs w:val="24"/>
              </w:rPr>
              <w:t>.</w:t>
            </w:r>
          </w:p>
        </w:tc>
      </w:tr>
      <w:tr w:rsidR="00C207A5" w:rsidRPr="00E74667" w14:paraId="150F2C03" w14:textId="77777777" w:rsidTr="00F90F81">
        <w:trPr>
          <w:trHeight w:val="2403"/>
        </w:trPr>
        <w:tc>
          <w:tcPr>
            <w:tcW w:w="1035" w:type="dxa"/>
          </w:tcPr>
          <w:p w14:paraId="389DA3AA" w14:textId="77777777" w:rsidR="00C207A5" w:rsidRPr="00E74667" w:rsidRDefault="00C207A5" w:rsidP="00C35BA6">
            <w:pPr>
              <w:ind w:right="43"/>
              <w:rPr>
                <w:szCs w:val="24"/>
              </w:rPr>
            </w:pPr>
            <w:r w:rsidRPr="00E74667">
              <w:rPr>
                <w:szCs w:val="24"/>
              </w:rPr>
              <w:t>4.2.5</w:t>
            </w:r>
          </w:p>
        </w:tc>
        <w:tc>
          <w:tcPr>
            <w:tcW w:w="8287" w:type="dxa"/>
          </w:tcPr>
          <w:p w14:paraId="19D728C2" w14:textId="400E7542" w:rsidR="00C207A5" w:rsidRPr="00E74667" w:rsidRDefault="00C207A5" w:rsidP="00C35BA6">
            <w:pPr>
              <w:ind w:left="720" w:right="43" w:hanging="720"/>
              <w:rPr>
                <w:szCs w:val="24"/>
              </w:rPr>
            </w:pPr>
            <w:r w:rsidRPr="00E74667">
              <w:rPr>
                <w:szCs w:val="24"/>
                <w:u w:val="single"/>
              </w:rPr>
              <w:t>Procédures de travail</w:t>
            </w:r>
          </w:p>
          <w:p w14:paraId="28544CD4" w14:textId="05B535AE" w:rsidR="00C207A5" w:rsidRPr="00E74667" w:rsidRDefault="00C207A5" w:rsidP="00C35BA6">
            <w:pPr>
              <w:ind w:right="43"/>
              <w:rPr>
                <w:szCs w:val="24"/>
              </w:rPr>
            </w:pPr>
            <w:r w:rsidRPr="00E74667">
              <w:rPr>
                <w:szCs w:val="24"/>
              </w:rPr>
              <w:t xml:space="preserve">Le Marché sera exécuté conformément aux documents contractuels et aux procédures spécifiés dans la section, Modèles de Documents et Procédures des documents contractuels. </w:t>
            </w:r>
          </w:p>
          <w:p w14:paraId="33E937D1" w14:textId="6DF56F09" w:rsidR="00C207A5" w:rsidRPr="00E74667" w:rsidRDefault="00C207A5" w:rsidP="00C35BA6">
            <w:pPr>
              <w:ind w:right="43"/>
              <w:rPr>
                <w:szCs w:val="24"/>
              </w:rPr>
            </w:pPr>
            <w:r w:rsidRPr="00E74667">
              <w:rPr>
                <w:szCs w:val="24"/>
              </w:rPr>
              <w:t>L’Entrepreneur peut exécuter le Marché selon ses propres plans et procédures standard d’exécution du projet dans la mesure où ceux-ci ne sont pas contraires aux stipulations du Marché.</w:t>
            </w:r>
          </w:p>
        </w:tc>
      </w:tr>
      <w:tr w:rsidR="00593FE5" w:rsidRPr="00E74667" w14:paraId="30B8C9CA" w14:textId="77777777" w:rsidTr="00570978">
        <w:tc>
          <w:tcPr>
            <w:tcW w:w="1035" w:type="dxa"/>
          </w:tcPr>
          <w:p w14:paraId="383DC3E4" w14:textId="77777777" w:rsidR="00593FE5" w:rsidRPr="00E74667" w:rsidRDefault="00593FE5" w:rsidP="00C35BA6">
            <w:pPr>
              <w:pStyle w:val="Head42"/>
              <w:ind w:right="43"/>
              <w:outlineLvl w:val="2"/>
              <w:rPr>
                <w:rFonts w:ascii="Arial Narrow" w:hAnsi="Arial Narrow"/>
                <w:szCs w:val="24"/>
              </w:rPr>
            </w:pPr>
            <w:bookmarkStart w:id="978" w:name="_Toc274225539"/>
            <w:bookmarkStart w:id="979" w:name="_Toc274225744"/>
            <w:bookmarkStart w:id="980" w:name="_Toc274226430"/>
            <w:bookmarkStart w:id="981" w:name="_Toc79041748"/>
            <w:bookmarkStart w:id="982" w:name="_Toc79193930"/>
            <w:r w:rsidRPr="00E74667">
              <w:rPr>
                <w:rFonts w:ascii="Arial Narrow" w:hAnsi="Arial Narrow"/>
                <w:szCs w:val="24"/>
              </w:rPr>
              <w:t>4.5</w:t>
            </w:r>
            <w:bookmarkEnd w:id="978"/>
            <w:bookmarkEnd w:id="979"/>
            <w:bookmarkEnd w:id="980"/>
            <w:bookmarkEnd w:id="981"/>
            <w:bookmarkEnd w:id="982"/>
          </w:p>
        </w:tc>
        <w:tc>
          <w:tcPr>
            <w:tcW w:w="8287" w:type="dxa"/>
          </w:tcPr>
          <w:p w14:paraId="3490C3EA" w14:textId="77777777" w:rsidR="00593FE5" w:rsidRPr="00E74667" w:rsidRDefault="00593FE5" w:rsidP="00C35BA6">
            <w:pPr>
              <w:pStyle w:val="Head42"/>
              <w:ind w:right="43"/>
              <w:outlineLvl w:val="2"/>
              <w:rPr>
                <w:rFonts w:ascii="Arial Narrow" w:hAnsi="Arial Narrow"/>
                <w:szCs w:val="24"/>
              </w:rPr>
            </w:pPr>
            <w:bookmarkStart w:id="983" w:name="_Toc274225540"/>
            <w:bookmarkStart w:id="984" w:name="_Toc274225745"/>
            <w:bookmarkStart w:id="985" w:name="_Toc274226431"/>
            <w:bookmarkStart w:id="986" w:name="_Toc79041749"/>
            <w:bookmarkStart w:id="987" w:name="_Toc79193931"/>
            <w:r w:rsidRPr="00E74667">
              <w:rPr>
                <w:rFonts w:ascii="Arial Narrow" w:hAnsi="Arial Narrow"/>
                <w:szCs w:val="24"/>
              </w:rPr>
              <w:t>Acquisition des Equipements</w:t>
            </w:r>
            <w:bookmarkEnd w:id="983"/>
            <w:bookmarkEnd w:id="984"/>
            <w:bookmarkEnd w:id="985"/>
            <w:bookmarkEnd w:id="986"/>
            <w:bookmarkEnd w:id="987"/>
          </w:p>
        </w:tc>
      </w:tr>
      <w:tr w:rsidR="00593FE5" w:rsidRPr="00E74667" w14:paraId="23B5B6C2" w14:textId="77777777" w:rsidTr="00570978">
        <w:tc>
          <w:tcPr>
            <w:tcW w:w="1035" w:type="dxa"/>
          </w:tcPr>
          <w:p w14:paraId="3C2225CC" w14:textId="77777777" w:rsidR="00593FE5" w:rsidRPr="00E74667" w:rsidRDefault="00593FE5" w:rsidP="00C35BA6">
            <w:pPr>
              <w:ind w:right="43"/>
              <w:rPr>
                <w:szCs w:val="24"/>
              </w:rPr>
            </w:pPr>
            <w:r w:rsidRPr="00E74667">
              <w:rPr>
                <w:szCs w:val="24"/>
              </w:rPr>
              <w:t>4.5.1</w:t>
            </w:r>
          </w:p>
        </w:tc>
        <w:tc>
          <w:tcPr>
            <w:tcW w:w="8287" w:type="dxa"/>
          </w:tcPr>
          <w:p w14:paraId="70AEC254" w14:textId="3BB448C2" w:rsidR="00593FE5" w:rsidRPr="00E74667" w:rsidRDefault="00593FE5" w:rsidP="00C35BA6">
            <w:pPr>
              <w:ind w:right="43"/>
              <w:rPr>
                <w:szCs w:val="24"/>
              </w:rPr>
            </w:pPr>
            <w:r w:rsidRPr="00E74667">
              <w:rPr>
                <w:szCs w:val="24"/>
                <w:u w:val="single"/>
              </w:rPr>
              <w:t>Equipements</w:t>
            </w:r>
          </w:p>
          <w:p w14:paraId="7B987B0E" w14:textId="5C47D74D" w:rsidR="00593FE5" w:rsidRPr="00E74667" w:rsidRDefault="00593FE5" w:rsidP="00C35BA6">
            <w:pPr>
              <w:ind w:right="43"/>
              <w:rPr>
                <w:szCs w:val="24"/>
              </w:rPr>
            </w:pPr>
            <w:r w:rsidRPr="00E74667">
              <w:rPr>
                <w:szCs w:val="24"/>
              </w:rPr>
              <w:t>Sous réserve des dispositions de la Clause 3.4.</w:t>
            </w:r>
            <w:r w:rsidR="00447A1C" w:rsidRPr="00E74667">
              <w:rPr>
                <w:szCs w:val="24"/>
              </w:rPr>
              <w:t>1</w:t>
            </w:r>
            <w:r w:rsidRPr="00E74667">
              <w:rPr>
                <w:szCs w:val="24"/>
              </w:rPr>
              <w:t xml:space="preserve"> du CCAG, l’Entrepreneur fabriquera ou se procurera et assurera le transport sur site de tous les équipements de manière diligente et en bon ordre.</w:t>
            </w:r>
          </w:p>
        </w:tc>
      </w:tr>
      <w:tr w:rsidR="00593FE5" w:rsidRPr="00E74667" w14:paraId="14AC5E09" w14:textId="77777777" w:rsidTr="00570978">
        <w:tc>
          <w:tcPr>
            <w:tcW w:w="1035" w:type="dxa"/>
          </w:tcPr>
          <w:p w14:paraId="3340C4F9" w14:textId="0F0736D1" w:rsidR="00593FE5" w:rsidRPr="00E74667" w:rsidRDefault="00593FE5" w:rsidP="00C35BA6">
            <w:pPr>
              <w:ind w:right="43"/>
              <w:rPr>
                <w:szCs w:val="24"/>
              </w:rPr>
            </w:pPr>
            <w:r w:rsidRPr="00E74667">
              <w:rPr>
                <w:szCs w:val="24"/>
              </w:rPr>
              <w:t>4.5.</w:t>
            </w:r>
            <w:r w:rsidR="00336BA5" w:rsidRPr="00E74667">
              <w:rPr>
                <w:szCs w:val="24"/>
              </w:rPr>
              <w:t>2</w:t>
            </w:r>
          </w:p>
        </w:tc>
        <w:tc>
          <w:tcPr>
            <w:tcW w:w="8287" w:type="dxa"/>
          </w:tcPr>
          <w:p w14:paraId="56D16257" w14:textId="77777777" w:rsidR="00593FE5" w:rsidRPr="00E74667" w:rsidRDefault="00593FE5" w:rsidP="00C35BA6">
            <w:pPr>
              <w:spacing w:after="200"/>
              <w:ind w:left="720" w:right="43" w:hanging="720"/>
              <w:rPr>
                <w:szCs w:val="24"/>
              </w:rPr>
            </w:pPr>
            <w:r w:rsidRPr="00E74667">
              <w:rPr>
                <w:szCs w:val="24"/>
                <w:u w:val="single"/>
              </w:rPr>
              <w:t>Transport</w:t>
            </w:r>
          </w:p>
          <w:p w14:paraId="2C6408A5" w14:textId="3555463C" w:rsidR="00593FE5" w:rsidRPr="00E74667" w:rsidRDefault="00593FE5" w:rsidP="00C35BA6">
            <w:pPr>
              <w:ind w:right="43"/>
              <w:rPr>
                <w:szCs w:val="24"/>
              </w:rPr>
            </w:pPr>
            <w:r w:rsidRPr="00E74667">
              <w:rPr>
                <w:szCs w:val="24"/>
              </w:rPr>
              <w:t>L’Entrepreneur acheminera jusqu’au Site à ses propres risques et frais tous matériels et équipements, et tous les équipements de l’Entrepreneur par le mode de transport que l’Entrepreneur jugera le plus approprié au vu des circonstances.</w:t>
            </w:r>
          </w:p>
        </w:tc>
      </w:tr>
      <w:tr w:rsidR="00593FE5" w:rsidRPr="00E74667" w14:paraId="3C84D77D" w14:textId="77777777" w:rsidTr="00570978">
        <w:tc>
          <w:tcPr>
            <w:tcW w:w="1035" w:type="dxa"/>
          </w:tcPr>
          <w:p w14:paraId="33A04CAC" w14:textId="6AF82841" w:rsidR="00593FE5" w:rsidRPr="00E74667" w:rsidRDefault="00593FE5" w:rsidP="00C35BA6">
            <w:pPr>
              <w:ind w:right="43"/>
              <w:rPr>
                <w:szCs w:val="24"/>
              </w:rPr>
            </w:pPr>
            <w:r w:rsidRPr="00E74667">
              <w:rPr>
                <w:szCs w:val="24"/>
              </w:rPr>
              <w:t>4.5.</w:t>
            </w:r>
            <w:r w:rsidR="00336BA5" w:rsidRPr="00E74667">
              <w:rPr>
                <w:szCs w:val="24"/>
              </w:rPr>
              <w:t>3</w:t>
            </w:r>
          </w:p>
        </w:tc>
        <w:tc>
          <w:tcPr>
            <w:tcW w:w="8287" w:type="dxa"/>
          </w:tcPr>
          <w:p w14:paraId="46BF8602" w14:textId="2374457D" w:rsidR="00593FE5" w:rsidRPr="00E74667" w:rsidRDefault="00593FE5" w:rsidP="00C35BA6">
            <w:pPr>
              <w:ind w:right="43"/>
              <w:rPr>
                <w:szCs w:val="24"/>
              </w:rPr>
            </w:pPr>
            <w:r w:rsidRPr="00E74667">
              <w:rPr>
                <w:szCs w:val="24"/>
              </w:rPr>
              <w:t>Sauf disposition contraire du Marché, l’Entrepreneur sera en droit de choisir tout mode de transport sûr et transporteur pour acheminer les matériels et équipements et les équipements de l’Entrepreneur.</w:t>
            </w:r>
          </w:p>
        </w:tc>
      </w:tr>
      <w:tr w:rsidR="00593FE5" w:rsidRPr="00E74667" w14:paraId="6F6CFF77" w14:textId="77777777" w:rsidTr="00570978">
        <w:tc>
          <w:tcPr>
            <w:tcW w:w="1035" w:type="dxa"/>
          </w:tcPr>
          <w:p w14:paraId="4F4BAB4E" w14:textId="5980BB44" w:rsidR="00593FE5" w:rsidRPr="00E74667" w:rsidRDefault="00593FE5" w:rsidP="00C35BA6">
            <w:pPr>
              <w:ind w:right="43"/>
              <w:rPr>
                <w:szCs w:val="24"/>
              </w:rPr>
            </w:pPr>
            <w:r w:rsidRPr="00E74667">
              <w:rPr>
                <w:szCs w:val="24"/>
              </w:rPr>
              <w:t>4.5.</w:t>
            </w:r>
            <w:r w:rsidR="00336BA5" w:rsidRPr="00E74667">
              <w:rPr>
                <w:szCs w:val="24"/>
              </w:rPr>
              <w:t>4</w:t>
            </w:r>
          </w:p>
        </w:tc>
        <w:tc>
          <w:tcPr>
            <w:tcW w:w="8287" w:type="dxa"/>
          </w:tcPr>
          <w:p w14:paraId="4AF9E257" w14:textId="42FF80D6" w:rsidR="00593FE5" w:rsidRPr="00E74667" w:rsidRDefault="00593FE5" w:rsidP="00C35BA6">
            <w:pPr>
              <w:ind w:right="43"/>
              <w:rPr>
                <w:szCs w:val="24"/>
              </w:rPr>
            </w:pPr>
            <w:r w:rsidRPr="00E74667">
              <w:rPr>
                <w:szCs w:val="24"/>
              </w:rPr>
              <w:t xml:space="preserve">Dès l’expédition de chaque cargaison de matériels et équipements, de l’Entrepreneur, ce dernier devra avertir Le Maître de l’Ouvrage par moyens électroniques de la désignation des matériels et des équipements de l’Entrepreneur, du point de départ, du mode d’expédition, et du point et du lieu d’arrivée dans le pays ainsi que sur le site. L’Entrepreneur devra fournir au Maître de l’Ouvrage tous bordereaux d’expédition appropriés, </w:t>
            </w:r>
            <w:r w:rsidR="00C94ECD" w:rsidRPr="00E74667">
              <w:rPr>
                <w:szCs w:val="24"/>
              </w:rPr>
              <w:t xml:space="preserve">et fiches techniques </w:t>
            </w:r>
            <w:r w:rsidRPr="00E74667">
              <w:rPr>
                <w:szCs w:val="24"/>
              </w:rPr>
              <w:t>à convenir entre les parties.</w:t>
            </w:r>
          </w:p>
        </w:tc>
      </w:tr>
      <w:tr w:rsidR="00593FE5" w:rsidRPr="00E74667" w14:paraId="2AC537A0" w14:textId="77777777" w:rsidTr="00570978">
        <w:tc>
          <w:tcPr>
            <w:tcW w:w="1035" w:type="dxa"/>
          </w:tcPr>
          <w:p w14:paraId="43916C98" w14:textId="0CCC50C1" w:rsidR="00593FE5" w:rsidRPr="00E74667" w:rsidRDefault="00593FE5" w:rsidP="00C35BA6">
            <w:pPr>
              <w:ind w:right="43"/>
              <w:rPr>
                <w:szCs w:val="24"/>
              </w:rPr>
            </w:pPr>
            <w:r w:rsidRPr="00E74667">
              <w:rPr>
                <w:szCs w:val="24"/>
              </w:rPr>
              <w:t>4.5.</w:t>
            </w:r>
            <w:r w:rsidR="001C047D" w:rsidRPr="00E74667">
              <w:rPr>
                <w:szCs w:val="24"/>
              </w:rPr>
              <w:t>5</w:t>
            </w:r>
          </w:p>
        </w:tc>
        <w:tc>
          <w:tcPr>
            <w:tcW w:w="8287" w:type="dxa"/>
          </w:tcPr>
          <w:p w14:paraId="3F54942C" w14:textId="53D61B16" w:rsidR="00593FE5" w:rsidRPr="00E74667" w:rsidRDefault="00593FE5" w:rsidP="00C35BA6">
            <w:pPr>
              <w:ind w:right="43"/>
              <w:rPr>
                <w:szCs w:val="24"/>
              </w:rPr>
            </w:pPr>
            <w:r w:rsidRPr="00E74667">
              <w:rPr>
                <w:szCs w:val="24"/>
              </w:rPr>
              <w:t>L’Entrepreneur sera responsable de l’obtention, si nécessaire, des autorisations auprès des autorités compétentes pour le transport, sur le site, des matériels</w:t>
            </w:r>
            <w:r w:rsidR="00272EE9" w:rsidRPr="00E74667">
              <w:rPr>
                <w:szCs w:val="24"/>
              </w:rPr>
              <w:t>.</w:t>
            </w:r>
            <w:r w:rsidRPr="00E74667">
              <w:rPr>
                <w:szCs w:val="24"/>
              </w:rPr>
              <w:t xml:space="preserve"> Le Maître de l’Ouvrage fera à temps et de manière diligente tout ce qui est en son pouvoir pour aider l’Entrepreneur à obtenir ces autorisations, si l’Entrepreneur le demande. L’Entrepreneur garantira et indemnisera Le Maître de l’Ouvrage contre toute réclamation pour dommages causés aux routes, ponts ou à toutes autres infrastructures de transport qui pourraient être causés par le transport, sur le site.</w:t>
            </w:r>
          </w:p>
        </w:tc>
      </w:tr>
      <w:tr w:rsidR="00593FE5" w:rsidRPr="00E74667" w14:paraId="3CAE0DD6" w14:textId="77777777" w:rsidTr="00570978">
        <w:tc>
          <w:tcPr>
            <w:tcW w:w="1035" w:type="dxa"/>
          </w:tcPr>
          <w:p w14:paraId="6AF3AE38" w14:textId="0436072C" w:rsidR="00593FE5" w:rsidRPr="00E74667" w:rsidRDefault="00593FE5" w:rsidP="00C35BA6">
            <w:pPr>
              <w:ind w:right="43"/>
              <w:rPr>
                <w:szCs w:val="24"/>
              </w:rPr>
            </w:pPr>
            <w:r w:rsidRPr="00E74667">
              <w:rPr>
                <w:szCs w:val="24"/>
              </w:rPr>
              <w:t>4.5.</w:t>
            </w:r>
            <w:r w:rsidR="001C047D" w:rsidRPr="00E74667">
              <w:rPr>
                <w:szCs w:val="24"/>
              </w:rPr>
              <w:t>6</w:t>
            </w:r>
          </w:p>
        </w:tc>
        <w:tc>
          <w:tcPr>
            <w:tcW w:w="8287" w:type="dxa"/>
          </w:tcPr>
          <w:p w14:paraId="4E24A5A9" w14:textId="609A4F60" w:rsidR="00593FE5" w:rsidRPr="00E74667" w:rsidRDefault="00593FE5" w:rsidP="00C35BA6">
            <w:pPr>
              <w:ind w:left="720" w:right="43" w:hanging="720"/>
              <w:rPr>
                <w:szCs w:val="24"/>
              </w:rPr>
            </w:pPr>
            <w:r w:rsidRPr="00E74667">
              <w:rPr>
                <w:szCs w:val="24"/>
                <w:u w:val="single"/>
              </w:rPr>
              <w:t>Dédouanement</w:t>
            </w:r>
          </w:p>
          <w:p w14:paraId="29BC6CFE" w14:textId="7A63F842" w:rsidR="00593FE5" w:rsidRPr="00E74667" w:rsidRDefault="00593FE5" w:rsidP="00C35BA6">
            <w:pPr>
              <w:ind w:right="43"/>
              <w:rPr>
                <w:szCs w:val="24"/>
              </w:rPr>
            </w:pPr>
            <w:r w:rsidRPr="00E74667">
              <w:rPr>
                <w:szCs w:val="24"/>
              </w:rPr>
              <w:t>L’Entrepreneur devra à ses propres frais assurer la manutention de tous les matériels et équipements</w:t>
            </w:r>
            <w:r w:rsidR="00C15086" w:rsidRPr="00E74667">
              <w:rPr>
                <w:szCs w:val="24"/>
              </w:rPr>
              <w:t xml:space="preserve"> </w:t>
            </w:r>
            <w:r w:rsidRPr="00E74667">
              <w:rPr>
                <w:szCs w:val="24"/>
              </w:rPr>
              <w:t xml:space="preserve">jusqu’au(x) point(s) d’importation, et effectuer toutes formalités de dédouanement, sous réserve des obligations du Maître de l’Ouvrage, et si les lois ou règlements en vigueur exigent qu’une demande ou un acte soit fait par ou au nom du Maître de l’Ouvrage, Le Maître de l’Ouvrage devra prendre toutes mesures nécessaires pour respecter ces lois ou règlements. </w:t>
            </w:r>
          </w:p>
        </w:tc>
      </w:tr>
      <w:tr w:rsidR="00DD42C5" w:rsidRPr="00E74667" w14:paraId="5591F78A" w14:textId="77777777" w:rsidTr="00570978">
        <w:tc>
          <w:tcPr>
            <w:tcW w:w="1035" w:type="dxa"/>
          </w:tcPr>
          <w:p w14:paraId="581F2BFE" w14:textId="4010E983" w:rsidR="00DD42C5" w:rsidRPr="00E74667" w:rsidRDefault="00DD42C5" w:rsidP="00C35BA6">
            <w:pPr>
              <w:pStyle w:val="Head42"/>
              <w:ind w:right="43"/>
              <w:outlineLvl w:val="2"/>
              <w:rPr>
                <w:rFonts w:ascii="Arial Narrow" w:hAnsi="Arial Narrow"/>
                <w:szCs w:val="24"/>
              </w:rPr>
            </w:pPr>
            <w:bookmarkStart w:id="988" w:name="_Toc274225547"/>
            <w:bookmarkStart w:id="989" w:name="_Toc274225752"/>
            <w:bookmarkStart w:id="990" w:name="_Toc274226438"/>
            <w:bookmarkStart w:id="991" w:name="_Toc79041750"/>
            <w:bookmarkStart w:id="992" w:name="_Toc79193932"/>
            <w:r w:rsidRPr="00E74667">
              <w:rPr>
                <w:rFonts w:ascii="Arial Narrow" w:hAnsi="Arial Narrow"/>
                <w:szCs w:val="24"/>
              </w:rPr>
              <w:t>4.</w:t>
            </w:r>
            <w:bookmarkEnd w:id="988"/>
            <w:bookmarkEnd w:id="989"/>
            <w:bookmarkEnd w:id="990"/>
            <w:r w:rsidRPr="00E74667">
              <w:rPr>
                <w:rFonts w:ascii="Arial Narrow" w:hAnsi="Arial Narrow"/>
                <w:szCs w:val="24"/>
              </w:rPr>
              <w:t>6</w:t>
            </w:r>
            <w:bookmarkEnd w:id="991"/>
            <w:bookmarkEnd w:id="992"/>
          </w:p>
        </w:tc>
        <w:tc>
          <w:tcPr>
            <w:tcW w:w="8287" w:type="dxa"/>
          </w:tcPr>
          <w:p w14:paraId="3EE796D3" w14:textId="77777777" w:rsidR="00DD42C5" w:rsidRPr="00E74667" w:rsidRDefault="00DD42C5" w:rsidP="00C35BA6">
            <w:pPr>
              <w:pStyle w:val="Head42"/>
              <w:ind w:right="43"/>
              <w:outlineLvl w:val="2"/>
              <w:rPr>
                <w:rFonts w:ascii="Arial Narrow" w:hAnsi="Arial Narrow"/>
                <w:szCs w:val="24"/>
              </w:rPr>
            </w:pPr>
            <w:bookmarkStart w:id="993" w:name="_Toc274225548"/>
            <w:bookmarkStart w:id="994" w:name="_Toc274225753"/>
            <w:bookmarkStart w:id="995" w:name="_Toc274226439"/>
            <w:bookmarkStart w:id="996" w:name="_Toc79041751"/>
            <w:bookmarkStart w:id="997" w:name="_Toc79193933"/>
            <w:r w:rsidRPr="00E74667">
              <w:rPr>
                <w:rFonts w:ascii="Arial Narrow" w:hAnsi="Arial Narrow"/>
                <w:szCs w:val="24"/>
              </w:rPr>
              <w:t>Mise en service et réception opérationnelles</w:t>
            </w:r>
            <w:bookmarkEnd w:id="993"/>
            <w:bookmarkEnd w:id="994"/>
            <w:bookmarkEnd w:id="995"/>
            <w:bookmarkEnd w:id="996"/>
            <w:bookmarkEnd w:id="997"/>
          </w:p>
        </w:tc>
      </w:tr>
      <w:tr w:rsidR="00DD42C5" w:rsidRPr="00E74667" w14:paraId="51F2FCB6" w14:textId="77777777" w:rsidTr="00570978">
        <w:tc>
          <w:tcPr>
            <w:tcW w:w="1035" w:type="dxa"/>
          </w:tcPr>
          <w:p w14:paraId="5BD24FA2" w14:textId="696962C4" w:rsidR="00DD42C5" w:rsidRPr="00E74667" w:rsidRDefault="00DD42C5" w:rsidP="00C35BA6">
            <w:pPr>
              <w:ind w:right="43"/>
              <w:rPr>
                <w:szCs w:val="24"/>
              </w:rPr>
            </w:pPr>
            <w:r w:rsidRPr="00E74667">
              <w:rPr>
                <w:szCs w:val="24"/>
              </w:rPr>
              <w:t>4.6.1</w:t>
            </w:r>
          </w:p>
        </w:tc>
        <w:tc>
          <w:tcPr>
            <w:tcW w:w="8287" w:type="dxa"/>
          </w:tcPr>
          <w:p w14:paraId="4A9FDEE6" w14:textId="324956C6" w:rsidR="00DD42C5" w:rsidRPr="00E74667" w:rsidRDefault="00DD42C5" w:rsidP="00C35BA6">
            <w:pPr>
              <w:ind w:right="43"/>
              <w:rPr>
                <w:szCs w:val="24"/>
              </w:rPr>
            </w:pPr>
            <w:r w:rsidRPr="00E74667">
              <w:rPr>
                <w:szCs w:val="24"/>
                <w:u w:val="single"/>
              </w:rPr>
              <w:t>Mise en service opérationnelle</w:t>
            </w:r>
          </w:p>
          <w:p w14:paraId="43BD5858" w14:textId="39B55265" w:rsidR="00DD42C5" w:rsidRPr="00E74667" w:rsidRDefault="00DD42C5" w:rsidP="00C35BA6">
            <w:pPr>
              <w:ind w:right="43"/>
              <w:rPr>
                <w:szCs w:val="24"/>
              </w:rPr>
            </w:pPr>
            <w:r w:rsidRPr="00E74667">
              <w:rPr>
                <w:szCs w:val="24"/>
              </w:rPr>
              <w:t xml:space="preserve">L’Entrepreneur entreprendra la mise en service opérationnelle des Installations ou de toute partie de celles-ci immédiatement après l’établissement par le </w:t>
            </w:r>
            <w:r w:rsidR="001C047D" w:rsidRPr="00E74667">
              <w:rPr>
                <w:szCs w:val="24"/>
              </w:rPr>
              <w:t xml:space="preserve">représentant du maître d’ouvrage </w:t>
            </w:r>
            <w:r w:rsidRPr="00E74667">
              <w:rPr>
                <w:szCs w:val="24"/>
              </w:rPr>
              <w:t>du certificat d’achèvement ou immédiatement après que les Installations ou la partie en question auront été réputées achevées.</w:t>
            </w:r>
          </w:p>
        </w:tc>
      </w:tr>
      <w:tr w:rsidR="00DD42C5" w:rsidRPr="00E74667" w14:paraId="729C5F0C" w14:textId="77777777" w:rsidTr="00570978">
        <w:tc>
          <w:tcPr>
            <w:tcW w:w="1035" w:type="dxa"/>
          </w:tcPr>
          <w:p w14:paraId="75B08E93" w14:textId="2BC295C6" w:rsidR="00DD42C5" w:rsidRPr="00E74667" w:rsidRDefault="00DD42C5" w:rsidP="00C35BA6">
            <w:pPr>
              <w:ind w:right="43"/>
              <w:rPr>
                <w:szCs w:val="24"/>
              </w:rPr>
            </w:pPr>
            <w:r w:rsidRPr="00E74667">
              <w:rPr>
                <w:szCs w:val="24"/>
              </w:rPr>
              <w:t>4.</w:t>
            </w:r>
            <w:r w:rsidR="0073610D" w:rsidRPr="00E74667">
              <w:rPr>
                <w:szCs w:val="24"/>
              </w:rPr>
              <w:t>6</w:t>
            </w:r>
            <w:r w:rsidRPr="00E74667">
              <w:rPr>
                <w:szCs w:val="24"/>
              </w:rPr>
              <w:t>.</w:t>
            </w:r>
            <w:r w:rsidR="00B72BBC" w:rsidRPr="00E74667">
              <w:rPr>
                <w:szCs w:val="24"/>
              </w:rPr>
              <w:t>2</w:t>
            </w:r>
          </w:p>
        </w:tc>
        <w:tc>
          <w:tcPr>
            <w:tcW w:w="8287" w:type="dxa"/>
          </w:tcPr>
          <w:p w14:paraId="5A0FE692" w14:textId="4AB7D136" w:rsidR="00DD42C5" w:rsidRPr="00E74667" w:rsidRDefault="00DD42C5" w:rsidP="00C35BA6">
            <w:pPr>
              <w:ind w:right="43"/>
              <w:rPr>
                <w:szCs w:val="24"/>
              </w:rPr>
            </w:pPr>
            <w:r w:rsidRPr="00E74667">
              <w:rPr>
                <w:szCs w:val="24"/>
                <w:u w:val="single"/>
              </w:rPr>
              <w:t>Essai de conformité et de garanties opérationnelles (« Essai de garantie »)</w:t>
            </w:r>
          </w:p>
          <w:p w14:paraId="2B6F9463" w14:textId="44D9FC57" w:rsidR="00DD42C5" w:rsidRPr="00E74667" w:rsidRDefault="00B72BBC" w:rsidP="00C35BA6">
            <w:pPr>
              <w:ind w:right="43"/>
              <w:rPr>
                <w:szCs w:val="24"/>
              </w:rPr>
            </w:pPr>
            <w:r w:rsidRPr="00E74667">
              <w:rPr>
                <w:szCs w:val="24"/>
              </w:rPr>
              <w:t>L</w:t>
            </w:r>
            <w:r w:rsidR="00DD42C5" w:rsidRPr="00E74667">
              <w:rPr>
                <w:szCs w:val="24"/>
              </w:rPr>
              <w:t xml:space="preserve">’essai de garantie (et ses répétitions) devra être réalisé par l’Entrepreneur pendant la mise en service opérationnelle des Installations, afin de déterminer si les Installations peuvent atteindre les garanties opérationnelles spécifiées dans les Spécifications techniques. Le personnel de l’Entrepreneur et celui du </w:t>
            </w:r>
            <w:r w:rsidR="00392241" w:rsidRPr="00E74667">
              <w:rPr>
                <w:szCs w:val="24"/>
              </w:rPr>
              <w:t>maître d’ouvrage devront</w:t>
            </w:r>
            <w:r w:rsidR="00DD42C5" w:rsidRPr="00E74667">
              <w:rPr>
                <w:szCs w:val="24"/>
              </w:rPr>
              <w:t xml:space="preserve"> être présents à la réalisation de cet essai de garantie. Le Maître de l’Ouvrage devra fournir sans délai à l’Entrepreneur toutes les informations que ce dernier pourra raisonnablement exiger en relation avec la conduite et les résultats de l’essai de garantie.</w:t>
            </w:r>
          </w:p>
        </w:tc>
      </w:tr>
      <w:tr w:rsidR="00DD42C5" w:rsidRPr="00E74667" w14:paraId="1AA0C878" w14:textId="77777777" w:rsidTr="00570978">
        <w:tc>
          <w:tcPr>
            <w:tcW w:w="1035" w:type="dxa"/>
          </w:tcPr>
          <w:p w14:paraId="2F10646C" w14:textId="275DB114" w:rsidR="00DD42C5" w:rsidRPr="00E74667" w:rsidRDefault="00DD42C5" w:rsidP="00C35BA6">
            <w:pPr>
              <w:ind w:right="43"/>
              <w:rPr>
                <w:szCs w:val="24"/>
              </w:rPr>
            </w:pPr>
            <w:r w:rsidRPr="00E74667">
              <w:rPr>
                <w:szCs w:val="24"/>
              </w:rPr>
              <w:t>4.</w:t>
            </w:r>
            <w:r w:rsidR="0073610D" w:rsidRPr="00E74667">
              <w:rPr>
                <w:szCs w:val="24"/>
              </w:rPr>
              <w:t>6</w:t>
            </w:r>
            <w:r w:rsidRPr="00E74667">
              <w:rPr>
                <w:szCs w:val="24"/>
              </w:rPr>
              <w:t>.</w:t>
            </w:r>
            <w:r w:rsidR="003E7356" w:rsidRPr="00E74667">
              <w:rPr>
                <w:szCs w:val="24"/>
              </w:rPr>
              <w:t>3</w:t>
            </w:r>
          </w:p>
        </w:tc>
        <w:tc>
          <w:tcPr>
            <w:tcW w:w="8287" w:type="dxa"/>
          </w:tcPr>
          <w:p w14:paraId="697723AE" w14:textId="051867B7" w:rsidR="00DD42C5" w:rsidRPr="00E74667" w:rsidRDefault="00DD42C5" w:rsidP="00C35BA6">
            <w:pPr>
              <w:ind w:right="43"/>
              <w:rPr>
                <w:szCs w:val="24"/>
              </w:rPr>
            </w:pPr>
            <w:r w:rsidRPr="00E74667">
              <w:rPr>
                <w:szCs w:val="24"/>
              </w:rPr>
              <w:t>Dès que</w:t>
            </w:r>
            <w:r w:rsidR="00D03B74" w:rsidRPr="00E74667">
              <w:rPr>
                <w:szCs w:val="24"/>
              </w:rPr>
              <w:t xml:space="preserve"> la reception </w:t>
            </w:r>
            <w:r w:rsidR="00F35908" w:rsidRPr="00E74667">
              <w:rPr>
                <w:szCs w:val="24"/>
              </w:rPr>
              <w:t>opérationnelle</w:t>
            </w:r>
            <w:r w:rsidR="00D03B74" w:rsidRPr="00E74667">
              <w:rPr>
                <w:szCs w:val="24"/>
              </w:rPr>
              <w:t xml:space="preserve"> effectuée</w:t>
            </w:r>
            <w:r w:rsidR="00F35908" w:rsidRPr="00E74667">
              <w:rPr>
                <w:szCs w:val="24"/>
              </w:rPr>
              <w:t>,</w:t>
            </w:r>
            <w:r w:rsidRPr="00E74667">
              <w:rPr>
                <w:szCs w:val="24"/>
              </w:rPr>
              <w:t>l’</w:t>
            </w:r>
            <w:r w:rsidR="00F35908" w:rsidRPr="00E74667">
              <w:rPr>
                <w:szCs w:val="24"/>
              </w:rPr>
              <w:t>e</w:t>
            </w:r>
            <w:r w:rsidRPr="00E74667">
              <w:rPr>
                <w:szCs w:val="24"/>
              </w:rPr>
              <w:t xml:space="preserve">ntrepreneur pourra donner à tout moment au </w:t>
            </w:r>
            <w:r w:rsidR="00F35908" w:rsidRPr="00E74667">
              <w:rPr>
                <w:szCs w:val="24"/>
              </w:rPr>
              <w:t xml:space="preserve">maître d’Ouvrage </w:t>
            </w:r>
            <w:r w:rsidRPr="00E74667">
              <w:rPr>
                <w:szCs w:val="24"/>
              </w:rPr>
              <w:t>une notification demandant l’établissement d’un certificat de réception opérationnelle, revêtant la forme prévue dans le Dossier d’appel d’offres ou toute autre forme jugée acceptable par Le Maître de l’Ouvrage,.</w:t>
            </w:r>
          </w:p>
        </w:tc>
      </w:tr>
    </w:tbl>
    <w:p w14:paraId="540BB5B9" w14:textId="77777777" w:rsidR="002213D5" w:rsidRPr="00E74667" w:rsidRDefault="002213D5" w:rsidP="00C35BA6">
      <w:pPr>
        <w:rPr>
          <w:b/>
        </w:rPr>
      </w:pPr>
      <w:bookmarkStart w:id="998" w:name="_Toc274225549"/>
      <w:bookmarkStart w:id="999" w:name="_Toc274225754"/>
      <w:bookmarkStart w:id="1000" w:name="_Toc274226440"/>
      <w:r w:rsidRPr="00E74667">
        <w:rPr>
          <w:b/>
        </w:rPr>
        <w:t>5. Garanties et responsabilités</w:t>
      </w:r>
      <w:bookmarkEnd w:id="998"/>
      <w:bookmarkEnd w:id="999"/>
      <w:bookmarkEnd w:id="1000"/>
    </w:p>
    <w:tbl>
      <w:tblPr>
        <w:tblW w:w="9322" w:type="dxa"/>
        <w:tblLayout w:type="fixed"/>
        <w:tblLook w:val="0000" w:firstRow="0" w:lastRow="0" w:firstColumn="0" w:lastColumn="0" w:noHBand="0" w:noVBand="0"/>
      </w:tblPr>
      <w:tblGrid>
        <w:gridCol w:w="1035"/>
        <w:gridCol w:w="8287"/>
      </w:tblGrid>
      <w:tr w:rsidR="002213D5" w:rsidRPr="00E74667" w14:paraId="5414139A" w14:textId="77777777" w:rsidTr="00570978">
        <w:tc>
          <w:tcPr>
            <w:tcW w:w="1035" w:type="dxa"/>
          </w:tcPr>
          <w:p w14:paraId="60476A73" w14:textId="77777777" w:rsidR="002213D5" w:rsidRPr="00E74667" w:rsidRDefault="002213D5" w:rsidP="00C35BA6">
            <w:pPr>
              <w:rPr>
                <w:b/>
              </w:rPr>
            </w:pPr>
            <w:bookmarkStart w:id="1001" w:name="_Toc274225550"/>
            <w:bookmarkStart w:id="1002" w:name="_Toc274225755"/>
            <w:bookmarkStart w:id="1003" w:name="_Toc274226441"/>
            <w:r w:rsidRPr="00E74667">
              <w:rPr>
                <w:b/>
              </w:rPr>
              <w:t>5.1</w:t>
            </w:r>
            <w:bookmarkEnd w:id="1001"/>
            <w:bookmarkEnd w:id="1002"/>
            <w:bookmarkEnd w:id="1003"/>
          </w:p>
        </w:tc>
        <w:tc>
          <w:tcPr>
            <w:tcW w:w="8287" w:type="dxa"/>
          </w:tcPr>
          <w:p w14:paraId="2ECB9B5D" w14:textId="77777777" w:rsidR="002213D5" w:rsidRPr="00E74667" w:rsidRDefault="002213D5" w:rsidP="00C35BA6">
            <w:pPr>
              <w:rPr>
                <w:b/>
              </w:rPr>
            </w:pPr>
            <w:bookmarkStart w:id="1004" w:name="_Toc274225551"/>
            <w:bookmarkStart w:id="1005" w:name="_Toc274225756"/>
            <w:bookmarkStart w:id="1006" w:name="_Toc274226442"/>
            <w:r w:rsidRPr="00E74667">
              <w:rPr>
                <w:b/>
              </w:rPr>
              <w:t>Garantie du délai d’achèvement</w:t>
            </w:r>
            <w:bookmarkEnd w:id="1004"/>
            <w:bookmarkEnd w:id="1005"/>
            <w:bookmarkEnd w:id="1006"/>
          </w:p>
        </w:tc>
      </w:tr>
      <w:tr w:rsidR="002213D5" w:rsidRPr="00E74667" w14:paraId="028C6B9B" w14:textId="77777777" w:rsidTr="00570978">
        <w:tc>
          <w:tcPr>
            <w:tcW w:w="1035" w:type="dxa"/>
          </w:tcPr>
          <w:p w14:paraId="2140EC77" w14:textId="77777777" w:rsidR="002213D5" w:rsidRPr="00E74667" w:rsidRDefault="002213D5" w:rsidP="00C35BA6">
            <w:r w:rsidRPr="00E74667">
              <w:t>5.1.1</w:t>
            </w:r>
          </w:p>
        </w:tc>
        <w:tc>
          <w:tcPr>
            <w:tcW w:w="8287" w:type="dxa"/>
          </w:tcPr>
          <w:p w14:paraId="1CB5B924" w14:textId="7129B2A3" w:rsidR="0005262C" w:rsidRPr="00E74667" w:rsidRDefault="002213D5" w:rsidP="00C35BA6">
            <w:r w:rsidRPr="00E74667">
              <w:t xml:space="preserve">L’Entrepreneur garantit qu’il parviendra à l’achèvement des Installations </w:t>
            </w:r>
            <w:r w:rsidR="00DE144E" w:rsidRPr="00E74667">
              <w:t>dans le temps imparti par le maître d’ouvrage.</w:t>
            </w:r>
          </w:p>
        </w:tc>
      </w:tr>
      <w:tr w:rsidR="0005262C" w:rsidRPr="00E74667" w14:paraId="2C750198" w14:textId="77777777" w:rsidTr="00570978">
        <w:tc>
          <w:tcPr>
            <w:tcW w:w="1035" w:type="dxa"/>
          </w:tcPr>
          <w:p w14:paraId="1C209439" w14:textId="4C7FEE51" w:rsidR="0005262C" w:rsidRPr="00E74667" w:rsidRDefault="0005262C" w:rsidP="00C35BA6">
            <w:r w:rsidRPr="00E74667">
              <w:t>5.1.2</w:t>
            </w:r>
          </w:p>
        </w:tc>
        <w:tc>
          <w:tcPr>
            <w:tcW w:w="8287" w:type="dxa"/>
          </w:tcPr>
          <w:p w14:paraId="28E320FB" w14:textId="6815DC70" w:rsidR="0005262C" w:rsidRPr="00E74667" w:rsidRDefault="0005262C" w:rsidP="00C35BA6">
            <w:r w:rsidRPr="00E74667">
              <w:t xml:space="preserve">Si l’Entrepreneur ne parvient pas à l’achèvement des Installations ou de toute partie de celles-ci dans le délai d’achèvement, l’Entrepreneur devra payer au Maître de l’Ouvrage une pénalité de retard forfaitaire du montant spécifié dans le CCAP. Le montant total de cette pénalité de retard ne saurait en aucun cas excéder </w:t>
            </w:r>
            <w:r w:rsidR="00DA0904" w:rsidRPr="00E74667">
              <w:t xml:space="preserve">un maximum de </w:t>
            </w:r>
            <w:r w:rsidRPr="00E74667">
              <w:t>10% du montant de l’offre financière. Lorsque le « Maximum » est atteint, Le Maître de l’Ouvrage peut envisager de résilier le Marché</w:t>
            </w:r>
            <w:r w:rsidR="00DA0904" w:rsidRPr="00E74667">
              <w:t>.</w:t>
            </w:r>
          </w:p>
        </w:tc>
      </w:tr>
      <w:tr w:rsidR="002213D5" w:rsidRPr="00E74667" w14:paraId="2F56E5FA" w14:textId="77777777" w:rsidTr="00570978">
        <w:tc>
          <w:tcPr>
            <w:tcW w:w="1035" w:type="dxa"/>
          </w:tcPr>
          <w:p w14:paraId="1155A1DB" w14:textId="77777777" w:rsidR="002213D5" w:rsidRPr="00E74667" w:rsidRDefault="002213D5" w:rsidP="00C35BA6">
            <w:pPr>
              <w:rPr>
                <w:b/>
              </w:rPr>
            </w:pPr>
            <w:bookmarkStart w:id="1007" w:name="_Toc274225552"/>
            <w:bookmarkStart w:id="1008" w:name="_Toc274225757"/>
            <w:bookmarkStart w:id="1009" w:name="_Toc274226443"/>
            <w:r w:rsidRPr="00E74667">
              <w:rPr>
                <w:b/>
              </w:rPr>
              <w:t>5.2</w:t>
            </w:r>
            <w:bookmarkEnd w:id="1007"/>
            <w:bookmarkEnd w:id="1008"/>
            <w:bookmarkEnd w:id="1009"/>
          </w:p>
        </w:tc>
        <w:tc>
          <w:tcPr>
            <w:tcW w:w="8287" w:type="dxa"/>
          </w:tcPr>
          <w:p w14:paraId="1D2F0170" w14:textId="77777777" w:rsidR="002213D5" w:rsidRPr="00E74667" w:rsidRDefault="002213D5" w:rsidP="00C35BA6">
            <w:pPr>
              <w:rPr>
                <w:b/>
              </w:rPr>
            </w:pPr>
            <w:bookmarkStart w:id="1010" w:name="_Toc274225553"/>
            <w:bookmarkStart w:id="1011" w:name="_Toc274225758"/>
            <w:bookmarkStart w:id="1012" w:name="_Toc274226444"/>
            <w:r w:rsidRPr="00E74667">
              <w:rPr>
                <w:b/>
              </w:rPr>
              <w:t>Garantie</w:t>
            </w:r>
            <w:bookmarkEnd w:id="1010"/>
            <w:bookmarkEnd w:id="1011"/>
            <w:bookmarkEnd w:id="1012"/>
          </w:p>
        </w:tc>
      </w:tr>
      <w:tr w:rsidR="002213D5" w:rsidRPr="00E74667" w14:paraId="4F4B5C16" w14:textId="77777777" w:rsidTr="00570978">
        <w:tc>
          <w:tcPr>
            <w:tcW w:w="1035" w:type="dxa"/>
          </w:tcPr>
          <w:p w14:paraId="33C17BD1" w14:textId="77777777" w:rsidR="002213D5" w:rsidRPr="00E74667" w:rsidRDefault="002213D5" w:rsidP="00C35BA6">
            <w:r w:rsidRPr="00E74667">
              <w:t>5.2.1</w:t>
            </w:r>
          </w:p>
        </w:tc>
        <w:tc>
          <w:tcPr>
            <w:tcW w:w="8287" w:type="dxa"/>
          </w:tcPr>
          <w:p w14:paraId="461FDC18" w14:textId="20B27D66" w:rsidR="002213D5" w:rsidRPr="00E74667" w:rsidRDefault="002213D5" w:rsidP="00C35BA6">
            <w:r w:rsidRPr="00E74667">
              <w:t>L’Entrepreneur garantit que les Installations ou toute partie de celles-ci seront exemptes de tous défauts de conception, d’ingénierie, de matériaux et de construction, à la fois en ce qui concerne les matériels et équipements installés et les travaux exécutés.</w:t>
            </w:r>
          </w:p>
        </w:tc>
      </w:tr>
      <w:tr w:rsidR="002213D5" w:rsidRPr="00E74667" w14:paraId="3E7EFE3E" w14:textId="77777777" w:rsidTr="00570978">
        <w:tc>
          <w:tcPr>
            <w:tcW w:w="1035" w:type="dxa"/>
          </w:tcPr>
          <w:p w14:paraId="191889E4" w14:textId="77777777" w:rsidR="002213D5" w:rsidRPr="00E74667" w:rsidRDefault="002213D5" w:rsidP="00C35BA6">
            <w:r w:rsidRPr="00E74667">
              <w:t>5.2.2</w:t>
            </w:r>
          </w:p>
        </w:tc>
        <w:tc>
          <w:tcPr>
            <w:tcW w:w="8287" w:type="dxa"/>
          </w:tcPr>
          <w:p w14:paraId="5E96E3A1" w14:textId="1068AE45" w:rsidR="002213D5" w:rsidRPr="00E74667" w:rsidRDefault="002213D5" w:rsidP="00C35BA6">
            <w:r w:rsidRPr="00E74667">
              <w:t xml:space="preserve">Dans le cas où un défaut de </w:t>
            </w:r>
            <w:r w:rsidR="006B75CD" w:rsidRPr="00E74667">
              <w:t>fabrication</w:t>
            </w:r>
            <w:r w:rsidRPr="00E74667">
              <w:t>, d’ingénierie, entachant les</w:t>
            </w:r>
            <w:r w:rsidR="006B75CD" w:rsidRPr="00E74667">
              <w:t xml:space="preserve"> </w:t>
            </w:r>
            <w:r w:rsidRPr="00E74667">
              <w:t>équipements installés ou les travaux exécutés par l’Entrepreneur apparaîtrait pendant la période de garantie, l’Entrepreneur devra réparer, remplacer ou remettre en état à ses frais</w:t>
            </w:r>
            <w:r w:rsidR="006B75CD" w:rsidRPr="00E74667">
              <w:t xml:space="preserve"> les </w:t>
            </w:r>
            <w:r w:rsidRPr="00E74667">
              <w:t>équipements ou les travaux en question, et remédier à tout dommage que ce défaut aurait causé aux Installations, après s’être concerté et entendu avec Le Maître de l’Ouvrage sur le moyen le plus approprié de remédier à ce défaut. Il est cependant entendu que l’Entrepreneur n’aura pas la responsabilité de réparer, remplacer ou remettre en état tous défauts ou dommages causés aux Installations, dès lors qu’ils découleraient ou résulteraient de l’une quelconque des causes suivantes :</w:t>
            </w:r>
          </w:p>
          <w:p w14:paraId="7B549974" w14:textId="115BB36F" w:rsidR="002213D5" w:rsidRPr="00E74667" w:rsidRDefault="002213D5" w:rsidP="00C35BA6">
            <w:r w:rsidRPr="00E74667">
              <w:t>a)</w:t>
            </w:r>
            <w:r w:rsidRPr="00E74667">
              <w:tab/>
              <w:t>l’exploitation ou l’entretien inapproprié des Installations par Le Maître de l’Ouvrage, ou</w:t>
            </w:r>
          </w:p>
          <w:p w14:paraId="6661BB8C" w14:textId="34E7FE5B" w:rsidR="002213D5" w:rsidRPr="00E74667" w:rsidRDefault="002213D5" w:rsidP="00C35BA6">
            <w:r w:rsidRPr="00E74667">
              <w:t>b)</w:t>
            </w:r>
            <w:r w:rsidRPr="00E74667">
              <w:tab/>
              <w:t>l’exploitation des Installations dans des conditions en dehors des spécifications du Marché, ou</w:t>
            </w:r>
          </w:p>
          <w:p w14:paraId="0E85CFBB" w14:textId="4315AC6B" w:rsidR="002213D5" w:rsidRPr="00E74667" w:rsidRDefault="002213D5" w:rsidP="00C35BA6">
            <w:r w:rsidRPr="00E74667">
              <w:t>c)</w:t>
            </w:r>
            <w:r w:rsidRPr="00E74667">
              <w:tab/>
              <w:t>l’usure normale.</w:t>
            </w:r>
          </w:p>
        </w:tc>
      </w:tr>
      <w:tr w:rsidR="002213D5" w:rsidRPr="00E74667" w14:paraId="58318C3C" w14:textId="77777777" w:rsidTr="00570978">
        <w:tc>
          <w:tcPr>
            <w:tcW w:w="1035" w:type="dxa"/>
          </w:tcPr>
          <w:p w14:paraId="28EC6B0A" w14:textId="77777777" w:rsidR="002213D5" w:rsidRPr="00E74667" w:rsidRDefault="002213D5" w:rsidP="00C35BA6">
            <w:r w:rsidRPr="00E74667">
              <w:t>5.2.3</w:t>
            </w:r>
          </w:p>
        </w:tc>
        <w:tc>
          <w:tcPr>
            <w:tcW w:w="8287" w:type="dxa"/>
          </w:tcPr>
          <w:p w14:paraId="3D11352B" w14:textId="79FCB4FA" w:rsidR="002213D5" w:rsidRPr="00E74667" w:rsidRDefault="002213D5" w:rsidP="00C35BA6">
            <w:r w:rsidRPr="00E74667">
              <w:t>Les obligations mises à la charge de l’Entrepreneur en vertu de la présente Clause 5.2 du CCAG ne s’appliquent pas aux études, spécifications ou autres données respectivement réalisées, fournies ou imposées par ou pour le compte du Maître de l’Ouvrage ou tout autre élément à l’égard duquel l’Entrepreneur a dégagé sa responsabilité </w:t>
            </w:r>
            <w:r w:rsidR="00A77591" w:rsidRPr="00E74667">
              <w:t>.</w:t>
            </w:r>
          </w:p>
        </w:tc>
      </w:tr>
      <w:tr w:rsidR="002213D5" w:rsidRPr="00E74667" w14:paraId="562EAEBE" w14:textId="77777777" w:rsidTr="00570978">
        <w:tc>
          <w:tcPr>
            <w:tcW w:w="1035" w:type="dxa"/>
          </w:tcPr>
          <w:p w14:paraId="7FDDBCEC" w14:textId="77777777" w:rsidR="002213D5" w:rsidRPr="00E74667" w:rsidRDefault="002213D5" w:rsidP="00C35BA6">
            <w:r w:rsidRPr="00E74667">
              <w:t>5.2.4</w:t>
            </w:r>
          </w:p>
        </w:tc>
        <w:tc>
          <w:tcPr>
            <w:tcW w:w="8287" w:type="dxa"/>
          </w:tcPr>
          <w:p w14:paraId="083E3973" w14:textId="6CE72757" w:rsidR="002213D5" w:rsidRPr="00E74667" w:rsidRDefault="002213D5" w:rsidP="00C35BA6">
            <w:r w:rsidRPr="00E74667">
              <w:t>Le Maître de l’Ouvrage devra adresser à l’Entrepreneur une notification précisant la nature du défaut, accompagnée de toutes les preuves disponibles établissant son existence, et ce sans aucun délai. Dès la découverte de ce défaut, Le Maître de l’Ouvrage devra donner à l’Entrepreneur toute latitude raisonnable pour inspecter ce défaut.</w:t>
            </w:r>
          </w:p>
        </w:tc>
      </w:tr>
      <w:tr w:rsidR="002213D5" w:rsidRPr="00E74667" w14:paraId="6CF3F837" w14:textId="77777777" w:rsidTr="00570978">
        <w:tc>
          <w:tcPr>
            <w:tcW w:w="1035" w:type="dxa"/>
          </w:tcPr>
          <w:p w14:paraId="57F2912E" w14:textId="77777777" w:rsidR="002213D5" w:rsidRPr="00E74667" w:rsidRDefault="002213D5" w:rsidP="00C35BA6">
            <w:r w:rsidRPr="00E74667">
              <w:t>5.2.5</w:t>
            </w:r>
          </w:p>
        </w:tc>
        <w:tc>
          <w:tcPr>
            <w:tcW w:w="8287" w:type="dxa"/>
          </w:tcPr>
          <w:p w14:paraId="30B81542" w14:textId="61008B26" w:rsidR="002213D5" w:rsidRPr="00E74667" w:rsidRDefault="002213D5" w:rsidP="00C35BA6">
            <w:r w:rsidRPr="00E74667">
              <w:t>Le Maître de l’Ouvrage devra donner à l’Entrepreneur l’accès nécessaire aux Installations et au site pour lui permettre d’exécuter les obligations mises à sa charge par la présente Clause 5.2 du CCAG.</w:t>
            </w:r>
          </w:p>
          <w:p w14:paraId="24445816" w14:textId="0A91E937" w:rsidR="002213D5" w:rsidRPr="00E74667" w:rsidRDefault="002213D5" w:rsidP="00C35BA6">
            <w:r w:rsidRPr="00E74667">
              <w:t>L’Entrepreneur pourra, avec le consentement du Maître de l’Ouvrage, enlever du site les matériels et équipements défectueux ou toute partie défectueuse des Installations, si la nature du défaut et/ou du dommage causé par ce défaut aux Installations est telle que les réparations nécessaires ne peuvent pas être réalisées rapidement sur le site.</w:t>
            </w:r>
          </w:p>
        </w:tc>
      </w:tr>
      <w:tr w:rsidR="002213D5" w:rsidRPr="00E74667" w14:paraId="08DF3483" w14:textId="77777777" w:rsidTr="00570978">
        <w:tc>
          <w:tcPr>
            <w:tcW w:w="1035" w:type="dxa"/>
          </w:tcPr>
          <w:p w14:paraId="668646F8" w14:textId="77777777" w:rsidR="002213D5" w:rsidRPr="00E74667" w:rsidRDefault="002213D5" w:rsidP="00C35BA6">
            <w:r w:rsidRPr="00E74667">
              <w:t>5.2.6</w:t>
            </w:r>
          </w:p>
        </w:tc>
        <w:tc>
          <w:tcPr>
            <w:tcW w:w="8287" w:type="dxa"/>
          </w:tcPr>
          <w:p w14:paraId="4929F2F9" w14:textId="7A1FE400" w:rsidR="002213D5" w:rsidRPr="00E74667" w:rsidRDefault="002213D5" w:rsidP="00C35BA6">
            <w:r w:rsidRPr="00E74667">
              <w:t>Si la nature de la réparation, du remplacement ou de la remise en état est telle qu’elle peut affecter le rendement des Installations ou d’une partie de celles-ci, Le Maître de l’Ouvrage pourra adresser à l’Entrepreneur une notification exigeant qu’il réalise des essais sur les Installations défectueuses, immédiatement après avoir achevé ces travaux correctifs, moyennant quoi l’Entrepreneur devra réaliser ces essais.</w:t>
            </w:r>
          </w:p>
          <w:p w14:paraId="6482CC29" w14:textId="347AC25F" w:rsidR="002213D5" w:rsidRPr="00E74667" w:rsidRDefault="002213D5" w:rsidP="00C35BA6">
            <w:r w:rsidRPr="00E74667">
              <w:t>Dans le cas où la partie en question des Installations ne subirait pas ces essais avec succès, l’Entrepreneur devra réaliser les travaux supplémentaires de réparation, de remplacement ou de remise en état (selon le cas) qui pourront être nécessaires, jusqu’à ce que cette partie des Installations subisse ces essais avec succès. Les essais seront définis d’un commun accord entre Le Maître de l’Ouvrage et l’Entrepreneur.</w:t>
            </w:r>
          </w:p>
        </w:tc>
      </w:tr>
      <w:tr w:rsidR="002213D5" w:rsidRPr="00E74667" w14:paraId="5FDF0CFC" w14:textId="77777777" w:rsidTr="00570978">
        <w:tc>
          <w:tcPr>
            <w:tcW w:w="1035" w:type="dxa"/>
          </w:tcPr>
          <w:p w14:paraId="75EE437A" w14:textId="77777777" w:rsidR="002213D5" w:rsidRPr="00E74667" w:rsidRDefault="002213D5" w:rsidP="00C35BA6">
            <w:r w:rsidRPr="00E74667">
              <w:t>5.2.7</w:t>
            </w:r>
          </w:p>
        </w:tc>
        <w:tc>
          <w:tcPr>
            <w:tcW w:w="8287" w:type="dxa"/>
          </w:tcPr>
          <w:p w14:paraId="16EB671A" w14:textId="647F7F6A" w:rsidR="002213D5" w:rsidRPr="00E74667" w:rsidRDefault="002213D5" w:rsidP="00C35BA6">
            <w:r w:rsidRPr="00E74667">
              <w:t>Si l’Entrepreneur n’entreprend pas les travaux nécessaires afin de remédier à ce défaut ou à tout dommage que ce défaut aurait causé aux Installations dans un délai raisonnable (qui ne saurait en aucun cas être inférieur à quinze (15) jours), Le Maître de l’Ouvrage pourra procéder lui-même à ces travaux, après avoir adressé une notification à l’Entrepreneur, et, dans une limite raisonnable, les coûts encourus par Le Maître de l’Ouvrage en relation avec ces travaux devront lui être payés par l’Entrepreneur ou pourront être déduits par Le Maître de l’Ouvrage de toutes sommes dues à l’Entrepreneur ou réclamées en vertu de la garantie de bonne exécution.</w:t>
            </w:r>
          </w:p>
        </w:tc>
      </w:tr>
      <w:tr w:rsidR="002213D5" w:rsidRPr="00E74667" w14:paraId="55804204" w14:textId="77777777" w:rsidTr="00570978">
        <w:tc>
          <w:tcPr>
            <w:tcW w:w="1035" w:type="dxa"/>
          </w:tcPr>
          <w:p w14:paraId="0B0216C3" w14:textId="77777777" w:rsidR="002213D5" w:rsidRPr="00E74667" w:rsidRDefault="002213D5" w:rsidP="00C35BA6">
            <w:r w:rsidRPr="00E74667">
              <w:t>5.2.8</w:t>
            </w:r>
          </w:p>
        </w:tc>
        <w:tc>
          <w:tcPr>
            <w:tcW w:w="8287" w:type="dxa"/>
          </w:tcPr>
          <w:p w14:paraId="4B2E97BE" w14:textId="0A47FB99" w:rsidR="002213D5" w:rsidRPr="00E74667" w:rsidRDefault="002213D5" w:rsidP="00C35BA6">
            <w:r w:rsidRPr="00E74667">
              <w:t>Si les Installations ou une partie de celles-ci ne peuvent pas être utilisées en raison de ce défaut et/ou des travaux destinés à remédier à ce défaut, la période de garantie des Installations ou de cette partie, selon le cas, sera prolongée d’une période égale à celle pendant laquelle les Installations ou cette partie ne pourra pas être utilisée par Le Maître de l’Ouvrage, pour l’une ou l’autre des raisons précitées.</w:t>
            </w:r>
          </w:p>
        </w:tc>
      </w:tr>
      <w:tr w:rsidR="002213D5" w:rsidRPr="00E74667" w14:paraId="598FF962" w14:textId="77777777" w:rsidTr="00570978">
        <w:tc>
          <w:tcPr>
            <w:tcW w:w="1035" w:type="dxa"/>
          </w:tcPr>
          <w:p w14:paraId="3471862B" w14:textId="77777777" w:rsidR="002213D5" w:rsidRPr="00E74667" w:rsidRDefault="002213D5" w:rsidP="00C35BA6">
            <w:r w:rsidRPr="00E74667">
              <w:t>5.2.9</w:t>
            </w:r>
          </w:p>
        </w:tc>
        <w:tc>
          <w:tcPr>
            <w:tcW w:w="8287" w:type="dxa"/>
          </w:tcPr>
          <w:p w14:paraId="45DA0F76" w14:textId="616CEC02" w:rsidR="002213D5" w:rsidRPr="00E74667" w:rsidRDefault="002213D5" w:rsidP="00C35BA6">
            <w:r w:rsidRPr="00E74667">
              <w:t>Excepté dans les conditions stipulées par les Clauses 5.2 et 5.4 du CCAG, l’Entrepreneur n’assumera aucune responsabilité, que ce soit en vertu du Marché ou du droit applicable, au titre des défauts entachant les Installations ou une de ses parties ou les matériels et équipements, l’ingénierie ou les travaux exécutés par lui, qui apparaîtraient après l’achèvement des Installations ou d’une de ses parties, à moins que ces défauts n’aient été causés par une négligence coupable, une fraude, un acte délictueux ou une faute lourde de l’Entrepreneur.</w:t>
            </w:r>
          </w:p>
        </w:tc>
      </w:tr>
      <w:tr w:rsidR="002213D5" w:rsidRPr="00E74667" w14:paraId="1D50BA48" w14:textId="77777777" w:rsidTr="00570978">
        <w:tc>
          <w:tcPr>
            <w:tcW w:w="1035" w:type="dxa"/>
          </w:tcPr>
          <w:p w14:paraId="035F1B71" w14:textId="77777777" w:rsidR="002213D5" w:rsidRPr="00E74667" w:rsidRDefault="002213D5" w:rsidP="00C35BA6">
            <w:r w:rsidRPr="00E74667">
              <w:t>5.2.10</w:t>
            </w:r>
          </w:p>
        </w:tc>
        <w:tc>
          <w:tcPr>
            <w:tcW w:w="8287" w:type="dxa"/>
          </w:tcPr>
          <w:p w14:paraId="5D04D448" w14:textId="068BDA40" w:rsidR="002213D5" w:rsidRPr="00E74667" w:rsidRDefault="002213D5" w:rsidP="00C35BA6">
            <w:r w:rsidRPr="00E74667">
              <w:t xml:space="preserve">En outre, les parties des installations identifiées dans le CCAP seront couvertes par une garantie étendue durant la période indiquée dans le CCAP. Ces obligations de l’Entrepreneur sont additionnelles aux obligations résultant de la période de garantie définie à la Clause 5.2.2 du CCAG. </w:t>
            </w:r>
          </w:p>
        </w:tc>
      </w:tr>
      <w:tr w:rsidR="002213D5" w:rsidRPr="00E74667" w14:paraId="7BE92D0D" w14:textId="77777777" w:rsidTr="00570978">
        <w:tc>
          <w:tcPr>
            <w:tcW w:w="1035" w:type="dxa"/>
          </w:tcPr>
          <w:p w14:paraId="3D0713C1" w14:textId="77777777" w:rsidR="002213D5" w:rsidRPr="00E74667" w:rsidRDefault="002213D5" w:rsidP="00C35BA6">
            <w:pPr>
              <w:rPr>
                <w:b/>
              </w:rPr>
            </w:pPr>
            <w:bookmarkStart w:id="1013" w:name="_Toc274225554"/>
            <w:bookmarkStart w:id="1014" w:name="_Toc274225759"/>
            <w:bookmarkStart w:id="1015" w:name="_Toc274226445"/>
            <w:r w:rsidRPr="00E74667">
              <w:rPr>
                <w:b/>
              </w:rPr>
              <w:t>5.3</w:t>
            </w:r>
            <w:bookmarkEnd w:id="1013"/>
            <w:bookmarkEnd w:id="1014"/>
            <w:bookmarkEnd w:id="1015"/>
          </w:p>
        </w:tc>
        <w:tc>
          <w:tcPr>
            <w:tcW w:w="8287" w:type="dxa"/>
          </w:tcPr>
          <w:p w14:paraId="538DA469" w14:textId="77777777" w:rsidR="002213D5" w:rsidRPr="00E74667" w:rsidRDefault="002213D5" w:rsidP="00C35BA6">
            <w:pPr>
              <w:rPr>
                <w:b/>
              </w:rPr>
            </w:pPr>
            <w:bookmarkStart w:id="1016" w:name="_Toc274225555"/>
            <w:bookmarkStart w:id="1017" w:name="_Toc274225760"/>
            <w:bookmarkStart w:id="1018" w:name="_Toc274226446"/>
            <w:r w:rsidRPr="00E74667">
              <w:rPr>
                <w:b/>
              </w:rPr>
              <w:t>Garanties opérationnelles</w:t>
            </w:r>
            <w:bookmarkEnd w:id="1016"/>
            <w:bookmarkEnd w:id="1017"/>
            <w:bookmarkEnd w:id="1018"/>
          </w:p>
        </w:tc>
      </w:tr>
      <w:tr w:rsidR="002213D5" w:rsidRPr="00E74667" w14:paraId="751CE173" w14:textId="77777777" w:rsidTr="00570978">
        <w:tc>
          <w:tcPr>
            <w:tcW w:w="1035" w:type="dxa"/>
          </w:tcPr>
          <w:p w14:paraId="3B7254EB" w14:textId="77777777" w:rsidR="002213D5" w:rsidRPr="00E74667" w:rsidRDefault="002213D5" w:rsidP="00C35BA6">
            <w:r w:rsidRPr="00E74667">
              <w:t>5.3.1</w:t>
            </w:r>
          </w:p>
        </w:tc>
        <w:tc>
          <w:tcPr>
            <w:tcW w:w="8287" w:type="dxa"/>
          </w:tcPr>
          <w:p w14:paraId="5C77A5B4" w14:textId="6FC4C9A6" w:rsidR="002213D5" w:rsidRPr="00E74667" w:rsidRDefault="002213D5" w:rsidP="00C35BA6">
            <w:r w:rsidRPr="00E74667">
              <w:t>L’Entrepreneur garantit que les Installations et toutes ses parties atteindront les garanties de performance spécifiées dans l’annexe correspondante (Garanties opérationnelles) de l’Acte d’engagement, lors de la réalisation de l’essai de garantie, dans les conditions stipulées dans le Marché.</w:t>
            </w:r>
          </w:p>
        </w:tc>
      </w:tr>
      <w:tr w:rsidR="002213D5" w:rsidRPr="00E74667" w14:paraId="15AF39A6" w14:textId="77777777" w:rsidTr="00570978">
        <w:tc>
          <w:tcPr>
            <w:tcW w:w="1035" w:type="dxa"/>
          </w:tcPr>
          <w:p w14:paraId="7001EAAA" w14:textId="77777777" w:rsidR="002213D5" w:rsidRPr="00E74667" w:rsidRDefault="002213D5" w:rsidP="00C35BA6">
            <w:r w:rsidRPr="00E74667">
              <w:t>5.3.2</w:t>
            </w:r>
          </w:p>
        </w:tc>
        <w:tc>
          <w:tcPr>
            <w:tcW w:w="8287" w:type="dxa"/>
          </w:tcPr>
          <w:p w14:paraId="1FEE57E9" w14:textId="62A5C61B" w:rsidR="002213D5" w:rsidRPr="00E74667" w:rsidRDefault="002213D5" w:rsidP="00C35BA6">
            <w:r w:rsidRPr="00E74667">
              <w:t>Si, pour des raisons imputables à l’Entrepreneur, les garanties opérationnelles spécifiées dans l’annexe correspondante (Garanties opérationnelles) de l’Acte d’engagement n’atteignent pas le niveau garanti, en totalité ou en partie, l’Entrepreneur devra, à ses frais, apporter aux Installations ou ses parties les changements, modifications et/ou adjonctions qui pourront être nécessaires pour atteindre au minimum le niveau garanti de ces garanties opérationnelles. L’Entrepreneur devra adresser une notification au Maître de l’Ouvrage lorsqu’il aura fini d’apporter les changements, modifications et/ou adjonctions nécessaires, et il demandera au Maître de l’Ouvrage de procéder à un nouvel essai de garantie, jusqu’à ce que le niveau garanti ait été atteint. Si l’Entrepreneur n’arrive pas à atteindre le niveau minimum de garanties opérationnelles, Le Maître de l’Ouvrage peut envisager de résilier le Marché</w:t>
            </w:r>
            <w:r w:rsidR="001A2B49" w:rsidRPr="00E74667">
              <w:t>.</w:t>
            </w:r>
          </w:p>
        </w:tc>
      </w:tr>
      <w:tr w:rsidR="002213D5" w:rsidRPr="00E74667" w14:paraId="3761F8E0" w14:textId="77777777" w:rsidTr="00570978">
        <w:tc>
          <w:tcPr>
            <w:tcW w:w="1035" w:type="dxa"/>
          </w:tcPr>
          <w:p w14:paraId="7E434B06" w14:textId="77777777" w:rsidR="002213D5" w:rsidRPr="00E74667" w:rsidRDefault="002213D5" w:rsidP="00C35BA6">
            <w:r w:rsidRPr="00E74667">
              <w:t>5.3.3</w:t>
            </w:r>
          </w:p>
        </w:tc>
        <w:tc>
          <w:tcPr>
            <w:tcW w:w="8287" w:type="dxa"/>
          </w:tcPr>
          <w:p w14:paraId="46DCC2A0" w14:textId="0CC528D1" w:rsidR="002213D5" w:rsidRPr="00E74667" w:rsidRDefault="002213D5" w:rsidP="00C35BA6">
            <w:r w:rsidRPr="00E74667">
              <w:t>Si, pour des raisons imputables à l’Entrepreneur, les garanties opérationnelles spécifiées dans l’annexe correspondante (Garanties opérationnelles) de l’Acte d’engagement ne sont pas atteintes, en totalité ou en partie, mais que le niveau minimum des garanties opérationnelles spécifiées dans la même annexe est atteint, l’Entrepreneur devra, au choix d</w:t>
            </w:r>
            <w:r w:rsidR="00B8628F" w:rsidRPr="00E74667">
              <w:t>u Maître d’Ouvrage</w:t>
            </w:r>
            <w:r w:rsidRPr="00E74667">
              <w:t> :</w:t>
            </w:r>
          </w:p>
          <w:p w14:paraId="4B674EEB" w14:textId="1282ABE9" w:rsidR="002213D5" w:rsidRPr="00E74667" w:rsidRDefault="002213D5" w:rsidP="00C35BA6">
            <w:r w:rsidRPr="00E74667">
              <w:t>a)</w:t>
            </w:r>
            <w:r w:rsidRPr="00E74667">
              <w:tab/>
              <w:t>soit apporter aux Installations ou à toute partie de celles-ci, à ses frais, les changements, modifications et/ou adjonctions qui pourront être nécessaires pour atteindre les garanties opérationnelles, et demander au Maître de l’Ouvrage de procéder à un nouvel essai de garantie ;</w:t>
            </w:r>
          </w:p>
          <w:p w14:paraId="4B2A789D" w14:textId="3A09C849" w:rsidR="002213D5" w:rsidRPr="00E74667" w:rsidRDefault="002213D5" w:rsidP="00C35BA6">
            <w:r w:rsidRPr="00E74667">
              <w:t>b)</w:t>
            </w:r>
            <w:r w:rsidRPr="00E74667">
              <w:tab/>
              <w:t>soit payer au Maître de l’Ouvrage une indemnité forfaitaire pour non-respect des garanties opérationnelles, conformément à l’annexe mentionnée ci-dessus.</w:t>
            </w:r>
          </w:p>
        </w:tc>
      </w:tr>
      <w:tr w:rsidR="002213D5" w:rsidRPr="00E74667" w14:paraId="4E729D92" w14:textId="77777777" w:rsidTr="00570978">
        <w:tc>
          <w:tcPr>
            <w:tcW w:w="1035" w:type="dxa"/>
          </w:tcPr>
          <w:p w14:paraId="44957B0C" w14:textId="77777777" w:rsidR="002213D5" w:rsidRPr="00E74667" w:rsidRDefault="002213D5" w:rsidP="00C35BA6">
            <w:r w:rsidRPr="00E74667">
              <w:t>5.3.4</w:t>
            </w:r>
          </w:p>
        </w:tc>
        <w:tc>
          <w:tcPr>
            <w:tcW w:w="8287" w:type="dxa"/>
          </w:tcPr>
          <w:p w14:paraId="162617FA" w14:textId="47ABD2B5" w:rsidR="002213D5" w:rsidRPr="00E74667" w:rsidRDefault="002213D5" w:rsidP="00C35BA6">
            <w:r w:rsidRPr="00E74667">
              <w:t xml:space="preserve">Le paiement de l’indemnité forfaitaire visée à la Clause 5.3.3 ci-dessus, à concurrence du plafond indiqué dans l’annexe (Garanties opérationnelles) de l’Acte d’engagement, satisfera intégralement les obligations de garantie mises à la charge de l’Entrepreneur en vertu de la Clause 5.3.1 ci-dessus et de toute autre disposition correspondante ou équivalente du Marché, moyennant quoi l’Entrepreneur n’aura plus aucune responsabilité envers Le Maître de l’Ouvrage à ce titre. Dès le paiement de cette indemnité forfaitaire par l’Entrepreneur, le </w:t>
            </w:r>
            <w:r w:rsidR="00812E48" w:rsidRPr="00E74667">
              <w:t>Maître d’Ouvrage</w:t>
            </w:r>
            <w:r w:rsidRPr="00E74667">
              <w:t xml:space="preserve"> devra établir le certificat de réception opérationnelle pour les Installations ou la partie en question ayant donné lieu au paiement de cette indemnité forfaitaire.</w:t>
            </w:r>
          </w:p>
        </w:tc>
      </w:tr>
      <w:tr w:rsidR="002213D5" w:rsidRPr="00E74667" w14:paraId="6843E4DF" w14:textId="77777777" w:rsidTr="00570978">
        <w:tc>
          <w:tcPr>
            <w:tcW w:w="1035" w:type="dxa"/>
          </w:tcPr>
          <w:p w14:paraId="6A87978C" w14:textId="77777777" w:rsidR="002213D5" w:rsidRPr="00E74667" w:rsidRDefault="002213D5" w:rsidP="00C35BA6">
            <w:pPr>
              <w:rPr>
                <w:b/>
              </w:rPr>
            </w:pPr>
            <w:bookmarkStart w:id="1019" w:name="_Toc274225558"/>
            <w:bookmarkStart w:id="1020" w:name="_Toc274225763"/>
            <w:bookmarkStart w:id="1021" w:name="_Toc274226449"/>
            <w:r w:rsidRPr="00E74667">
              <w:rPr>
                <w:b/>
              </w:rPr>
              <w:t>5.5</w:t>
            </w:r>
            <w:bookmarkEnd w:id="1019"/>
            <w:bookmarkEnd w:id="1020"/>
            <w:bookmarkEnd w:id="1021"/>
          </w:p>
        </w:tc>
        <w:tc>
          <w:tcPr>
            <w:tcW w:w="8287" w:type="dxa"/>
          </w:tcPr>
          <w:p w14:paraId="6ECDCD25" w14:textId="77777777" w:rsidR="002213D5" w:rsidRPr="00E74667" w:rsidRDefault="002213D5" w:rsidP="00C35BA6">
            <w:pPr>
              <w:rPr>
                <w:b/>
              </w:rPr>
            </w:pPr>
            <w:bookmarkStart w:id="1022" w:name="_Toc274225559"/>
            <w:bookmarkStart w:id="1023" w:name="_Toc274225764"/>
            <w:bookmarkStart w:id="1024" w:name="_Toc274226450"/>
            <w:r w:rsidRPr="00E74667">
              <w:rPr>
                <w:b/>
              </w:rPr>
              <w:t>Limite de responsabilité</w:t>
            </w:r>
            <w:bookmarkEnd w:id="1022"/>
            <w:bookmarkEnd w:id="1023"/>
            <w:bookmarkEnd w:id="1024"/>
          </w:p>
        </w:tc>
      </w:tr>
      <w:tr w:rsidR="002213D5" w:rsidRPr="00E74667" w14:paraId="50DE22E7" w14:textId="77777777" w:rsidTr="00570978">
        <w:tc>
          <w:tcPr>
            <w:tcW w:w="1035" w:type="dxa"/>
          </w:tcPr>
          <w:p w14:paraId="0FB03687" w14:textId="77777777" w:rsidR="002213D5" w:rsidRPr="00E74667" w:rsidRDefault="002213D5" w:rsidP="00C35BA6">
            <w:r w:rsidRPr="00E74667">
              <w:t>5.5.1</w:t>
            </w:r>
          </w:p>
        </w:tc>
        <w:tc>
          <w:tcPr>
            <w:tcW w:w="8287" w:type="dxa"/>
          </w:tcPr>
          <w:p w14:paraId="0B02CEBE" w14:textId="4666C5F3" w:rsidR="002213D5" w:rsidRPr="00E74667" w:rsidRDefault="002213D5" w:rsidP="00C35BA6">
            <w:r w:rsidRPr="00E74667">
              <w:t>Excepté en cas de dol ou de faute lourde :</w:t>
            </w:r>
          </w:p>
          <w:p w14:paraId="022854AC" w14:textId="22D482DF" w:rsidR="002213D5" w:rsidRPr="00E74667" w:rsidRDefault="002213D5" w:rsidP="00C35BA6">
            <w:r w:rsidRPr="00E74667">
              <w:t>a)</w:t>
            </w:r>
            <w:r w:rsidRPr="00E74667">
              <w:tab/>
              <w:t>l’Entrepreneur n’encourra aucune responsabilité envers Le Maître de l’Ouvrage,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de l’Entrepreneur de payer une pénalité de retard au Maître de l’Ouvrage ; et</w:t>
            </w:r>
          </w:p>
          <w:p w14:paraId="6044F7AA" w14:textId="16846962" w:rsidR="002213D5" w:rsidRPr="00E74667" w:rsidRDefault="002213D5" w:rsidP="00C35BA6">
            <w:r w:rsidRPr="00E74667">
              <w:t>b)</w:t>
            </w:r>
            <w:r w:rsidRPr="00E74667">
              <w:tab/>
              <w:t>la responsabilité totale que l’Entrepreneur peut assumer envers Le Maître de l’Ouvrage en vertu du Marché ne saurait excéder le montant résultant de l’application du multiplicateur indiqué au CCAP au Montant du Marché, ou si un tel multiplicateur n’est pas ainsi indiqué, au Montant du Marché, étant entendu que cette limitation de responsabilité ne s’appliquera pas aux frais de réparation ou de remplacement des équipements défectueux, ni à l’obligation de l’Entrepreneur d’indemniser Le Maître de l’Ouvrage en cas de contrefaçon de brevet.</w:t>
            </w:r>
          </w:p>
        </w:tc>
      </w:tr>
      <w:bookmarkEnd w:id="590"/>
    </w:tbl>
    <w:p w14:paraId="48796086" w14:textId="4DAD5F01" w:rsidR="00323468" w:rsidRPr="00E74667" w:rsidRDefault="00323468" w:rsidP="00C35BA6"/>
    <w:p w14:paraId="0F2299D5" w14:textId="3D744C82" w:rsidR="00164394" w:rsidRPr="00E74667" w:rsidRDefault="00164394" w:rsidP="00C35BA6"/>
    <w:p w14:paraId="31A7DFAF" w14:textId="02A489E5" w:rsidR="00164394" w:rsidRPr="00E74667" w:rsidRDefault="00164394" w:rsidP="00C35BA6"/>
    <w:p w14:paraId="7D4AC6F7" w14:textId="7EDBD4CE" w:rsidR="00164394" w:rsidRPr="00E74667" w:rsidRDefault="00164394" w:rsidP="00C35BA6"/>
    <w:p w14:paraId="527FDD58" w14:textId="68E91546" w:rsidR="00164394" w:rsidRPr="00E74667" w:rsidRDefault="00164394" w:rsidP="00C35BA6"/>
    <w:p w14:paraId="50E21005" w14:textId="66EB4D39" w:rsidR="00164394" w:rsidRPr="00E74667" w:rsidRDefault="00164394" w:rsidP="00C35BA6"/>
    <w:p w14:paraId="6BFE7200" w14:textId="5A02D68F" w:rsidR="00164394" w:rsidRPr="00E74667" w:rsidRDefault="00164394" w:rsidP="00C35BA6"/>
    <w:p w14:paraId="39EE179F" w14:textId="3AC9B8E1" w:rsidR="00164394" w:rsidRPr="00E74667" w:rsidRDefault="00164394" w:rsidP="00C35BA6"/>
    <w:p w14:paraId="67C6684D" w14:textId="0DE98CFC" w:rsidR="00180CE6" w:rsidRPr="00E74667" w:rsidRDefault="00180CE6" w:rsidP="00C35BA6">
      <w:pPr>
        <w:spacing w:after="160"/>
        <w:jc w:val="left"/>
      </w:pPr>
      <w:r w:rsidRPr="00E74667">
        <w:br w:type="page"/>
      </w:r>
    </w:p>
    <w:p w14:paraId="2E9BF06C" w14:textId="77777777" w:rsidR="00BA44F7" w:rsidRPr="00E74667" w:rsidRDefault="00BA44F7" w:rsidP="00C35BA6">
      <w:pPr>
        <w:sectPr w:rsidR="00BA44F7" w:rsidRPr="00E74667" w:rsidSect="00570978">
          <w:headerReference w:type="even" r:id="rId37"/>
          <w:headerReference w:type="default" r:id="rId38"/>
          <w:footerReference w:type="even" r:id="rId39"/>
          <w:pgSz w:w="12240" w:h="15840"/>
          <w:pgMar w:top="1239" w:right="1041" w:bottom="1152" w:left="1800" w:header="720" w:footer="720" w:gutter="0"/>
          <w:cols w:space="720"/>
        </w:sectPr>
      </w:pPr>
    </w:p>
    <w:p w14:paraId="4E3A53AA" w14:textId="06662321" w:rsidR="00052952" w:rsidRPr="00E74667" w:rsidRDefault="00052952" w:rsidP="00C35BA6">
      <w:pPr>
        <w:pStyle w:val="Heading1"/>
        <w:pBdr>
          <w:top w:val="single" w:sz="4" w:space="1" w:color="auto"/>
          <w:left w:val="single" w:sz="4" w:space="4" w:color="auto"/>
          <w:bottom w:val="single" w:sz="4" w:space="1" w:color="auto"/>
          <w:right w:val="single" w:sz="4" w:space="4" w:color="auto"/>
        </w:pBdr>
        <w:jc w:val="center"/>
        <w:rPr>
          <w:rFonts w:ascii="Arial Narrow" w:hAnsi="Arial Narrow"/>
          <w:b/>
          <w:bCs/>
          <w:color w:val="000000" w:themeColor="text1"/>
        </w:rPr>
      </w:pPr>
      <w:bookmarkStart w:id="1025" w:name="_Toc79071127"/>
      <w:bookmarkStart w:id="1026" w:name="_Toc79193934"/>
      <w:bookmarkStart w:id="1027" w:name="_Hlk79000273"/>
      <w:r w:rsidRPr="00E74667">
        <w:rPr>
          <w:rFonts w:ascii="Arial Narrow" w:hAnsi="Arial Narrow"/>
          <w:b/>
          <w:bCs/>
          <w:color w:val="000000" w:themeColor="text1"/>
        </w:rPr>
        <w:t xml:space="preserve">Section VIII. Cahier </w:t>
      </w:r>
      <w:smartTag w:uri="urn:schemas-microsoft-com:office:smarttags" w:element="stockticker">
        <w:r w:rsidRPr="00E74667">
          <w:rPr>
            <w:rFonts w:ascii="Arial Narrow" w:hAnsi="Arial Narrow"/>
            <w:b/>
            <w:bCs/>
            <w:color w:val="000000" w:themeColor="text1"/>
          </w:rPr>
          <w:t>des</w:t>
        </w:r>
      </w:smartTag>
      <w:r w:rsidRPr="00E74667">
        <w:rPr>
          <w:rFonts w:ascii="Arial Narrow" w:hAnsi="Arial Narrow"/>
          <w:b/>
          <w:bCs/>
          <w:color w:val="000000" w:themeColor="text1"/>
        </w:rPr>
        <w:t xml:space="preserve"> clauses administratives particulières</w:t>
      </w:r>
      <w:bookmarkEnd w:id="1025"/>
      <w:bookmarkEnd w:id="1026"/>
    </w:p>
    <w:bookmarkEnd w:id="1027"/>
    <w:p w14:paraId="2EA87F52" w14:textId="7DCA27B9" w:rsidR="00052952" w:rsidRPr="00E74667" w:rsidRDefault="00052952" w:rsidP="00C35BA6">
      <w:pPr>
        <w:pStyle w:val="Subtitle"/>
        <w:ind w:right="43"/>
        <w:jc w:val="both"/>
        <w:rPr>
          <w:lang w:val="fr-FR"/>
        </w:rPr>
      </w:pPr>
    </w:p>
    <w:p w14:paraId="1129291C" w14:textId="77777777" w:rsidR="00052952" w:rsidRPr="00E74667" w:rsidRDefault="00052952" w:rsidP="00C35BA6">
      <w:pPr>
        <w:ind w:right="43"/>
        <w:rPr>
          <w:szCs w:val="24"/>
        </w:rPr>
      </w:pPr>
      <w:bookmarkStart w:id="1028" w:name="_Hlk79000419"/>
      <w:r w:rsidRPr="00E74667">
        <w:rPr>
          <w:szCs w:val="24"/>
        </w:rPr>
        <w:t xml:space="preserve">Le Cahier des clauses administratives particulières (CCAP) qui suit précise le Cahier des clauses administratives générales (CCAG). Lorsqu’il y a contradiction, les clauses ci-après prévalent par rapport aux clauses du CCAG. </w:t>
      </w:r>
    </w:p>
    <w:bookmarkEnd w:id="1028"/>
    <w:p w14:paraId="6721E55C" w14:textId="77777777" w:rsidR="00052952" w:rsidRPr="00E74667" w:rsidRDefault="00052952" w:rsidP="00C35BA6">
      <w:pPr>
        <w:ind w:right="43"/>
      </w:pPr>
    </w:p>
    <w:tbl>
      <w:tblPr>
        <w:tblW w:w="951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46"/>
        <w:gridCol w:w="115"/>
        <w:gridCol w:w="1685"/>
        <w:gridCol w:w="58"/>
        <w:gridCol w:w="7529"/>
        <w:gridCol w:w="65"/>
        <w:gridCol w:w="19"/>
      </w:tblGrid>
      <w:tr w:rsidR="00052952" w:rsidRPr="00E74667" w14:paraId="478927A0" w14:textId="77777777" w:rsidTr="00570978">
        <w:trPr>
          <w:gridBefore w:val="2"/>
          <w:gridAfter w:val="2"/>
          <w:wBefore w:w="161" w:type="dxa"/>
          <w:wAfter w:w="84" w:type="dxa"/>
          <w:cantSplit/>
        </w:trPr>
        <w:tc>
          <w:tcPr>
            <w:tcW w:w="9272" w:type="dxa"/>
            <w:gridSpan w:val="3"/>
            <w:tcBorders>
              <w:top w:val="single" w:sz="12" w:space="0" w:color="auto"/>
              <w:bottom w:val="single" w:sz="6" w:space="0" w:color="auto"/>
            </w:tcBorders>
          </w:tcPr>
          <w:p w14:paraId="1A68F4EF" w14:textId="77777777" w:rsidR="00052952" w:rsidRPr="00E74667" w:rsidRDefault="00052952" w:rsidP="00C35BA6">
            <w:pPr>
              <w:tabs>
                <w:tab w:val="right" w:pos="7164"/>
              </w:tabs>
              <w:spacing w:before="120" w:after="200"/>
              <w:ind w:right="43"/>
              <w:rPr>
                <w:b/>
                <w:szCs w:val="24"/>
              </w:rPr>
            </w:pPr>
            <w:bookmarkStart w:id="1029" w:name="_Hlk79000466"/>
            <w:r w:rsidRPr="00E74667">
              <w:rPr>
                <w:b/>
                <w:szCs w:val="24"/>
              </w:rPr>
              <w:t>1. Dispositions générales</w:t>
            </w:r>
          </w:p>
        </w:tc>
      </w:tr>
      <w:tr w:rsidR="00052952" w:rsidRPr="00E74667" w14:paraId="191F5B48" w14:textId="77777777" w:rsidTr="00570978">
        <w:trPr>
          <w:gridBefore w:val="2"/>
          <w:gridAfter w:val="2"/>
          <w:wBefore w:w="161" w:type="dxa"/>
          <w:wAfter w:w="84" w:type="dxa"/>
          <w:cantSplit/>
        </w:trPr>
        <w:tc>
          <w:tcPr>
            <w:tcW w:w="1743" w:type="dxa"/>
            <w:gridSpan w:val="2"/>
            <w:tcBorders>
              <w:top w:val="single" w:sz="12" w:space="0" w:color="auto"/>
              <w:bottom w:val="single" w:sz="6" w:space="0" w:color="auto"/>
            </w:tcBorders>
          </w:tcPr>
          <w:p w14:paraId="73C204CE" w14:textId="77777777" w:rsidR="00052952" w:rsidRPr="00E74667" w:rsidRDefault="00052952" w:rsidP="00C35BA6">
            <w:pPr>
              <w:spacing w:before="120"/>
              <w:ind w:right="43"/>
              <w:rPr>
                <w:szCs w:val="24"/>
              </w:rPr>
            </w:pPr>
            <w:r w:rsidRPr="00E74667">
              <w:rPr>
                <w:szCs w:val="24"/>
              </w:rPr>
              <w:t>CG</w:t>
            </w:r>
            <w:r w:rsidRPr="00E74667">
              <w:rPr>
                <w:b/>
                <w:szCs w:val="24"/>
              </w:rPr>
              <w:t xml:space="preserve"> 1.1.2.2</w:t>
            </w:r>
          </w:p>
        </w:tc>
        <w:tc>
          <w:tcPr>
            <w:tcW w:w="7529" w:type="dxa"/>
            <w:tcBorders>
              <w:top w:val="single" w:sz="12" w:space="0" w:color="auto"/>
              <w:bottom w:val="single" w:sz="6" w:space="0" w:color="auto"/>
            </w:tcBorders>
          </w:tcPr>
          <w:p w14:paraId="753F5150" w14:textId="43AEDE54" w:rsidR="00052952" w:rsidRPr="00E74667" w:rsidRDefault="00052952" w:rsidP="00C35BA6">
            <w:pPr>
              <w:tabs>
                <w:tab w:val="right" w:pos="7164"/>
              </w:tabs>
              <w:spacing w:before="120" w:after="200"/>
              <w:ind w:right="43"/>
              <w:rPr>
                <w:szCs w:val="24"/>
              </w:rPr>
            </w:pPr>
            <w:r w:rsidRPr="00E74667">
              <w:rPr>
                <w:szCs w:val="24"/>
              </w:rPr>
              <w:t>Le</w:t>
            </w:r>
            <w:r w:rsidR="00B42820">
              <w:rPr>
                <w:szCs w:val="24"/>
              </w:rPr>
              <w:t xml:space="preserve"> propriétaire du projet est </w:t>
            </w:r>
            <w:r w:rsidRPr="00E74667">
              <w:rPr>
                <w:szCs w:val="24"/>
              </w:rPr>
              <w:t xml:space="preserve">: </w:t>
            </w:r>
            <w:r w:rsidR="00D8012A" w:rsidRPr="00E74667">
              <w:rPr>
                <w:b/>
                <w:szCs w:val="24"/>
              </w:rPr>
              <w:t>CEREEC</w:t>
            </w:r>
            <w:r w:rsidRPr="00E74667">
              <w:rPr>
                <w:b/>
                <w:szCs w:val="24"/>
              </w:rPr>
              <w:t xml:space="preserve"> (</w:t>
            </w:r>
            <w:r w:rsidR="00D8012A" w:rsidRPr="00E74667">
              <w:rPr>
                <w:b/>
                <w:szCs w:val="24"/>
              </w:rPr>
              <w:t>CENTRE POUR LES ENERGIES RENOUVELABLES ET L’EFFICACITE ENERGETIQUE DE LA CEDEAO)</w:t>
            </w:r>
          </w:p>
        </w:tc>
      </w:tr>
      <w:tr w:rsidR="00052952" w:rsidRPr="00E74667" w14:paraId="7F833043" w14:textId="77777777" w:rsidTr="00570978">
        <w:trPr>
          <w:gridBefore w:val="2"/>
          <w:gridAfter w:val="2"/>
          <w:wBefore w:w="161" w:type="dxa"/>
          <w:wAfter w:w="84" w:type="dxa"/>
          <w:cantSplit/>
        </w:trPr>
        <w:tc>
          <w:tcPr>
            <w:tcW w:w="1743" w:type="dxa"/>
            <w:gridSpan w:val="2"/>
            <w:tcBorders>
              <w:top w:val="single" w:sz="12" w:space="0" w:color="auto"/>
              <w:bottom w:val="single" w:sz="6" w:space="0" w:color="auto"/>
            </w:tcBorders>
          </w:tcPr>
          <w:p w14:paraId="62FD9E50" w14:textId="77777777" w:rsidR="00052952" w:rsidRPr="00E74667" w:rsidRDefault="00052952" w:rsidP="00C35BA6">
            <w:pPr>
              <w:spacing w:before="120"/>
              <w:ind w:right="43"/>
              <w:rPr>
                <w:szCs w:val="24"/>
              </w:rPr>
            </w:pPr>
            <w:r w:rsidRPr="00E74667">
              <w:rPr>
                <w:szCs w:val="24"/>
              </w:rPr>
              <w:t xml:space="preserve">CG </w:t>
            </w:r>
            <w:r w:rsidRPr="00E74667">
              <w:rPr>
                <w:b/>
                <w:szCs w:val="24"/>
              </w:rPr>
              <w:t>1.1.2.4</w:t>
            </w:r>
          </w:p>
        </w:tc>
        <w:tc>
          <w:tcPr>
            <w:tcW w:w="7529" w:type="dxa"/>
            <w:tcBorders>
              <w:top w:val="single" w:sz="12" w:space="0" w:color="auto"/>
              <w:bottom w:val="single" w:sz="6" w:space="0" w:color="auto"/>
            </w:tcBorders>
          </w:tcPr>
          <w:p w14:paraId="6B829256" w14:textId="0DFF1794" w:rsidR="00052952" w:rsidRPr="00E74667" w:rsidRDefault="00052952" w:rsidP="00C35BA6">
            <w:pPr>
              <w:tabs>
                <w:tab w:val="num" w:pos="426"/>
              </w:tabs>
              <w:rPr>
                <w:b/>
                <w:i/>
                <w:szCs w:val="24"/>
              </w:rPr>
            </w:pPr>
            <w:r w:rsidRPr="00E74667">
              <w:rPr>
                <w:szCs w:val="24"/>
              </w:rPr>
              <w:t xml:space="preserve">Le </w:t>
            </w:r>
            <w:r w:rsidR="00BB70CA" w:rsidRPr="00E74667">
              <w:rPr>
                <w:szCs w:val="24"/>
              </w:rPr>
              <w:t>Maître d’ouvrage est KYA-Energy Group</w:t>
            </w:r>
          </w:p>
          <w:p w14:paraId="75A7CC9A" w14:textId="77777777" w:rsidR="00F5763A" w:rsidRPr="00E74667" w:rsidRDefault="00052952" w:rsidP="00C35BA6">
            <w:pPr>
              <w:spacing w:after="120"/>
              <w:ind w:right="43"/>
              <w:rPr>
                <w:szCs w:val="24"/>
              </w:rPr>
            </w:pPr>
            <w:r w:rsidRPr="00E74667">
              <w:rPr>
                <w:b/>
                <w:i/>
                <w:szCs w:val="24"/>
              </w:rPr>
              <w:t>Adres</w:t>
            </w:r>
            <w:r w:rsidR="00F5763A" w:rsidRPr="00E74667">
              <w:rPr>
                <w:b/>
                <w:i/>
                <w:szCs w:val="24"/>
              </w:rPr>
              <w:t xml:space="preserve">se </w:t>
            </w:r>
            <w:r w:rsidR="00F5763A" w:rsidRPr="00E74667">
              <w:rPr>
                <w:szCs w:val="24"/>
              </w:rPr>
              <w:t xml:space="preserve">08 BP 81101 AGOENYIVE, LOGOPE </w:t>
            </w:r>
          </w:p>
          <w:p w14:paraId="416130D2" w14:textId="77777777" w:rsidR="00F5763A" w:rsidRPr="00E74667" w:rsidRDefault="00F5763A" w:rsidP="00C35BA6">
            <w:pPr>
              <w:tabs>
                <w:tab w:val="right" w:pos="7254"/>
              </w:tabs>
              <w:spacing w:before="120"/>
              <w:rPr>
                <w:szCs w:val="24"/>
              </w:rPr>
            </w:pPr>
            <w:r w:rsidRPr="00E74667">
              <w:rPr>
                <w:szCs w:val="24"/>
              </w:rPr>
              <w:t>Numéro de téléphone : +228 70 45 34 81/+228 99 99 93 80</w:t>
            </w:r>
          </w:p>
          <w:p w14:paraId="36AF5601" w14:textId="489AD250" w:rsidR="00052952" w:rsidRPr="00E74667" w:rsidRDefault="00052952" w:rsidP="00C35BA6">
            <w:pPr>
              <w:tabs>
                <w:tab w:val="num" w:pos="426"/>
              </w:tabs>
              <w:rPr>
                <w:b/>
                <w:i/>
                <w:szCs w:val="24"/>
              </w:rPr>
            </w:pPr>
          </w:p>
        </w:tc>
      </w:tr>
      <w:tr w:rsidR="00052952" w:rsidRPr="00E74667" w14:paraId="78248884" w14:textId="77777777" w:rsidTr="00570978">
        <w:trPr>
          <w:gridBefore w:val="2"/>
          <w:gridAfter w:val="2"/>
          <w:wBefore w:w="161" w:type="dxa"/>
          <w:wAfter w:w="84" w:type="dxa"/>
          <w:cantSplit/>
        </w:trPr>
        <w:tc>
          <w:tcPr>
            <w:tcW w:w="1743" w:type="dxa"/>
            <w:gridSpan w:val="2"/>
            <w:tcBorders>
              <w:top w:val="single" w:sz="12" w:space="0" w:color="auto"/>
              <w:bottom w:val="single" w:sz="6" w:space="0" w:color="auto"/>
            </w:tcBorders>
          </w:tcPr>
          <w:p w14:paraId="66DF7A9D" w14:textId="77777777" w:rsidR="00052952" w:rsidRPr="00E74667" w:rsidRDefault="00052952" w:rsidP="00C35BA6">
            <w:pPr>
              <w:spacing w:before="120"/>
              <w:ind w:right="43"/>
              <w:rPr>
                <w:szCs w:val="24"/>
              </w:rPr>
            </w:pPr>
            <w:r w:rsidRPr="00E74667">
              <w:rPr>
                <w:szCs w:val="24"/>
              </w:rPr>
              <w:t xml:space="preserve">CG </w:t>
            </w:r>
            <w:r w:rsidRPr="00E74667">
              <w:rPr>
                <w:b/>
                <w:szCs w:val="24"/>
              </w:rPr>
              <w:t>1.1.2.7</w:t>
            </w:r>
          </w:p>
        </w:tc>
        <w:tc>
          <w:tcPr>
            <w:tcW w:w="7529" w:type="dxa"/>
            <w:tcBorders>
              <w:top w:val="single" w:sz="12" w:space="0" w:color="auto"/>
              <w:bottom w:val="single" w:sz="6" w:space="0" w:color="auto"/>
            </w:tcBorders>
          </w:tcPr>
          <w:p w14:paraId="266FD80A" w14:textId="77777777" w:rsidR="00052952" w:rsidRPr="00E74667" w:rsidRDefault="00052952" w:rsidP="00C35BA6">
            <w:pPr>
              <w:tabs>
                <w:tab w:val="right" w:pos="7164"/>
              </w:tabs>
              <w:spacing w:before="120" w:after="200"/>
              <w:ind w:right="43"/>
              <w:rPr>
                <w:szCs w:val="24"/>
              </w:rPr>
            </w:pPr>
            <w:r w:rsidRPr="00E74667">
              <w:rPr>
                <w:szCs w:val="24"/>
              </w:rPr>
              <w:t>Comité de Règlement des Différends (</w:t>
            </w:r>
            <w:smartTag w:uri="urn:schemas-microsoft-com:office:smarttags" w:element="stockticker">
              <w:r w:rsidRPr="00E74667">
                <w:rPr>
                  <w:szCs w:val="24"/>
                </w:rPr>
                <w:t>CRD</w:t>
              </w:r>
            </w:smartTag>
            <w:r w:rsidRPr="00E74667">
              <w:rPr>
                <w:szCs w:val="24"/>
              </w:rPr>
              <w:t>) sera composé d’un seul membre</w:t>
            </w:r>
          </w:p>
          <w:p w14:paraId="2BBFCCE7" w14:textId="29CB513C" w:rsidR="00052952" w:rsidRPr="00E74667" w:rsidRDefault="00052952" w:rsidP="00C35BA6">
            <w:pPr>
              <w:tabs>
                <w:tab w:val="right" w:pos="7164"/>
              </w:tabs>
              <w:spacing w:before="120" w:after="200"/>
              <w:ind w:right="43"/>
              <w:rPr>
                <w:szCs w:val="24"/>
              </w:rPr>
            </w:pPr>
            <w:r w:rsidRPr="00E74667">
              <w:rPr>
                <w:szCs w:val="24"/>
              </w:rPr>
              <w:t xml:space="preserve">Nom du (des) membres du CRD : </w:t>
            </w:r>
            <w:r w:rsidR="00CE2691" w:rsidRPr="00E74667">
              <w:rPr>
                <w:b/>
                <w:i/>
                <w:szCs w:val="24"/>
              </w:rPr>
              <w:t>CEREEC</w:t>
            </w:r>
          </w:p>
        </w:tc>
      </w:tr>
      <w:tr w:rsidR="00052952" w:rsidRPr="00E74667" w14:paraId="5D147F05" w14:textId="77777777" w:rsidTr="00570978">
        <w:trPr>
          <w:gridBefore w:val="2"/>
          <w:gridAfter w:val="2"/>
          <w:wBefore w:w="161" w:type="dxa"/>
          <w:wAfter w:w="84" w:type="dxa"/>
          <w:cantSplit/>
        </w:trPr>
        <w:tc>
          <w:tcPr>
            <w:tcW w:w="1743" w:type="dxa"/>
            <w:gridSpan w:val="2"/>
            <w:tcBorders>
              <w:top w:val="single" w:sz="12" w:space="0" w:color="auto"/>
              <w:bottom w:val="single" w:sz="6" w:space="0" w:color="auto"/>
            </w:tcBorders>
          </w:tcPr>
          <w:p w14:paraId="14A5CCBC" w14:textId="2FDDA6E3" w:rsidR="00052952" w:rsidRPr="00E74667" w:rsidRDefault="00052952" w:rsidP="00C35BA6">
            <w:pPr>
              <w:spacing w:before="120"/>
              <w:ind w:right="43"/>
              <w:rPr>
                <w:b/>
                <w:szCs w:val="24"/>
              </w:rPr>
            </w:pPr>
            <w:r w:rsidRPr="00E74667">
              <w:rPr>
                <w:szCs w:val="24"/>
              </w:rPr>
              <w:t>CG</w:t>
            </w:r>
            <w:r w:rsidRPr="00E74667">
              <w:rPr>
                <w:b/>
                <w:szCs w:val="24"/>
              </w:rPr>
              <w:t xml:space="preserve"> 1.1.2.</w:t>
            </w:r>
            <w:r w:rsidR="00822344" w:rsidRPr="00E74667">
              <w:rPr>
                <w:b/>
                <w:szCs w:val="24"/>
              </w:rPr>
              <w:t>8</w:t>
            </w:r>
          </w:p>
        </w:tc>
        <w:tc>
          <w:tcPr>
            <w:tcW w:w="7529" w:type="dxa"/>
            <w:tcBorders>
              <w:top w:val="single" w:sz="12" w:space="0" w:color="auto"/>
              <w:bottom w:val="single" w:sz="6" w:space="0" w:color="auto"/>
            </w:tcBorders>
          </w:tcPr>
          <w:p w14:paraId="37AC03A4" w14:textId="0D0B40ED" w:rsidR="00052952" w:rsidRPr="00E74667" w:rsidRDefault="00052952" w:rsidP="00C35BA6">
            <w:pPr>
              <w:tabs>
                <w:tab w:val="right" w:pos="7164"/>
              </w:tabs>
              <w:spacing w:before="120" w:after="200"/>
              <w:ind w:right="43"/>
              <w:rPr>
                <w:szCs w:val="24"/>
              </w:rPr>
            </w:pPr>
            <w:r w:rsidRPr="00E74667">
              <w:rPr>
                <w:szCs w:val="24"/>
              </w:rPr>
              <w:t>L</w:t>
            </w:r>
            <w:r w:rsidR="006921F3">
              <w:rPr>
                <w:szCs w:val="24"/>
              </w:rPr>
              <w:t xml:space="preserve">e </w:t>
            </w:r>
            <w:r w:rsidR="00F22DA6">
              <w:rPr>
                <w:szCs w:val="24"/>
              </w:rPr>
              <w:t xml:space="preserve">Bénéficiaire </w:t>
            </w:r>
            <w:r w:rsidR="00F22DA6" w:rsidRPr="00E74667">
              <w:rPr>
                <w:szCs w:val="24"/>
              </w:rPr>
              <w:t>est :</w:t>
            </w:r>
            <w:r w:rsidRPr="00E74667">
              <w:rPr>
                <w:szCs w:val="24"/>
              </w:rPr>
              <w:t xml:space="preserve"> </w:t>
            </w:r>
            <w:r w:rsidR="00B42820">
              <w:rPr>
                <w:szCs w:val="24"/>
              </w:rPr>
              <w:t xml:space="preserve">Le </w:t>
            </w:r>
            <w:r w:rsidRPr="00E74667">
              <w:rPr>
                <w:spacing w:val="-4"/>
                <w:szCs w:val="24"/>
              </w:rPr>
              <w:t xml:space="preserve">Gouvernement </w:t>
            </w:r>
            <w:r w:rsidR="00822344" w:rsidRPr="00E74667">
              <w:rPr>
                <w:spacing w:val="-4"/>
                <w:szCs w:val="24"/>
              </w:rPr>
              <w:t xml:space="preserve">de la </w:t>
            </w:r>
            <w:r w:rsidR="00822344" w:rsidRPr="00E74667">
              <w:rPr>
                <w:bCs/>
                <w:szCs w:val="24"/>
              </w:rPr>
              <w:t>Guinée-Bissau</w:t>
            </w:r>
            <w:r w:rsidR="00822344" w:rsidRPr="00E74667">
              <w:rPr>
                <w:spacing w:val="-4"/>
                <w:szCs w:val="24"/>
              </w:rPr>
              <w:t xml:space="preserve"> </w:t>
            </w:r>
          </w:p>
        </w:tc>
      </w:tr>
      <w:tr w:rsidR="00052952" w:rsidRPr="00E74667" w14:paraId="4D01C46E" w14:textId="77777777" w:rsidTr="00570978">
        <w:trPr>
          <w:gridBefore w:val="2"/>
          <w:gridAfter w:val="2"/>
          <w:wBefore w:w="161" w:type="dxa"/>
          <w:wAfter w:w="84" w:type="dxa"/>
          <w:cantSplit/>
          <w:trHeight w:val="632"/>
        </w:trPr>
        <w:tc>
          <w:tcPr>
            <w:tcW w:w="1743" w:type="dxa"/>
            <w:gridSpan w:val="2"/>
            <w:tcBorders>
              <w:top w:val="single" w:sz="12" w:space="0" w:color="auto"/>
              <w:bottom w:val="single" w:sz="6" w:space="0" w:color="auto"/>
            </w:tcBorders>
          </w:tcPr>
          <w:p w14:paraId="7659D7DA" w14:textId="77777777" w:rsidR="00052952" w:rsidRPr="00E74667" w:rsidRDefault="00052952" w:rsidP="00C35BA6">
            <w:pPr>
              <w:spacing w:before="120"/>
              <w:ind w:right="43"/>
              <w:rPr>
                <w:b/>
                <w:szCs w:val="24"/>
              </w:rPr>
            </w:pPr>
            <w:r w:rsidRPr="00E74667">
              <w:rPr>
                <w:szCs w:val="24"/>
              </w:rPr>
              <w:t>CG</w:t>
            </w:r>
            <w:r w:rsidRPr="00E74667">
              <w:rPr>
                <w:b/>
                <w:szCs w:val="24"/>
              </w:rPr>
              <w:t xml:space="preserve"> 1.1.6.6</w:t>
            </w:r>
          </w:p>
        </w:tc>
        <w:tc>
          <w:tcPr>
            <w:tcW w:w="7529" w:type="dxa"/>
            <w:tcBorders>
              <w:top w:val="single" w:sz="12" w:space="0" w:color="auto"/>
              <w:bottom w:val="single" w:sz="6" w:space="0" w:color="auto"/>
            </w:tcBorders>
          </w:tcPr>
          <w:p w14:paraId="69C1DB2A" w14:textId="46233166" w:rsidR="00052952" w:rsidRPr="00E74667" w:rsidRDefault="00052952" w:rsidP="00C35BA6">
            <w:pPr>
              <w:ind w:right="380"/>
              <w:rPr>
                <w:szCs w:val="24"/>
              </w:rPr>
            </w:pPr>
            <w:r w:rsidRPr="00E74667">
              <w:rPr>
                <w:szCs w:val="24"/>
              </w:rPr>
              <w:t xml:space="preserve">Le Site du Projet </w:t>
            </w:r>
            <w:r w:rsidR="0021518D" w:rsidRPr="00E74667">
              <w:rPr>
                <w:szCs w:val="24"/>
              </w:rPr>
              <w:t>est :</w:t>
            </w:r>
            <w:r w:rsidRPr="00E74667">
              <w:rPr>
                <w:szCs w:val="24"/>
              </w:rPr>
              <w:t xml:space="preserve"> </w:t>
            </w:r>
            <w:r w:rsidR="009B109A" w:rsidRPr="00E74667">
              <w:rPr>
                <w:szCs w:val="24"/>
              </w:rPr>
              <w:t xml:space="preserve">La minicentrale de </w:t>
            </w:r>
            <w:r w:rsidR="00822344" w:rsidRPr="00E74667">
              <w:rPr>
                <w:szCs w:val="24"/>
              </w:rPr>
              <w:t>Bambadinca en Guinée-Bissau</w:t>
            </w:r>
          </w:p>
        </w:tc>
      </w:tr>
      <w:tr w:rsidR="00052952" w:rsidRPr="00E74667" w14:paraId="1780944B" w14:textId="77777777" w:rsidTr="00570978">
        <w:trPr>
          <w:gridBefore w:val="2"/>
          <w:gridAfter w:val="2"/>
          <w:wBefore w:w="161" w:type="dxa"/>
          <w:wAfter w:w="84" w:type="dxa"/>
          <w:cantSplit/>
          <w:trHeight w:val="632"/>
        </w:trPr>
        <w:tc>
          <w:tcPr>
            <w:tcW w:w="1743" w:type="dxa"/>
            <w:gridSpan w:val="2"/>
            <w:tcBorders>
              <w:top w:val="single" w:sz="12" w:space="0" w:color="auto"/>
              <w:bottom w:val="single" w:sz="6" w:space="0" w:color="auto"/>
            </w:tcBorders>
          </w:tcPr>
          <w:p w14:paraId="57D9988F" w14:textId="77777777" w:rsidR="00052952" w:rsidRPr="00E74667" w:rsidRDefault="00052952" w:rsidP="00C35BA6">
            <w:pPr>
              <w:spacing w:before="120"/>
              <w:ind w:right="43"/>
              <w:rPr>
                <w:b/>
                <w:szCs w:val="24"/>
              </w:rPr>
            </w:pPr>
            <w:r w:rsidRPr="00E74667">
              <w:rPr>
                <w:szCs w:val="24"/>
              </w:rPr>
              <w:t>CG</w:t>
            </w:r>
            <w:r w:rsidRPr="00E74667">
              <w:rPr>
                <w:b/>
                <w:szCs w:val="24"/>
              </w:rPr>
              <w:t xml:space="preserve"> 1.3.1(a) </w:t>
            </w:r>
          </w:p>
        </w:tc>
        <w:tc>
          <w:tcPr>
            <w:tcW w:w="7529" w:type="dxa"/>
            <w:tcBorders>
              <w:top w:val="single" w:sz="12" w:space="0" w:color="auto"/>
              <w:bottom w:val="single" w:sz="6" w:space="0" w:color="auto"/>
            </w:tcBorders>
          </w:tcPr>
          <w:p w14:paraId="51BE95AB" w14:textId="567936AA" w:rsidR="00052952" w:rsidRPr="00E74667" w:rsidRDefault="00052952" w:rsidP="00C35BA6">
            <w:pPr>
              <w:tabs>
                <w:tab w:val="right" w:pos="7164"/>
              </w:tabs>
              <w:spacing w:before="120" w:after="200"/>
              <w:ind w:right="43"/>
              <w:rPr>
                <w:szCs w:val="24"/>
              </w:rPr>
            </w:pPr>
            <w:r w:rsidRPr="00E74667">
              <w:rPr>
                <w:szCs w:val="24"/>
              </w:rPr>
              <w:t xml:space="preserve">Le système de communications </w:t>
            </w:r>
            <w:r w:rsidR="0021518D" w:rsidRPr="00E74667">
              <w:rPr>
                <w:szCs w:val="24"/>
              </w:rPr>
              <w:t>est :</w:t>
            </w:r>
            <w:r w:rsidRPr="00E74667">
              <w:rPr>
                <w:szCs w:val="24"/>
              </w:rPr>
              <w:t xml:space="preserve"> </w:t>
            </w:r>
            <w:r w:rsidRPr="00E74667">
              <w:rPr>
                <w:i/>
                <w:iCs/>
                <w:szCs w:val="24"/>
              </w:rPr>
              <w:t>par écrit et remises en main propre (contre reçu), par la poste, courrier spécial, transmission électronique</w:t>
            </w:r>
          </w:p>
        </w:tc>
      </w:tr>
      <w:tr w:rsidR="00052952" w:rsidRPr="00E74667" w14:paraId="09089FFC" w14:textId="77777777" w:rsidTr="00570978">
        <w:trPr>
          <w:gridBefore w:val="2"/>
          <w:gridAfter w:val="2"/>
          <w:wBefore w:w="161" w:type="dxa"/>
          <w:wAfter w:w="84" w:type="dxa"/>
          <w:cantSplit/>
          <w:trHeight w:val="632"/>
        </w:trPr>
        <w:tc>
          <w:tcPr>
            <w:tcW w:w="1743" w:type="dxa"/>
            <w:gridSpan w:val="2"/>
            <w:tcBorders>
              <w:top w:val="single" w:sz="12" w:space="0" w:color="auto"/>
              <w:bottom w:val="single" w:sz="6" w:space="0" w:color="auto"/>
            </w:tcBorders>
          </w:tcPr>
          <w:p w14:paraId="3AC5CC8D" w14:textId="77777777" w:rsidR="00052952" w:rsidRPr="00E74667" w:rsidRDefault="00052952" w:rsidP="00C35BA6">
            <w:pPr>
              <w:spacing w:before="120"/>
              <w:ind w:right="43"/>
              <w:rPr>
                <w:b/>
                <w:szCs w:val="24"/>
              </w:rPr>
            </w:pPr>
            <w:r w:rsidRPr="00E74667">
              <w:rPr>
                <w:szCs w:val="24"/>
              </w:rPr>
              <w:t>CG</w:t>
            </w:r>
            <w:r w:rsidRPr="00E74667">
              <w:rPr>
                <w:b/>
                <w:szCs w:val="24"/>
              </w:rPr>
              <w:t xml:space="preserve"> 1.3.1(b)</w:t>
            </w:r>
          </w:p>
        </w:tc>
        <w:tc>
          <w:tcPr>
            <w:tcW w:w="7529" w:type="dxa"/>
            <w:tcBorders>
              <w:top w:val="single" w:sz="12" w:space="0" w:color="auto"/>
              <w:bottom w:val="single" w:sz="6" w:space="0" w:color="auto"/>
            </w:tcBorders>
          </w:tcPr>
          <w:p w14:paraId="514505C1" w14:textId="2C575CC2" w:rsidR="00052952" w:rsidRPr="00E74667" w:rsidRDefault="00052952" w:rsidP="00C35BA6">
            <w:pPr>
              <w:tabs>
                <w:tab w:val="right" w:pos="7254"/>
              </w:tabs>
              <w:spacing w:before="120"/>
              <w:rPr>
                <w:szCs w:val="24"/>
              </w:rPr>
            </w:pPr>
            <w:r w:rsidRPr="00E74667">
              <w:rPr>
                <w:szCs w:val="24"/>
              </w:rPr>
              <w:t xml:space="preserve">Aux fins de </w:t>
            </w:r>
            <w:r w:rsidRPr="00E74667">
              <w:rPr>
                <w:b/>
                <w:szCs w:val="24"/>
                <w:u w:val="single"/>
              </w:rPr>
              <w:t>notification</w:t>
            </w:r>
            <w:r w:rsidRPr="00E74667">
              <w:rPr>
                <w:szCs w:val="24"/>
              </w:rPr>
              <w:t xml:space="preserve">, l’adresse du Maître de l’Ouvrage est : </w:t>
            </w:r>
            <w:r w:rsidR="005C0E25" w:rsidRPr="00E74667">
              <w:rPr>
                <w:szCs w:val="24"/>
              </w:rPr>
              <w:t>info</w:t>
            </w:r>
            <w:r w:rsidR="00604DFF" w:rsidRPr="00E74667">
              <w:rPr>
                <w:szCs w:val="24"/>
              </w:rPr>
              <w:t>@kya-energy.com</w:t>
            </w:r>
          </w:p>
          <w:p w14:paraId="60E695AB" w14:textId="03330515" w:rsidR="00052952" w:rsidRPr="00E74667" w:rsidRDefault="00052952" w:rsidP="00C35BA6">
            <w:pPr>
              <w:tabs>
                <w:tab w:val="right" w:pos="7164"/>
              </w:tabs>
              <w:spacing w:after="200"/>
              <w:ind w:right="43"/>
              <w:rPr>
                <w:szCs w:val="24"/>
              </w:rPr>
            </w:pPr>
          </w:p>
        </w:tc>
      </w:tr>
      <w:tr w:rsidR="00052952" w:rsidRPr="00E74667" w14:paraId="4817957A" w14:textId="77777777" w:rsidTr="00570978">
        <w:trPr>
          <w:gridBefore w:val="2"/>
          <w:gridAfter w:val="2"/>
          <w:wBefore w:w="161" w:type="dxa"/>
          <w:wAfter w:w="84" w:type="dxa"/>
          <w:cantSplit/>
          <w:trHeight w:val="632"/>
        </w:trPr>
        <w:tc>
          <w:tcPr>
            <w:tcW w:w="1743" w:type="dxa"/>
            <w:gridSpan w:val="2"/>
            <w:tcBorders>
              <w:top w:val="single" w:sz="12" w:space="0" w:color="auto"/>
              <w:bottom w:val="single" w:sz="6" w:space="0" w:color="auto"/>
            </w:tcBorders>
          </w:tcPr>
          <w:p w14:paraId="2AEE3860" w14:textId="77777777" w:rsidR="00052952" w:rsidRPr="00E74667" w:rsidRDefault="00052952" w:rsidP="00C35BA6">
            <w:pPr>
              <w:spacing w:before="120"/>
              <w:ind w:right="43"/>
              <w:rPr>
                <w:b/>
                <w:i/>
                <w:szCs w:val="24"/>
              </w:rPr>
            </w:pPr>
            <w:r w:rsidRPr="00E74667">
              <w:rPr>
                <w:szCs w:val="24"/>
              </w:rPr>
              <w:t>CG</w:t>
            </w:r>
            <w:r w:rsidRPr="00E74667">
              <w:rPr>
                <w:b/>
                <w:i/>
                <w:szCs w:val="24"/>
              </w:rPr>
              <w:t xml:space="preserve"> </w:t>
            </w:r>
            <w:r w:rsidRPr="00E74667">
              <w:rPr>
                <w:b/>
                <w:szCs w:val="24"/>
              </w:rPr>
              <w:t>1</w:t>
            </w:r>
            <w:r w:rsidRPr="00E74667">
              <w:rPr>
                <w:b/>
                <w:i/>
                <w:szCs w:val="24"/>
              </w:rPr>
              <w:t>.</w:t>
            </w:r>
            <w:r w:rsidRPr="00E74667">
              <w:rPr>
                <w:b/>
                <w:szCs w:val="24"/>
              </w:rPr>
              <w:t>4.1</w:t>
            </w:r>
          </w:p>
        </w:tc>
        <w:tc>
          <w:tcPr>
            <w:tcW w:w="7529" w:type="dxa"/>
            <w:tcBorders>
              <w:top w:val="single" w:sz="12" w:space="0" w:color="auto"/>
              <w:bottom w:val="single" w:sz="6" w:space="0" w:color="auto"/>
            </w:tcBorders>
          </w:tcPr>
          <w:p w14:paraId="0FF58CB3" w14:textId="4E2C6A35" w:rsidR="00052952" w:rsidRPr="00E74667" w:rsidRDefault="00052952" w:rsidP="00C35BA6">
            <w:pPr>
              <w:tabs>
                <w:tab w:val="right" w:pos="7164"/>
              </w:tabs>
              <w:spacing w:before="120" w:after="200"/>
              <w:ind w:right="43"/>
              <w:rPr>
                <w:szCs w:val="24"/>
              </w:rPr>
            </w:pPr>
            <w:r w:rsidRPr="00E74667">
              <w:rPr>
                <w:szCs w:val="24"/>
              </w:rPr>
              <w:t xml:space="preserve">Le droit applicable est celui de : </w:t>
            </w:r>
            <w:r w:rsidR="00DC344E" w:rsidRPr="00E74667">
              <w:rPr>
                <w:i/>
                <w:iCs/>
                <w:szCs w:val="24"/>
              </w:rPr>
              <w:t>Guin</w:t>
            </w:r>
            <w:r w:rsidR="00DA70B3" w:rsidRPr="00E74667">
              <w:rPr>
                <w:i/>
                <w:iCs/>
                <w:szCs w:val="24"/>
              </w:rPr>
              <w:t>é</w:t>
            </w:r>
            <w:r w:rsidR="00DC344E" w:rsidRPr="00E74667">
              <w:rPr>
                <w:i/>
                <w:iCs/>
                <w:szCs w:val="24"/>
              </w:rPr>
              <w:t>e Bissau</w:t>
            </w:r>
          </w:p>
          <w:p w14:paraId="5A236FFD" w14:textId="77777777" w:rsidR="00052952" w:rsidRPr="00E74667" w:rsidRDefault="00052952" w:rsidP="00C35BA6">
            <w:pPr>
              <w:tabs>
                <w:tab w:val="right" w:pos="7164"/>
              </w:tabs>
              <w:spacing w:before="120" w:after="200"/>
              <w:ind w:right="43"/>
              <w:rPr>
                <w:szCs w:val="24"/>
              </w:rPr>
            </w:pPr>
            <w:r w:rsidRPr="00E74667">
              <w:rPr>
                <w:szCs w:val="24"/>
              </w:rPr>
              <w:t xml:space="preserve">La langue du Marché est: </w:t>
            </w:r>
            <w:r w:rsidRPr="00E74667">
              <w:rPr>
                <w:i/>
                <w:iCs/>
                <w:szCs w:val="24"/>
              </w:rPr>
              <w:t>français</w:t>
            </w:r>
          </w:p>
          <w:p w14:paraId="1C8C2942" w14:textId="67A058DC" w:rsidR="00052952" w:rsidRPr="00E74667" w:rsidRDefault="00052952" w:rsidP="00C35BA6">
            <w:pPr>
              <w:tabs>
                <w:tab w:val="right" w:pos="7164"/>
              </w:tabs>
              <w:spacing w:before="120" w:after="200"/>
              <w:ind w:right="43"/>
              <w:rPr>
                <w:szCs w:val="24"/>
              </w:rPr>
            </w:pPr>
            <w:r w:rsidRPr="00E74667">
              <w:rPr>
                <w:szCs w:val="24"/>
              </w:rPr>
              <w:t xml:space="preserve">La langue de communication est: </w:t>
            </w:r>
            <w:r w:rsidRPr="00E74667">
              <w:rPr>
                <w:b/>
                <w:bCs/>
                <w:i/>
                <w:iCs/>
                <w:szCs w:val="24"/>
              </w:rPr>
              <w:t>français</w:t>
            </w:r>
            <w:r w:rsidR="00DC344E" w:rsidRPr="00E74667">
              <w:rPr>
                <w:b/>
                <w:bCs/>
                <w:i/>
                <w:iCs/>
                <w:szCs w:val="24"/>
              </w:rPr>
              <w:t>, portugais ou anglais</w:t>
            </w:r>
          </w:p>
        </w:tc>
      </w:tr>
      <w:tr w:rsidR="00052952" w:rsidRPr="00E74667" w14:paraId="6909ED96" w14:textId="77777777" w:rsidTr="00570978">
        <w:trPr>
          <w:gridBefore w:val="2"/>
          <w:gridAfter w:val="2"/>
          <w:wBefore w:w="161" w:type="dxa"/>
          <w:wAfter w:w="84" w:type="dxa"/>
          <w:cantSplit/>
        </w:trPr>
        <w:tc>
          <w:tcPr>
            <w:tcW w:w="1743" w:type="dxa"/>
            <w:gridSpan w:val="2"/>
          </w:tcPr>
          <w:p w14:paraId="4BCE549E" w14:textId="77777777" w:rsidR="00052952" w:rsidRPr="00E74667" w:rsidRDefault="00052952" w:rsidP="00C35BA6">
            <w:pPr>
              <w:spacing w:before="120"/>
              <w:ind w:right="43"/>
              <w:rPr>
                <w:b/>
                <w:szCs w:val="24"/>
              </w:rPr>
            </w:pPr>
            <w:r w:rsidRPr="00E74667">
              <w:rPr>
                <w:szCs w:val="24"/>
              </w:rPr>
              <w:t>CG</w:t>
            </w:r>
            <w:r w:rsidRPr="00E74667">
              <w:rPr>
                <w:b/>
                <w:szCs w:val="24"/>
              </w:rPr>
              <w:t xml:space="preserve"> 1.6.1</w:t>
            </w:r>
          </w:p>
        </w:tc>
        <w:tc>
          <w:tcPr>
            <w:tcW w:w="7529" w:type="dxa"/>
          </w:tcPr>
          <w:p w14:paraId="45910F6F" w14:textId="77777777" w:rsidR="00052952" w:rsidRPr="00E74667" w:rsidRDefault="00052952" w:rsidP="00C35BA6">
            <w:pPr>
              <w:tabs>
                <w:tab w:val="right" w:pos="7164"/>
              </w:tabs>
              <w:spacing w:before="120" w:after="200"/>
              <w:ind w:right="43"/>
              <w:rPr>
                <w:szCs w:val="24"/>
              </w:rPr>
            </w:pPr>
            <w:r w:rsidRPr="00E74667">
              <w:rPr>
                <w:szCs w:val="24"/>
              </w:rPr>
              <w:t xml:space="preserve">Le délai maximal pour signer l’Acte d’engagement, après que l’Entrepreneur aura reçu la Lettre de Notification sera de: </w:t>
            </w:r>
            <w:r w:rsidRPr="00E74667">
              <w:rPr>
                <w:b/>
                <w:i/>
                <w:szCs w:val="24"/>
              </w:rPr>
              <w:t>28 jours</w:t>
            </w:r>
          </w:p>
        </w:tc>
      </w:tr>
      <w:tr w:rsidR="00052952" w:rsidRPr="00E74667" w14:paraId="78932329" w14:textId="77777777" w:rsidTr="00570978">
        <w:trPr>
          <w:gridBefore w:val="2"/>
          <w:gridAfter w:val="2"/>
          <w:wBefore w:w="161" w:type="dxa"/>
          <w:wAfter w:w="84" w:type="dxa"/>
          <w:cantSplit/>
        </w:trPr>
        <w:tc>
          <w:tcPr>
            <w:tcW w:w="1743" w:type="dxa"/>
            <w:gridSpan w:val="2"/>
          </w:tcPr>
          <w:p w14:paraId="3CEC92A5" w14:textId="77777777" w:rsidR="00052952" w:rsidRPr="00E74667" w:rsidRDefault="00052952" w:rsidP="00C35BA6">
            <w:pPr>
              <w:spacing w:before="120"/>
              <w:ind w:right="43"/>
              <w:rPr>
                <w:b/>
                <w:szCs w:val="24"/>
              </w:rPr>
            </w:pPr>
            <w:r w:rsidRPr="00E74667">
              <w:rPr>
                <w:szCs w:val="24"/>
              </w:rPr>
              <w:t>CG</w:t>
            </w:r>
            <w:r w:rsidRPr="00E74667">
              <w:rPr>
                <w:b/>
                <w:szCs w:val="24"/>
              </w:rPr>
              <w:t xml:space="preserve"> 1.11.2(a)</w:t>
            </w:r>
          </w:p>
        </w:tc>
        <w:tc>
          <w:tcPr>
            <w:tcW w:w="7529" w:type="dxa"/>
          </w:tcPr>
          <w:p w14:paraId="5AC2A725" w14:textId="71FF165E" w:rsidR="00052952" w:rsidRPr="00E74667" w:rsidRDefault="00052952" w:rsidP="00C35BA6">
            <w:pPr>
              <w:tabs>
                <w:tab w:val="right" w:pos="7164"/>
              </w:tabs>
              <w:spacing w:before="120" w:after="200"/>
              <w:ind w:right="43"/>
              <w:rPr>
                <w:szCs w:val="24"/>
                <w:u w:val="single"/>
              </w:rPr>
            </w:pPr>
            <w:r w:rsidRPr="00E74667">
              <w:rPr>
                <w:szCs w:val="24"/>
              </w:rPr>
              <w:t xml:space="preserve">Les permis et autorisations à obtenir par Le Maître de l’Ouvrage sont: </w:t>
            </w:r>
            <w:r w:rsidR="00DA70B3" w:rsidRPr="00E74667">
              <w:rPr>
                <w:b/>
                <w:i/>
                <w:szCs w:val="24"/>
              </w:rPr>
              <w:t>Sans objet</w:t>
            </w:r>
          </w:p>
        </w:tc>
      </w:tr>
      <w:tr w:rsidR="00052952" w:rsidRPr="00E74667" w14:paraId="20417FD9" w14:textId="77777777" w:rsidTr="00570978">
        <w:trPr>
          <w:gridBefore w:val="2"/>
          <w:gridAfter w:val="2"/>
          <w:wBefore w:w="161" w:type="dxa"/>
          <w:wAfter w:w="84" w:type="dxa"/>
          <w:cantSplit/>
        </w:trPr>
        <w:tc>
          <w:tcPr>
            <w:tcW w:w="1743" w:type="dxa"/>
            <w:gridSpan w:val="2"/>
          </w:tcPr>
          <w:p w14:paraId="3FB8CB3D" w14:textId="77777777" w:rsidR="00052952" w:rsidRPr="00E74667" w:rsidRDefault="00052952" w:rsidP="00C35BA6">
            <w:pPr>
              <w:spacing w:before="120"/>
              <w:ind w:right="43"/>
              <w:rPr>
                <w:b/>
                <w:szCs w:val="24"/>
              </w:rPr>
            </w:pPr>
            <w:r w:rsidRPr="00E74667">
              <w:rPr>
                <w:szCs w:val="24"/>
              </w:rPr>
              <w:t>CG</w:t>
            </w:r>
            <w:r w:rsidRPr="00E74667">
              <w:rPr>
                <w:b/>
                <w:szCs w:val="24"/>
              </w:rPr>
              <w:t xml:space="preserve"> 1.11.2(b)</w:t>
            </w:r>
          </w:p>
        </w:tc>
        <w:tc>
          <w:tcPr>
            <w:tcW w:w="7529" w:type="dxa"/>
          </w:tcPr>
          <w:p w14:paraId="2F59BA01" w14:textId="77777777" w:rsidR="00052952" w:rsidRPr="00E74667" w:rsidRDefault="00052952" w:rsidP="00C35BA6">
            <w:pPr>
              <w:tabs>
                <w:tab w:val="right" w:pos="7164"/>
              </w:tabs>
              <w:spacing w:before="120" w:after="200"/>
              <w:ind w:right="43"/>
              <w:rPr>
                <w:szCs w:val="24"/>
              </w:rPr>
            </w:pPr>
            <w:r w:rsidRPr="00E74667">
              <w:rPr>
                <w:szCs w:val="24"/>
              </w:rPr>
              <w:t xml:space="preserve">Les autres permis, autorisations licences à obtenir par l’Entrepreneur à ses frais sont : </w:t>
            </w:r>
            <w:r w:rsidRPr="00E74667">
              <w:rPr>
                <w:b/>
                <w:i/>
                <w:szCs w:val="24"/>
              </w:rPr>
              <w:t xml:space="preserve">sans objet </w:t>
            </w:r>
          </w:p>
        </w:tc>
      </w:tr>
      <w:tr w:rsidR="00052952" w:rsidRPr="00E74667" w14:paraId="7A80F4EF" w14:textId="77777777" w:rsidTr="00570978">
        <w:trPr>
          <w:gridBefore w:val="2"/>
          <w:gridAfter w:val="2"/>
          <w:wBefore w:w="161" w:type="dxa"/>
          <w:wAfter w:w="84" w:type="dxa"/>
          <w:cantSplit/>
        </w:trPr>
        <w:tc>
          <w:tcPr>
            <w:tcW w:w="1743" w:type="dxa"/>
            <w:gridSpan w:val="2"/>
          </w:tcPr>
          <w:p w14:paraId="0BD26640" w14:textId="77777777" w:rsidR="00052952" w:rsidRPr="00E74667" w:rsidRDefault="00052952" w:rsidP="00C35BA6">
            <w:pPr>
              <w:spacing w:before="120"/>
              <w:ind w:right="43"/>
              <w:rPr>
                <w:b/>
                <w:szCs w:val="24"/>
              </w:rPr>
            </w:pPr>
            <w:r w:rsidRPr="00E74667">
              <w:rPr>
                <w:szCs w:val="24"/>
              </w:rPr>
              <w:t>CG</w:t>
            </w:r>
            <w:r w:rsidRPr="00E74667">
              <w:rPr>
                <w:b/>
                <w:szCs w:val="24"/>
              </w:rPr>
              <w:t xml:space="preserve"> 1.12.1</w:t>
            </w:r>
          </w:p>
        </w:tc>
        <w:tc>
          <w:tcPr>
            <w:tcW w:w="7529" w:type="dxa"/>
          </w:tcPr>
          <w:p w14:paraId="21A9647E" w14:textId="77777777" w:rsidR="00052952" w:rsidRPr="00E74667" w:rsidRDefault="00052952" w:rsidP="00C35BA6">
            <w:pPr>
              <w:tabs>
                <w:tab w:val="right" w:pos="7164"/>
              </w:tabs>
              <w:spacing w:before="120" w:after="200"/>
              <w:ind w:right="43"/>
              <w:rPr>
                <w:szCs w:val="24"/>
                <w:u w:val="single"/>
              </w:rPr>
            </w:pPr>
            <w:r w:rsidRPr="00E74667">
              <w:rPr>
                <w:szCs w:val="24"/>
              </w:rPr>
              <w:t xml:space="preserve">Les partenaires d’un groupement d’entreprises, consortium ou association </w:t>
            </w:r>
            <w:r w:rsidRPr="00E74667">
              <w:rPr>
                <w:b/>
                <w:i/>
                <w:szCs w:val="24"/>
              </w:rPr>
              <w:t xml:space="preserve">seront </w:t>
            </w:r>
            <w:r w:rsidRPr="00E74667">
              <w:rPr>
                <w:szCs w:val="24"/>
              </w:rPr>
              <w:t xml:space="preserve">solidairement responsables. </w:t>
            </w:r>
          </w:p>
        </w:tc>
      </w:tr>
      <w:tr w:rsidR="00052952" w:rsidRPr="00E74667" w14:paraId="2AE87738" w14:textId="77777777" w:rsidTr="00570978">
        <w:trPr>
          <w:gridBefore w:val="2"/>
          <w:gridAfter w:val="2"/>
          <w:wBefore w:w="161" w:type="dxa"/>
          <w:wAfter w:w="84" w:type="dxa"/>
          <w:cantSplit/>
        </w:trPr>
        <w:tc>
          <w:tcPr>
            <w:tcW w:w="9272" w:type="dxa"/>
            <w:gridSpan w:val="3"/>
          </w:tcPr>
          <w:p w14:paraId="404179BF" w14:textId="77777777" w:rsidR="00052952" w:rsidRPr="00E74667" w:rsidRDefault="00052952" w:rsidP="00C35BA6">
            <w:pPr>
              <w:tabs>
                <w:tab w:val="right" w:pos="7164"/>
              </w:tabs>
              <w:spacing w:before="120" w:after="200"/>
              <w:ind w:right="43"/>
              <w:rPr>
                <w:b/>
                <w:szCs w:val="24"/>
              </w:rPr>
            </w:pPr>
            <w:r w:rsidRPr="00E74667">
              <w:rPr>
                <w:b/>
                <w:szCs w:val="24"/>
              </w:rPr>
              <w:t>2.1 Etendue des prestations (pièces de rechange)</w:t>
            </w:r>
          </w:p>
        </w:tc>
      </w:tr>
      <w:tr w:rsidR="00052952" w:rsidRPr="00E74667" w14:paraId="1C149655"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61" w:type="dxa"/>
        </w:trPr>
        <w:tc>
          <w:tcPr>
            <w:tcW w:w="1743" w:type="dxa"/>
            <w:gridSpan w:val="2"/>
          </w:tcPr>
          <w:p w14:paraId="33326939" w14:textId="77777777" w:rsidR="00052952" w:rsidRPr="00E74667" w:rsidRDefault="00052952" w:rsidP="00C35BA6">
            <w:pPr>
              <w:spacing w:before="120"/>
              <w:ind w:right="43"/>
              <w:rPr>
                <w:szCs w:val="24"/>
              </w:rPr>
            </w:pPr>
            <w:r w:rsidRPr="00E74667">
              <w:rPr>
                <w:szCs w:val="24"/>
              </w:rPr>
              <w:t>CG</w:t>
            </w:r>
            <w:r w:rsidRPr="00E74667">
              <w:rPr>
                <w:b/>
                <w:szCs w:val="24"/>
              </w:rPr>
              <w:t xml:space="preserve"> 2.1.3 :</w:t>
            </w:r>
          </w:p>
        </w:tc>
        <w:tc>
          <w:tcPr>
            <w:tcW w:w="7613" w:type="dxa"/>
            <w:gridSpan w:val="3"/>
          </w:tcPr>
          <w:p w14:paraId="60684B10" w14:textId="5CF855E5" w:rsidR="00052952" w:rsidRPr="00E74667" w:rsidRDefault="00052952" w:rsidP="00C35BA6">
            <w:pPr>
              <w:tabs>
                <w:tab w:val="right" w:pos="7164"/>
              </w:tabs>
              <w:spacing w:after="200"/>
              <w:ind w:right="43"/>
              <w:rPr>
                <w:szCs w:val="24"/>
              </w:rPr>
            </w:pPr>
            <w:r w:rsidRPr="00E74667">
              <w:rPr>
                <w:spacing w:val="-3"/>
                <w:szCs w:val="24"/>
              </w:rPr>
              <w:t>L’Entrepreneur convient de fournir des pièces de rechange pendant une période (exprimée en années) de :</w:t>
            </w:r>
            <w:r w:rsidR="00A6384D" w:rsidRPr="00E74667">
              <w:rPr>
                <w:spacing w:val="-3"/>
                <w:szCs w:val="24"/>
              </w:rPr>
              <w:t xml:space="preserve">1 </w:t>
            </w:r>
            <w:r w:rsidR="000B2A14" w:rsidRPr="00E74667">
              <w:rPr>
                <w:spacing w:val="-3"/>
                <w:szCs w:val="24"/>
              </w:rPr>
              <w:t>an</w:t>
            </w:r>
            <w:r w:rsidR="00833D3F" w:rsidRPr="00E74667">
              <w:rPr>
                <w:spacing w:val="-3"/>
                <w:szCs w:val="24"/>
              </w:rPr>
              <w:t>.</w:t>
            </w:r>
          </w:p>
        </w:tc>
      </w:tr>
      <w:tr w:rsidR="00052952" w:rsidRPr="00E74667" w14:paraId="63F0FE71"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61" w:type="dxa"/>
        </w:trPr>
        <w:tc>
          <w:tcPr>
            <w:tcW w:w="9356" w:type="dxa"/>
            <w:gridSpan w:val="5"/>
          </w:tcPr>
          <w:p w14:paraId="5CD7F579" w14:textId="77777777" w:rsidR="00052952" w:rsidRPr="00E74667" w:rsidRDefault="00052952" w:rsidP="00C35BA6">
            <w:pPr>
              <w:tabs>
                <w:tab w:val="right" w:pos="7164"/>
              </w:tabs>
              <w:spacing w:before="120" w:after="200"/>
              <w:ind w:right="43"/>
              <w:rPr>
                <w:b/>
                <w:szCs w:val="24"/>
              </w:rPr>
            </w:pPr>
            <w:bookmarkStart w:id="1030" w:name="_Toc263609796"/>
            <w:r w:rsidRPr="00E74667">
              <w:rPr>
                <w:b/>
                <w:szCs w:val="24"/>
              </w:rPr>
              <w:t>2.2 Dates de commencement et d’achèvement</w:t>
            </w:r>
            <w:bookmarkEnd w:id="1030"/>
          </w:p>
        </w:tc>
      </w:tr>
      <w:tr w:rsidR="00052952" w:rsidRPr="00E74667" w14:paraId="5F1B475C"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1"/>
          <w:wBefore w:w="161" w:type="dxa"/>
          <w:wAfter w:w="19" w:type="dxa"/>
        </w:trPr>
        <w:tc>
          <w:tcPr>
            <w:tcW w:w="1743" w:type="dxa"/>
            <w:gridSpan w:val="2"/>
          </w:tcPr>
          <w:p w14:paraId="2F5E2CF0" w14:textId="77777777" w:rsidR="00052952" w:rsidRPr="00E74667" w:rsidRDefault="00052952" w:rsidP="00C35BA6">
            <w:pPr>
              <w:ind w:right="43"/>
              <w:rPr>
                <w:szCs w:val="24"/>
              </w:rPr>
            </w:pPr>
            <w:r w:rsidRPr="00E74667">
              <w:rPr>
                <w:szCs w:val="24"/>
              </w:rPr>
              <w:t xml:space="preserve">CG </w:t>
            </w:r>
            <w:r w:rsidRPr="00E74667">
              <w:rPr>
                <w:b/>
                <w:szCs w:val="24"/>
              </w:rPr>
              <w:t>2.2.1</w:t>
            </w:r>
          </w:p>
        </w:tc>
        <w:tc>
          <w:tcPr>
            <w:tcW w:w="7594" w:type="dxa"/>
            <w:gridSpan w:val="2"/>
          </w:tcPr>
          <w:p w14:paraId="4AEEBEA4" w14:textId="58DEB9E2" w:rsidR="00052952" w:rsidRPr="00E74667" w:rsidRDefault="00052952" w:rsidP="00C35BA6">
            <w:pPr>
              <w:ind w:right="43"/>
              <w:rPr>
                <w:szCs w:val="24"/>
              </w:rPr>
            </w:pPr>
            <w:r w:rsidRPr="00E74667">
              <w:rPr>
                <w:szCs w:val="24"/>
              </w:rPr>
              <w:t xml:space="preserve">L’Entrepreneur commencera les travaux concernant </w:t>
            </w:r>
            <w:r w:rsidR="00533C23" w:rsidRPr="00E74667">
              <w:rPr>
                <w:szCs w:val="24"/>
              </w:rPr>
              <w:t>l’assistance technique d</w:t>
            </w:r>
            <w:r w:rsidRPr="00E74667">
              <w:rPr>
                <w:szCs w:val="24"/>
              </w:rPr>
              <w:t xml:space="preserve">es Installations dans un délai de </w:t>
            </w:r>
            <w:r w:rsidRPr="00E74667">
              <w:rPr>
                <w:b/>
                <w:szCs w:val="24"/>
              </w:rPr>
              <w:t>30</w:t>
            </w:r>
            <w:r w:rsidRPr="00E74667">
              <w:rPr>
                <w:szCs w:val="24"/>
              </w:rPr>
              <w:t xml:space="preserve"> jours à partir de la date d’entrée en vigueur servant à déterminer la date d’achèvement précisée dans l’Acte d’engagement.</w:t>
            </w:r>
          </w:p>
          <w:p w14:paraId="4414700C" w14:textId="77777777" w:rsidR="00052952" w:rsidRPr="00E74667" w:rsidRDefault="00052952" w:rsidP="00C35BA6">
            <w:pPr>
              <w:ind w:right="43"/>
              <w:rPr>
                <w:szCs w:val="24"/>
              </w:rPr>
            </w:pPr>
          </w:p>
        </w:tc>
      </w:tr>
      <w:tr w:rsidR="00052952" w:rsidRPr="00E74667" w14:paraId="4CCDA046"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1"/>
          <w:wBefore w:w="161" w:type="dxa"/>
          <w:wAfter w:w="19" w:type="dxa"/>
        </w:trPr>
        <w:tc>
          <w:tcPr>
            <w:tcW w:w="1743" w:type="dxa"/>
            <w:gridSpan w:val="2"/>
          </w:tcPr>
          <w:p w14:paraId="348D8DCF" w14:textId="77777777" w:rsidR="00052952" w:rsidRPr="00E74667" w:rsidRDefault="00052952" w:rsidP="00C35BA6">
            <w:pPr>
              <w:ind w:right="43"/>
              <w:rPr>
                <w:szCs w:val="24"/>
              </w:rPr>
            </w:pPr>
            <w:r w:rsidRPr="00E74667">
              <w:rPr>
                <w:szCs w:val="24"/>
              </w:rPr>
              <w:t xml:space="preserve">CG </w:t>
            </w:r>
            <w:r w:rsidRPr="00E74667">
              <w:rPr>
                <w:b/>
                <w:szCs w:val="24"/>
              </w:rPr>
              <w:t>2.2.2</w:t>
            </w:r>
          </w:p>
        </w:tc>
        <w:tc>
          <w:tcPr>
            <w:tcW w:w="7594" w:type="dxa"/>
            <w:gridSpan w:val="2"/>
          </w:tcPr>
          <w:p w14:paraId="3585FB91" w14:textId="4AB6FE66" w:rsidR="00052952" w:rsidRPr="00E74667" w:rsidRDefault="00052952" w:rsidP="00C35BA6">
            <w:pPr>
              <w:ind w:right="43"/>
              <w:rPr>
                <w:szCs w:val="24"/>
              </w:rPr>
            </w:pPr>
            <w:r w:rsidRPr="00E74667">
              <w:rPr>
                <w:szCs w:val="24"/>
              </w:rPr>
              <w:t xml:space="preserve">Les ouvrages seront terminés dans le Délai d’achèvement de </w:t>
            </w:r>
            <w:r w:rsidR="009E519C" w:rsidRPr="00E74667">
              <w:rPr>
                <w:b/>
                <w:szCs w:val="24"/>
              </w:rPr>
              <w:t xml:space="preserve">3 </w:t>
            </w:r>
            <w:r w:rsidRPr="00E74667">
              <w:rPr>
                <w:b/>
                <w:szCs w:val="24"/>
              </w:rPr>
              <w:t>mois</w:t>
            </w:r>
            <w:r w:rsidRPr="00E74667">
              <w:rPr>
                <w:szCs w:val="24"/>
              </w:rPr>
              <w:t xml:space="preserve"> à partir de la date d’entrée en vigueur servant à déterminer la date d’achèvement précisée dans l’Acte d’engagement.</w:t>
            </w:r>
          </w:p>
          <w:p w14:paraId="7010BA72" w14:textId="77777777" w:rsidR="00052952" w:rsidRPr="00E74667" w:rsidRDefault="00052952" w:rsidP="00C35BA6">
            <w:pPr>
              <w:ind w:right="43"/>
              <w:rPr>
                <w:szCs w:val="24"/>
              </w:rPr>
            </w:pPr>
          </w:p>
        </w:tc>
      </w:tr>
      <w:tr w:rsidR="00052952" w:rsidRPr="00E74667" w14:paraId="65FD2483"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1"/>
          <w:wBefore w:w="161" w:type="dxa"/>
          <w:wAfter w:w="19" w:type="dxa"/>
        </w:trPr>
        <w:tc>
          <w:tcPr>
            <w:tcW w:w="9337" w:type="dxa"/>
            <w:gridSpan w:val="4"/>
          </w:tcPr>
          <w:p w14:paraId="078A76D3" w14:textId="77777777" w:rsidR="00052952" w:rsidRPr="00E74667" w:rsidRDefault="00052952" w:rsidP="00C35BA6">
            <w:pPr>
              <w:tabs>
                <w:tab w:val="right" w:pos="7164"/>
              </w:tabs>
              <w:spacing w:before="120" w:after="200"/>
              <w:ind w:right="43"/>
              <w:rPr>
                <w:b/>
                <w:szCs w:val="24"/>
              </w:rPr>
            </w:pPr>
            <w:r w:rsidRPr="00E74667">
              <w:rPr>
                <w:b/>
                <w:szCs w:val="24"/>
              </w:rPr>
              <w:t>2.3 Responsabilité de l’Entrepreneur</w:t>
            </w:r>
          </w:p>
        </w:tc>
      </w:tr>
      <w:tr w:rsidR="00052952" w:rsidRPr="00E74667" w14:paraId="59B764D1" w14:textId="77777777" w:rsidTr="00570978">
        <w:trPr>
          <w:gridAfter w:val="1"/>
          <w:wAfter w:w="19" w:type="dxa"/>
          <w:cantSplit/>
        </w:trPr>
        <w:tc>
          <w:tcPr>
            <w:tcW w:w="1904" w:type="dxa"/>
            <w:gridSpan w:val="4"/>
          </w:tcPr>
          <w:p w14:paraId="3B6EA7B5" w14:textId="77777777" w:rsidR="00052952" w:rsidRPr="00E74667" w:rsidRDefault="00052952" w:rsidP="00C35BA6">
            <w:pPr>
              <w:tabs>
                <w:tab w:val="right" w:pos="7164"/>
              </w:tabs>
              <w:spacing w:before="120" w:after="200"/>
              <w:ind w:right="43"/>
            </w:pPr>
            <w:r w:rsidRPr="00E74667">
              <w:t>CG 2.3.7</w:t>
            </w:r>
          </w:p>
        </w:tc>
        <w:tc>
          <w:tcPr>
            <w:tcW w:w="7594" w:type="dxa"/>
            <w:gridSpan w:val="2"/>
          </w:tcPr>
          <w:p w14:paraId="1F2496BC" w14:textId="77777777" w:rsidR="00052952" w:rsidRPr="00E74667" w:rsidRDefault="00052952" w:rsidP="00C35BA6">
            <w:pPr>
              <w:tabs>
                <w:tab w:val="right" w:pos="7164"/>
              </w:tabs>
              <w:spacing w:before="120" w:after="200"/>
              <w:ind w:right="43"/>
              <w:rPr>
                <w:szCs w:val="24"/>
              </w:rPr>
            </w:pPr>
            <w:r w:rsidRPr="00E74667">
              <w:rPr>
                <w:szCs w:val="24"/>
              </w:rPr>
              <w:t xml:space="preserve">Les partenaires d’un groupement d’entreprises, consortium ou association seront  solidairement responsables. </w:t>
            </w:r>
          </w:p>
        </w:tc>
      </w:tr>
      <w:tr w:rsidR="00052952" w:rsidRPr="00E74667" w14:paraId="799D3D0E" w14:textId="77777777" w:rsidTr="00570978">
        <w:trPr>
          <w:gridAfter w:val="1"/>
          <w:wAfter w:w="19" w:type="dxa"/>
          <w:cantSplit/>
        </w:trPr>
        <w:tc>
          <w:tcPr>
            <w:tcW w:w="9498" w:type="dxa"/>
            <w:gridSpan w:val="6"/>
          </w:tcPr>
          <w:p w14:paraId="6BA37A71" w14:textId="77777777" w:rsidR="00052952" w:rsidRPr="00E74667" w:rsidRDefault="00052952" w:rsidP="00C35BA6">
            <w:pPr>
              <w:tabs>
                <w:tab w:val="right" w:pos="7164"/>
              </w:tabs>
              <w:spacing w:before="120" w:after="200"/>
              <w:ind w:right="43"/>
              <w:rPr>
                <w:b/>
                <w:szCs w:val="24"/>
              </w:rPr>
            </w:pPr>
            <w:bookmarkStart w:id="1031" w:name="_Toc263609797"/>
            <w:r w:rsidRPr="00E74667">
              <w:rPr>
                <w:b/>
                <w:szCs w:val="24"/>
              </w:rPr>
              <w:t>3.1 Montant du Marché</w:t>
            </w:r>
            <w:bookmarkEnd w:id="1031"/>
          </w:p>
        </w:tc>
      </w:tr>
      <w:tr w:rsidR="00052952" w:rsidRPr="00E74667" w14:paraId="1B650847"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2"/>
          </w:tcPr>
          <w:p w14:paraId="203C339B" w14:textId="77777777" w:rsidR="00052952" w:rsidRPr="00E74667" w:rsidRDefault="00052952" w:rsidP="00C35BA6">
            <w:pPr>
              <w:ind w:right="43"/>
              <w:rPr>
                <w:szCs w:val="24"/>
              </w:rPr>
            </w:pPr>
            <w:r w:rsidRPr="00E74667">
              <w:rPr>
                <w:szCs w:val="24"/>
              </w:rPr>
              <w:t xml:space="preserve">CG </w:t>
            </w:r>
            <w:r w:rsidRPr="00E74667">
              <w:rPr>
                <w:b/>
                <w:szCs w:val="24"/>
              </w:rPr>
              <w:t>3.1.2</w:t>
            </w:r>
          </w:p>
        </w:tc>
        <w:tc>
          <w:tcPr>
            <w:tcW w:w="7671" w:type="dxa"/>
            <w:gridSpan w:val="4"/>
          </w:tcPr>
          <w:p w14:paraId="40947BFA" w14:textId="77777777" w:rsidR="00052952" w:rsidRPr="00E74667" w:rsidRDefault="00052952" w:rsidP="00C35BA6">
            <w:pPr>
              <w:ind w:right="43"/>
              <w:rPr>
                <w:szCs w:val="24"/>
              </w:rPr>
            </w:pPr>
            <w:r w:rsidRPr="00E74667">
              <w:rPr>
                <w:szCs w:val="24"/>
              </w:rPr>
              <w:t xml:space="preserve">Le montant du Marché sera révisé conformément aux clauses de l’annexe correspondante (Révision de prix) de l’Acte d’engagement. </w:t>
            </w:r>
            <w:r w:rsidRPr="00E74667">
              <w:rPr>
                <w:b/>
                <w:bCs/>
                <w:szCs w:val="24"/>
              </w:rPr>
              <w:t>Non applicable</w:t>
            </w:r>
          </w:p>
        </w:tc>
      </w:tr>
      <w:tr w:rsidR="00052952" w:rsidRPr="00E74667" w14:paraId="7E999EFD"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Height w:val="657"/>
        </w:trPr>
        <w:tc>
          <w:tcPr>
            <w:tcW w:w="9471" w:type="dxa"/>
            <w:gridSpan w:val="6"/>
          </w:tcPr>
          <w:p w14:paraId="0DFB5933" w14:textId="77777777" w:rsidR="00052952" w:rsidRPr="00E74667" w:rsidRDefault="00052952" w:rsidP="00C35BA6">
            <w:pPr>
              <w:tabs>
                <w:tab w:val="right" w:pos="7164"/>
              </w:tabs>
              <w:spacing w:before="120" w:after="200"/>
              <w:ind w:right="43"/>
              <w:rPr>
                <w:b/>
                <w:szCs w:val="24"/>
              </w:rPr>
            </w:pPr>
            <w:bookmarkStart w:id="1032" w:name="_Toc263609798"/>
            <w:r w:rsidRPr="00E74667">
              <w:rPr>
                <w:b/>
                <w:szCs w:val="24"/>
              </w:rPr>
              <w:t xml:space="preserve"> 3.3 Garanties</w:t>
            </w:r>
            <w:bookmarkEnd w:id="1032"/>
          </w:p>
        </w:tc>
      </w:tr>
      <w:tr w:rsidR="00052952" w:rsidRPr="00E74667" w14:paraId="1FCF0B68"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2"/>
          </w:tcPr>
          <w:p w14:paraId="66754938" w14:textId="77777777" w:rsidR="00052952" w:rsidRPr="00E74667" w:rsidRDefault="00052952" w:rsidP="00C35BA6">
            <w:pPr>
              <w:ind w:right="43"/>
              <w:rPr>
                <w:szCs w:val="24"/>
              </w:rPr>
            </w:pPr>
            <w:r w:rsidRPr="00E74667">
              <w:rPr>
                <w:szCs w:val="24"/>
              </w:rPr>
              <w:t xml:space="preserve">CG </w:t>
            </w:r>
            <w:r w:rsidRPr="00E74667">
              <w:rPr>
                <w:b/>
                <w:szCs w:val="24"/>
              </w:rPr>
              <w:t>3.3.3</w:t>
            </w:r>
          </w:p>
        </w:tc>
        <w:tc>
          <w:tcPr>
            <w:tcW w:w="7671" w:type="dxa"/>
            <w:gridSpan w:val="4"/>
          </w:tcPr>
          <w:p w14:paraId="196DAE93" w14:textId="738DF854" w:rsidR="00052952" w:rsidRPr="00E74667" w:rsidRDefault="00052952" w:rsidP="00C35BA6">
            <w:pPr>
              <w:ind w:right="43"/>
              <w:rPr>
                <w:szCs w:val="24"/>
              </w:rPr>
            </w:pPr>
            <w:r w:rsidRPr="00E74667">
              <w:rPr>
                <w:szCs w:val="24"/>
              </w:rPr>
              <w:t xml:space="preserve">Le montant de la garantie de bonne exécution pour les Installations ou pour la partie des Installations pour laquelle une Date d’achèvement différente a été spécifiée est de : </w:t>
            </w:r>
            <w:r w:rsidRPr="00E74667">
              <w:rPr>
                <w:b/>
                <w:szCs w:val="24"/>
              </w:rPr>
              <w:t>5 %</w:t>
            </w:r>
          </w:p>
        </w:tc>
      </w:tr>
      <w:tr w:rsidR="00052952" w:rsidRPr="00E74667" w14:paraId="2A3B4E04"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2"/>
          </w:tcPr>
          <w:p w14:paraId="64F54BA0" w14:textId="77777777" w:rsidR="00052952" w:rsidRPr="00E74667" w:rsidRDefault="00052952" w:rsidP="00C35BA6">
            <w:pPr>
              <w:ind w:right="43"/>
              <w:rPr>
                <w:szCs w:val="24"/>
              </w:rPr>
            </w:pPr>
            <w:r w:rsidRPr="00E74667">
              <w:rPr>
                <w:szCs w:val="24"/>
              </w:rPr>
              <w:t xml:space="preserve">CG </w:t>
            </w:r>
            <w:r w:rsidRPr="00E74667">
              <w:rPr>
                <w:b/>
                <w:szCs w:val="24"/>
              </w:rPr>
              <w:t>3.3.4</w:t>
            </w:r>
          </w:p>
        </w:tc>
        <w:tc>
          <w:tcPr>
            <w:tcW w:w="7671" w:type="dxa"/>
            <w:gridSpan w:val="4"/>
          </w:tcPr>
          <w:p w14:paraId="46619FC6" w14:textId="287C9791" w:rsidR="00052952" w:rsidRPr="00E74667" w:rsidRDefault="00052952" w:rsidP="00C35BA6">
            <w:pPr>
              <w:ind w:right="43"/>
              <w:rPr>
                <w:szCs w:val="24"/>
              </w:rPr>
            </w:pPr>
            <w:r w:rsidRPr="00E74667">
              <w:rPr>
                <w:szCs w:val="24"/>
              </w:rPr>
              <w:t xml:space="preserve">La garantie de bonne exécution sera fournie sous la forme d’une </w:t>
            </w:r>
            <w:r w:rsidRPr="00E74667">
              <w:rPr>
                <w:b/>
                <w:szCs w:val="24"/>
              </w:rPr>
              <w:t>Garantie bancaire</w:t>
            </w:r>
            <w:r w:rsidRPr="00E74667">
              <w:rPr>
                <w:szCs w:val="24"/>
              </w:rPr>
              <w:t>, dont le modèle figure dans ce Dossier d’appel d’offres dans la Section IX Formulaires du Marché.</w:t>
            </w:r>
          </w:p>
        </w:tc>
      </w:tr>
      <w:tr w:rsidR="00052952" w:rsidRPr="00E74667" w14:paraId="381CDE5C"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2"/>
          </w:tcPr>
          <w:p w14:paraId="402CB630" w14:textId="77777777" w:rsidR="00052952" w:rsidRPr="00E74667" w:rsidRDefault="00052952" w:rsidP="00C35BA6">
            <w:pPr>
              <w:ind w:right="43"/>
              <w:rPr>
                <w:szCs w:val="24"/>
              </w:rPr>
            </w:pPr>
            <w:r w:rsidRPr="00E74667">
              <w:rPr>
                <w:szCs w:val="24"/>
              </w:rPr>
              <w:t xml:space="preserve">CG </w:t>
            </w:r>
            <w:r w:rsidRPr="00E74667">
              <w:rPr>
                <w:b/>
                <w:szCs w:val="24"/>
              </w:rPr>
              <w:t>3.3.5</w:t>
            </w:r>
          </w:p>
        </w:tc>
        <w:tc>
          <w:tcPr>
            <w:tcW w:w="7671" w:type="dxa"/>
            <w:gridSpan w:val="4"/>
          </w:tcPr>
          <w:p w14:paraId="176C7DA5" w14:textId="4ECF62A0" w:rsidR="00052952" w:rsidRPr="00E74667" w:rsidRDefault="00052952" w:rsidP="00C35BA6">
            <w:pPr>
              <w:ind w:right="43"/>
              <w:rPr>
                <w:szCs w:val="24"/>
              </w:rPr>
            </w:pPr>
            <w:r w:rsidRPr="00E74667">
              <w:rPr>
                <w:szCs w:val="24"/>
              </w:rPr>
              <w:t>La garantie de bonne exécution ne sera pas réduite à la date de réception opérationnelle.</w:t>
            </w:r>
          </w:p>
        </w:tc>
      </w:tr>
      <w:tr w:rsidR="00052952" w:rsidRPr="00E74667" w14:paraId="68C2BE4B"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9471" w:type="dxa"/>
            <w:gridSpan w:val="6"/>
          </w:tcPr>
          <w:p w14:paraId="468B4AD6" w14:textId="77777777" w:rsidR="00052952" w:rsidRPr="00E74667" w:rsidRDefault="00052952" w:rsidP="00C35BA6">
            <w:pPr>
              <w:tabs>
                <w:tab w:val="right" w:pos="7164"/>
              </w:tabs>
              <w:spacing w:before="120" w:after="200"/>
              <w:ind w:right="43"/>
              <w:rPr>
                <w:b/>
                <w:szCs w:val="24"/>
              </w:rPr>
            </w:pPr>
            <w:r w:rsidRPr="00E74667">
              <w:rPr>
                <w:b/>
                <w:szCs w:val="24"/>
              </w:rPr>
              <w:t>4.6 Montage</w:t>
            </w:r>
          </w:p>
        </w:tc>
      </w:tr>
      <w:tr w:rsidR="00052952" w:rsidRPr="00E74667" w14:paraId="23C20C4A"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2"/>
          </w:tcPr>
          <w:p w14:paraId="120B3930" w14:textId="77777777" w:rsidR="00052952" w:rsidRPr="00E74667" w:rsidRDefault="00052952" w:rsidP="00C35BA6">
            <w:pPr>
              <w:ind w:right="43"/>
              <w:rPr>
                <w:szCs w:val="24"/>
              </w:rPr>
            </w:pPr>
            <w:r w:rsidRPr="00E74667">
              <w:rPr>
                <w:szCs w:val="24"/>
              </w:rPr>
              <w:t xml:space="preserve">CG </w:t>
            </w:r>
            <w:r w:rsidRPr="00E74667">
              <w:rPr>
                <w:b/>
                <w:szCs w:val="24"/>
              </w:rPr>
              <w:t>4.6.7</w:t>
            </w:r>
          </w:p>
        </w:tc>
        <w:tc>
          <w:tcPr>
            <w:tcW w:w="7671" w:type="dxa"/>
            <w:gridSpan w:val="4"/>
          </w:tcPr>
          <w:p w14:paraId="5F96BE25" w14:textId="050782DF" w:rsidR="00052952" w:rsidRPr="00E74667" w:rsidRDefault="00052952" w:rsidP="00C35BA6">
            <w:pPr>
              <w:ind w:right="43"/>
              <w:rPr>
                <w:szCs w:val="24"/>
              </w:rPr>
            </w:pPr>
            <w:r w:rsidRPr="00E74667">
              <w:rPr>
                <w:szCs w:val="24"/>
              </w:rPr>
              <w:t>Horaire de travail :</w:t>
            </w:r>
          </w:p>
          <w:p w14:paraId="47766308" w14:textId="4E0C3599" w:rsidR="00052952" w:rsidRPr="00E74667" w:rsidRDefault="00052952" w:rsidP="00C35BA6">
            <w:pPr>
              <w:ind w:right="43"/>
              <w:rPr>
                <w:szCs w:val="24"/>
              </w:rPr>
            </w:pPr>
            <w:r w:rsidRPr="00E74667">
              <w:rPr>
                <w:szCs w:val="24"/>
              </w:rPr>
              <w:t>Les heures normales de travail sont :</w:t>
            </w:r>
            <w:r w:rsidRPr="00E74667">
              <w:rPr>
                <w:b/>
                <w:szCs w:val="24"/>
              </w:rPr>
              <w:t xml:space="preserve"> </w:t>
            </w:r>
            <w:r w:rsidR="00624581" w:rsidRPr="00E74667">
              <w:rPr>
                <w:b/>
                <w:szCs w:val="24"/>
              </w:rPr>
              <w:t>07</w:t>
            </w:r>
            <w:r w:rsidR="00D364AE" w:rsidRPr="00E74667">
              <w:rPr>
                <w:b/>
                <w:szCs w:val="24"/>
              </w:rPr>
              <w:t>h à</w:t>
            </w:r>
            <w:r w:rsidRPr="00E74667">
              <w:rPr>
                <w:b/>
                <w:szCs w:val="24"/>
              </w:rPr>
              <w:t xml:space="preserve"> 1</w:t>
            </w:r>
            <w:r w:rsidR="00624581" w:rsidRPr="00E74667">
              <w:rPr>
                <w:b/>
                <w:szCs w:val="24"/>
              </w:rPr>
              <w:t>8</w:t>
            </w:r>
            <w:r w:rsidRPr="00E74667">
              <w:rPr>
                <w:b/>
                <w:szCs w:val="24"/>
              </w:rPr>
              <w:t>H</w:t>
            </w:r>
          </w:p>
        </w:tc>
      </w:tr>
      <w:tr w:rsidR="00052952" w:rsidRPr="00E74667" w14:paraId="143B1EB3"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1800" w:type="dxa"/>
            <w:gridSpan w:val="2"/>
          </w:tcPr>
          <w:p w14:paraId="665E3950" w14:textId="77777777" w:rsidR="00052952" w:rsidRPr="00E74667" w:rsidRDefault="00052952" w:rsidP="00C35BA6">
            <w:pPr>
              <w:ind w:right="43"/>
              <w:rPr>
                <w:szCs w:val="24"/>
              </w:rPr>
            </w:pPr>
            <w:r w:rsidRPr="00E74667">
              <w:rPr>
                <w:szCs w:val="24"/>
              </w:rPr>
              <w:t xml:space="preserve">CG </w:t>
            </w:r>
            <w:r w:rsidRPr="00E74667">
              <w:rPr>
                <w:b/>
                <w:szCs w:val="24"/>
              </w:rPr>
              <w:t>4.6.10</w:t>
            </w:r>
          </w:p>
        </w:tc>
        <w:tc>
          <w:tcPr>
            <w:tcW w:w="7671" w:type="dxa"/>
            <w:gridSpan w:val="4"/>
          </w:tcPr>
          <w:p w14:paraId="47C9A860" w14:textId="77777777" w:rsidR="00052952" w:rsidRPr="00E74667" w:rsidRDefault="00052952" w:rsidP="00C35BA6">
            <w:pPr>
              <w:ind w:right="43"/>
              <w:rPr>
                <w:szCs w:val="24"/>
              </w:rPr>
            </w:pPr>
            <w:r w:rsidRPr="00E74667">
              <w:rPr>
                <w:szCs w:val="24"/>
              </w:rPr>
              <w:t>Funérailles :</w:t>
            </w:r>
          </w:p>
          <w:p w14:paraId="1E4D3D73" w14:textId="77777777" w:rsidR="00052952" w:rsidRPr="00E74667" w:rsidRDefault="00052952" w:rsidP="00C35BA6">
            <w:pPr>
              <w:ind w:right="43"/>
              <w:rPr>
                <w:b/>
                <w:szCs w:val="24"/>
              </w:rPr>
            </w:pPr>
            <w:r w:rsidRPr="00E74667">
              <w:rPr>
                <w:b/>
                <w:szCs w:val="24"/>
              </w:rPr>
              <w:t>Sans objet</w:t>
            </w:r>
          </w:p>
        </w:tc>
      </w:tr>
      <w:tr w:rsidR="00052952" w:rsidRPr="00E74667" w14:paraId="42492782"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6" w:type="dxa"/>
        </w:trPr>
        <w:tc>
          <w:tcPr>
            <w:tcW w:w="9471" w:type="dxa"/>
            <w:gridSpan w:val="6"/>
          </w:tcPr>
          <w:p w14:paraId="3B157C2A" w14:textId="77777777" w:rsidR="00052952" w:rsidRPr="00E74667" w:rsidRDefault="00052952" w:rsidP="00C35BA6">
            <w:pPr>
              <w:tabs>
                <w:tab w:val="right" w:pos="7164"/>
              </w:tabs>
              <w:spacing w:before="120" w:after="200"/>
              <w:ind w:right="43"/>
              <w:rPr>
                <w:b/>
                <w:szCs w:val="24"/>
              </w:rPr>
            </w:pPr>
            <w:bookmarkStart w:id="1033" w:name="_Toc263609799"/>
            <w:r w:rsidRPr="00E74667">
              <w:rPr>
                <w:b/>
                <w:szCs w:val="24"/>
              </w:rPr>
              <w:t>4.9 Mise en service et réception opérationnelles</w:t>
            </w:r>
            <w:bookmarkEnd w:id="1033"/>
          </w:p>
        </w:tc>
      </w:tr>
      <w:tr w:rsidR="00052952" w:rsidRPr="00E74667" w14:paraId="680AC3E0"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61" w:type="dxa"/>
        </w:trPr>
        <w:tc>
          <w:tcPr>
            <w:tcW w:w="1743" w:type="dxa"/>
            <w:gridSpan w:val="2"/>
          </w:tcPr>
          <w:p w14:paraId="0B7D6E50" w14:textId="77777777" w:rsidR="00052952" w:rsidRPr="00E74667" w:rsidRDefault="00052952" w:rsidP="00C35BA6">
            <w:pPr>
              <w:ind w:right="43"/>
              <w:rPr>
                <w:szCs w:val="24"/>
              </w:rPr>
            </w:pPr>
            <w:r w:rsidRPr="00E74667">
              <w:rPr>
                <w:szCs w:val="24"/>
              </w:rPr>
              <w:t xml:space="preserve">CG </w:t>
            </w:r>
            <w:r w:rsidRPr="00E74667">
              <w:rPr>
                <w:b/>
                <w:szCs w:val="24"/>
              </w:rPr>
              <w:t>4.9.5</w:t>
            </w:r>
          </w:p>
        </w:tc>
        <w:tc>
          <w:tcPr>
            <w:tcW w:w="7613" w:type="dxa"/>
            <w:gridSpan w:val="3"/>
          </w:tcPr>
          <w:p w14:paraId="65FD9C7F" w14:textId="77777777" w:rsidR="00052952" w:rsidRPr="00E74667" w:rsidRDefault="00052952" w:rsidP="00C35BA6">
            <w:pPr>
              <w:ind w:right="43"/>
              <w:rPr>
                <w:szCs w:val="24"/>
              </w:rPr>
            </w:pPr>
            <w:r w:rsidRPr="00E74667">
              <w:rPr>
                <w:szCs w:val="24"/>
              </w:rPr>
              <w:t xml:space="preserve">L’essai de garantie des Installations devra être réalisé avec succès dans les </w:t>
            </w:r>
            <w:r w:rsidRPr="00E74667">
              <w:rPr>
                <w:b/>
                <w:szCs w:val="24"/>
              </w:rPr>
              <w:t xml:space="preserve">trente (30) </w:t>
            </w:r>
            <w:r w:rsidRPr="00E74667">
              <w:rPr>
                <w:szCs w:val="24"/>
              </w:rPr>
              <w:t>jours suivant la Date d’achèvement.</w:t>
            </w:r>
          </w:p>
          <w:p w14:paraId="4D699F22" w14:textId="77777777" w:rsidR="00052952" w:rsidRPr="00E74667" w:rsidRDefault="00052952" w:rsidP="00C35BA6">
            <w:pPr>
              <w:ind w:right="43"/>
              <w:rPr>
                <w:b/>
                <w:szCs w:val="24"/>
              </w:rPr>
            </w:pPr>
          </w:p>
        </w:tc>
      </w:tr>
      <w:tr w:rsidR="00052952" w:rsidRPr="00E74667" w14:paraId="007A0FEC"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61" w:type="dxa"/>
        </w:trPr>
        <w:tc>
          <w:tcPr>
            <w:tcW w:w="9356" w:type="dxa"/>
            <w:gridSpan w:val="5"/>
          </w:tcPr>
          <w:p w14:paraId="00095121" w14:textId="77777777" w:rsidR="00052952" w:rsidRPr="00E74667" w:rsidRDefault="00052952" w:rsidP="00C35BA6">
            <w:pPr>
              <w:tabs>
                <w:tab w:val="right" w:pos="7164"/>
              </w:tabs>
              <w:spacing w:before="120" w:after="200"/>
              <w:ind w:right="43"/>
              <w:rPr>
                <w:b/>
                <w:szCs w:val="24"/>
              </w:rPr>
            </w:pPr>
            <w:bookmarkStart w:id="1034" w:name="_Toc263609800"/>
            <w:r w:rsidRPr="00E74667">
              <w:rPr>
                <w:b/>
                <w:szCs w:val="24"/>
              </w:rPr>
              <w:t>5.1 Garantie du délai d’achèvement</w:t>
            </w:r>
            <w:bookmarkEnd w:id="1034"/>
          </w:p>
        </w:tc>
      </w:tr>
      <w:tr w:rsidR="00052952" w:rsidRPr="00E74667" w14:paraId="5657703A"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61" w:type="dxa"/>
        </w:trPr>
        <w:tc>
          <w:tcPr>
            <w:tcW w:w="1743" w:type="dxa"/>
            <w:gridSpan w:val="2"/>
          </w:tcPr>
          <w:p w14:paraId="65C1754C" w14:textId="77777777" w:rsidR="00052952" w:rsidRPr="00E74667" w:rsidRDefault="00052952" w:rsidP="00C35BA6">
            <w:pPr>
              <w:keepNext/>
              <w:keepLines/>
              <w:ind w:right="43"/>
              <w:rPr>
                <w:szCs w:val="24"/>
              </w:rPr>
            </w:pPr>
            <w:r w:rsidRPr="00E74667">
              <w:rPr>
                <w:szCs w:val="24"/>
              </w:rPr>
              <w:t xml:space="preserve">CG </w:t>
            </w:r>
            <w:r w:rsidRPr="00E74667">
              <w:rPr>
                <w:b/>
                <w:szCs w:val="24"/>
              </w:rPr>
              <w:t>5.1.2</w:t>
            </w:r>
          </w:p>
        </w:tc>
        <w:tc>
          <w:tcPr>
            <w:tcW w:w="7613" w:type="dxa"/>
            <w:gridSpan w:val="3"/>
          </w:tcPr>
          <w:p w14:paraId="14FAC3C0" w14:textId="0C346A53" w:rsidR="00052952" w:rsidRPr="00E74667" w:rsidRDefault="00052952" w:rsidP="00C35BA6">
            <w:pPr>
              <w:keepNext/>
              <w:keepLines/>
              <w:ind w:right="43"/>
              <w:rPr>
                <w:b/>
                <w:szCs w:val="24"/>
              </w:rPr>
            </w:pPr>
            <w:r w:rsidRPr="00E74667">
              <w:rPr>
                <w:szCs w:val="24"/>
              </w:rPr>
              <w:t xml:space="preserve">Pénalité de retard applicable : </w:t>
            </w:r>
            <w:r w:rsidRPr="00E74667">
              <w:rPr>
                <w:b/>
                <w:szCs w:val="24"/>
              </w:rPr>
              <w:t>(0,5%) par semaine</w:t>
            </w:r>
          </w:p>
          <w:p w14:paraId="3AD69D25" w14:textId="51DFA64D" w:rsidR="00052952" w:rsidRPr="00E74667" w:rsidRDefault="00052952" w:rsidP="00C35BA6">
            <w:pPr>
              <w:keepNext/>
              <w:keepLines/>
              <w:ind w:right="43"/>
              <w:rPr>
                <w:i/>
                <w:szCs w:val="24"/>
              </w:rPr>
            </w:pPr>
            <w:r w:rsidRPr="00E74667">
              <w:rPr>
                <w:szCs w:val="24"/>
              </w:rPr>
              <w:t>Montant maximum de la pénalité de retard. :</w:t>
            </w:r>
            <w:r w:rsidRPr="00E74667">
              <w:rPr>
                <w:b/>
                <w:szCs w:val="24"/>
              </w:rPr>
              <w:t xml:space="preserve"> dix pourcent (10%) du montant du Marché</w:t>
            </w:r>
          </w:p>
        </w:tc>
      </w:tr>
      <w:tr w:rsidR="00052952" w:rsidRPr="00E74667" w14:paraId="246D0EF2"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61" w:type="dxa"/>
        </w:trPr>
        <w:tc>
          <w:tcPr>
            <w:tcW w:w="1743" w:type="dxa"/>
            <w:gridSpan w:val="2"/>
          </w:tcPr>
          <w:p w14:paraId="73794E76" w14:textId="77777777" w:rsidR="00052952" w:rsidRPr="00E74667" w:rsidRDefault="00052952" w:rsidP="00C35BA6">
            <w:pPr>
              <w:ind w:right="43"/>
              <w:rPr>
                <w:szCs w:val="24"/>
              </w:rPr>
            </w:pPr>
            <w:r w:rsidRPr="00E74667">
              <w:rPr>
                <w:szCs w:val="24"/>
              </w:rPr>
              <w:t xml:space="preserve">CG </w:t>
            </w:r>
            <w:r w:rsidRPr="00E74667">
              <w:rPr>
                <w:b/>
                <w:szCs w:val="24"/>
              </w:rPr>
              <w:t>5.1.3</w:t>
            </w:r>
          </w:p>
        </w:tc>
        <w:tc>
          <w:tcPr>
            <w:tcW w:w="7613" w:type="dxa"/>
            <w:gridSpan w:val="3"/>
          </w:tcPr>
          <w:p w14:paraId="6F22C85A" w14:textId="77777777" w:rsidR="00052952" w:rsidRPr="00E74667" w:rsidRDefault="00052952" w:rsidP="00C35BA6">
            <w:pPr>
              <w:ind w:right="43"/>
              <w:rPr>
                <w:szCs w:val="24"/>
              </w:rPr>
            </w:pPr>
            <w:r w:rsidRPr="00E74667">
              <w:rPr>
                <w:szCs w:val="24"/>
              </w:rPr>
              <w:t>Aucune prime ne sera accordée en cas d’achèvement des Installations ou parties de celles-ci avant la date contractuelle.</w:t>
            </w:r>
          </w:p>
        </w:tc>
      </w:tr>
      <w:tr w:rsidR="00052952" w:rsidRPr="00E74667" w14:paraId="52CCE13C"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61" w:type="dxa"/>
        </w:trPr>
        <w:tc>
          <w:tcPr>
            <w:tcW w:w="9356" w:type="dxa"/>
            <w:gridSpan w:val="5"/>
          </w:tcPr>
          <w:p w14:paraId="06E32346" w14:textId="77777777" w:rsidR="00052952" w:rsidRPr="00E74667" w:rsidRDefault="00052952" w:rsidP="00C35BA6">
            <w:pPr>
              <w:tabs>
                <w:tab w:val="right" w:pos="7164"/>
              </w:tabs>
              <w:spacing w:before="120" w:after="200"/>
              <w:ind w:right="43"/>
              <w:rPr>
                <w:b/>
                <w:szCs w:val="24"/>
              </w:rPr>
            </w:pPr>
            <w:bookmarkStart w:id="1035" w:name="_Toc263609801"/>
            <w:r w:rsidRPr="00E74667">
              <w:rPr>
                <w:b/>
                <w:szCs w:val="24"/>
              </w:rPr>
              <w:t>5.2 Garantie</w:t>
            </w:r>
            <w:bookmarkEnd w:id="1035"/>
          </w:p>
        </w:tc>
      </w:tr>
      <w:tr w:rsidR="00052952" w:rsidRPr="00E74667" w14:paraId="5B7FC41C"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61" w:type="dxa"/>
        </w:trPr>
        <w:tc>
          <w:tcPr>
            <w:tcW w:w="1685" w:type="dxa"/>
          </w:tcPr>
          <w:p w14:paraId="18E9AC77" w14:textId="77777777" w:rsidR="00052952" w:rsidRPr="00E74667" w:rsidRDefault="00052952" w:rsidP="00C35BA6">
            <w:pPr>
              <w:ind w:right="43"/>
              <w:rPr>
                <w:szCs w:val="24"/>
              </w:rPr>
            </w:pPr>
            <w:r w:rsidRPr="00E74667">
              <w:rPr>
                <w:szCs w:val="24"/>
              </w:rPr>
              <w:t xml:space="preserve">CG </w:t>
            </w:r>
            <w:r w:rsidRPr="00E74667">
              <w:rPr>
                <w:b/>
                <w:szCs w:val="24"/>
              </w:rPr>
              <w:t>5.2.2</w:t>
            </w:r>
          </w:p>
        </w:tc>
        <w:tc>
          <w:tcPr>
            <w:tcW w:w="7671" w:type="dxa"/>
            <w:gridSpan w:val="4"/>
          </w:tcPr>
          <w:p w14:paraId="0E011B44" w14:textId="544E2E4D" w:rsidR="00052952" w:rsidRPr="00E74667" w:rsidRDefault="00052952" w:rsidP="00C35BA6">
            <w:pPr>
              <w:ind w:right="43"/>
              <w:rPr>
                <w:b/>
              </w:rPr>
            </w:pPr>
            <w:r w:rsidRPr="00E74667">
              <w:rPr>
                <w:b/>
              </w:rPr>
              <w:t>Sans objet.</w:t>
            </w:r>
          </w:p>
        </w:tc>
      </w:tr>
      <w:tr w:rsidR="00052952" w:rsidRPr="00E74667" w14:paraId="5B6B3AA5"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61" w:type="dxa"/>
        </w:trPr>
        <w:tc>
          <w:tcPr>
            <w:tcW w:w="1685" w:type="dxa"/>
          </w:tcPr>
          <w:p w14:paraId="4F936028" w14:textId="77777777" w:rsidR="00052952" w:rsidRPr="00E74667" w:rsidRDefault="00052952" w:rsidP="00C35BA6">
            <w:pPr>
              <w:ind w:right="43"/>
              <w:rPr>
                <w:szCs w:val="24"/>
              </w:rPr>
            </w:pPr>
            <w:r w:rsidRPr="00E74667">
              <w:rPr>
                <w:szCs w:val="24"/>
              </w:rPr>
              <w:t xml:space="preserve">CG </w:t>
            </w:r>
            <w:r w:rsidRPr="00E74667">
              <w:rPr>
                <w:b/>
                <w:szCs w:val="24"/>
              </w:rPr>
              <w:t>5.2.10</w:t>
            </w:r>
          </w:p>
        </w:tc>
        <w:tc>
          <w:tcPr>
            <w:tcW w:w="7671" w:type="dxa"/>
            <w:gridSpan w:val="4"/>
          </w:tcPr>
          <w:p w14:paraId="23F07953" w14:textId="5F24A28F" w:rsidR="00052952" w:rsidRPr="00E74667" w:rsidRDefault="00B424DE" w:rsidP="00C35BA6">
            <w:pPr>
              <w:ind w:right="43"/>
              <w:rPr>
                <w:szCs w:val="24"/>
              </w:rPr>
            </w:pPr>
            <w:r>
              <w:rPr>
                <w:szCs w:val="24"/>
              </w:rPr>
              <w:t xml:space="preserve">Au moins </w:t>
            </w:r>
            <w:r w:rsidR="00F22DA6">
              <w:rPr>
                <w:szCs w:val="24"/>
              </w:rPr>
              <w:t xml:space="preserve">1 an </w:t>
            </w:r>
          </w:p>
        </w:tc>
      </w:tr>
      <w:tr w:rsidR="00052952" w:rsidRPr="00E74667" w14:paraId="44188AA5"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61" w:type="dxa"/>
        </w:trPr>
        <w:tc>
          <w:tcPr>
            <w:tcW w:w="9356" w:type="dxa"/>
            <w:gridSpan w:val="5"/>
          </w:tcPr>
          <w:p w14:paraId="3BB5AF72" w14:textId="77777777" w:rsidR="00052952" w:rsidRPr="00E74667" w:rsidRDefault="00052952" w:rsidP="00C35BA6">
            <w:pPr>
              <w:tabs>
                <w:tab w:val="right" w:pos="7164"/>
              </w:tabs>
              <w:spacing w:before="120" w:after="200"/>
              <w:ind w:right="43"/>
              <w:rPr>
                <w:b/>
                <w:szCs w:val="24"/>
              </w:rPr>
            </w:pPr>
            <w:r w:rsidRPr="00E74667">
              <w:rPr>
                <w:b/>
                <w:szCs w:val="24"/>
              </w:rPr>
              <w:t>5.5 Limite de responsabilité</w:t>
            </w:r>
          </w:p>
        </w:tc>
      </w:tr>
      <w:tr w:rsidR="00052952" w:rsidRPr="00E74667" w14:paraId="7BBFE5F6"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61" w:type="dxa"/>
        </w:trPr>
        <w:tc>
          <w:tcPr>
            <w:tcW w:w="1685" w:type="dxa"/>
          </w:tcPr>
          <w:p w14:paraId="7C8BBACC" w14:textId="77777777" w:rsidR="00052952" w:rsidRPr="00E74667" w:rsidRDefault="00052952" w:rsidP="00C35BA6">
            <w:pPr>
              <w:ind w:right="43"/>
              <w:rPr>
                <w:szCs w:val="24"/>
              </w:rPr>
            </w:pPr>
            <w:r w:rsidRPr="00E74667">
              <w:rPr>
                <w:szCs w:val="24"/>
              </w:rPr>
              <w:t xml:space="preserve">CG </w:t>
            </w:r>
            <w:r w:rsidRPr="00E74667">
              <w:rPr>
                <w:b/>
                <w:szCs w:val="24"/>
              </w:rPr>
              <w:t>5.5.1</w:t>
            </w:r>
          </w:p>
        </w:tc>
        <w:tc>
          <w:tcPr>
            <w:tcW w:w="7671" w:type="dxa"/>
            <w:gridSpan w:val="4"/>
          </w:tcPr>
          <w:p w14:paraId="2960A5A8" w14:textId="0AFC2DEE" w:rsidR="00052952" w:rsidRPr="00E74667" w:rsidRDefault="00052952" w:rsidP="00C35BA6">
            <w:pPr>
              <w:ind w:right="43"/>
              <w:rPr>
                <w:szCs w:val="24"/>
              </w:rPr>
            </w:pPr>
            <w:r w:rsidRPr="00E74667">
              <w:rPr>
                <w:szCs w:val="24"/>
              </w:rPr>
              <w:t>Sans objet</w:t>
            </w:r>
          </w:p>
        </w:tc>
      </w:tr>
      <w:tr w:rsidR="00052952" w:rsidRPr="00E74667" w14:paraId="1031F22C"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161" w:type="dxa"/>
        </w:trPr>
        <w:tc>
          <w:tcPr>
            <w:tcW w:w="9356" w:type="dxa"/>
            <w:gridSpan w:val="5"/>
          </w:tcPr>
          <w:p w14:paraId="0BE5F699" w14:textId="77777777" w:rsidR="00052952" w:rsidRPr="00E74667" w:rsidRDefault="00052952" w:rsidP="00C35BA6">
            <w:pPr>
              <w:tabs>
                <w:tab w:val="right" w:pos="7164"/>
              </w:tabs>
              <w:spacing w:before="120" w:after="200"/>
              <w:ind w:right="43"/>
              <w:rPr>
                <w:b/>
                <w:szCs w:val="24"/>
              </w:rPr>
            </w:pPr>
            <w:bookmarkStart w:id="1036" w:name="_Toc263609802"/>
            <w:r w:rsidRPr="00E74667">
              <w:rPr>
                <w:b/>
                <w:szCs w:val="24"/>
              </w:rPr>
              <w:t xml:space="preserve">8.2 Litiges </w:t>
            </w:r>
            <w:bookmarkEnd w:id="1036"/>
            <w:r w:rsidRPr="00E74667">
              <w:rPr>
                <w:b/>
                <w:szCs w:val="24"/>
              </w:rPr>
              <w:t>et arbitrage</w:t>
            </w:r>
          </w:p>
        </w:tc>
      </w:tr>
      <w:tr w:rsidR="00052952" w:rsidRPr="00E74667" w14:paraId="3077E2B6" w14:textId="77777777" w:rsidTr="00570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000" w:firstRow="0" w:lastRow="0" w:firstColumn="0" w:lastColumn="0" w:noHBand="0" w:noVBand="0"/>
        </w:tblPrEx>
        <w:trPr>
          <w:gridBefore w:val="2"/>
          <w:wBefore w:w="161" w:type="dxa"/>
        </w:trPr>
        <w:tc>
          <w:tcPr>
            <w:tcW w:w="1685" w:type="dxa"/>
          </w:tcPr>
          <w:p w14:paraId="6F75D0FC" w14:textId="77777777" w:rsidR="00052952" w:rsidRPr="00E74667" w:rsidRDefault="00052952" w:rsidP="00C35BA6">
            <w:pPr>
              <w:pStyle w:val="BankNormal"/>
              <w:spacing w:after="0"/>
              <w:ind w:right="43"/>
              <w:rPr>
                <w:rFonts w:ascii="Arial Narrow" w:hAnsi="Arial Narrow"/>
                <w:szCs w:val="24"/>
                <w:lang w:val="fr-FR"/>
              </w:rPr>
            </w:pPr>
            <w:r w:rsidRPr="00E74667">
              <w:rPr>
                <w:rFonts w:ascii="Arial Narrow" w:hAnsi="Arial Narrow"/>
                <w:szCs w:val="24"/>
                <w:lang w:val="fr-FR"/>
              </w:rPr>
              <w:t xml:space="preserve">CG </w:t>
            </w:r>
            <w:r w:rsidRPr="00E74667">
              <w:rPr>
                <w:rFonts w:ascii="Arial Narrow" w:hAnsi="Arial Narrow"/>
                <w:b/>
                <w:szCs w:val="24"/>
                <w:lang w:val="fr-FR"/>
              </w:rPr>
              <w:t>8.2.5</w:t>
            </w:r>
          </w:p>
        </w:tc>
        <w:tc>
          <w:tcPr>
            <w:tcW w:w="7671" w:type="dxa"/>
            <w:gridSpan w:val="4"/>
          </w:tcPr>
          <w:p w14:paraId="15DF3EC6" w14:textId="77777777" w:rsidR="00052952" w:rsidRPr="00E74667" w:rsidRDefault="00052952" w:rsidP="00C35BA6">
            <w:pPr>
              <w:ind w:right="43"/>
              <w:rPr>
                <w:b/>
                <w:szCs w:val="24"/>
              </w:rPr>
            </w:pPr>
            <w:r w:rsidRPr="00E74667">
              <w:rPr>
                <w:szCs w:val="24"/>
              </w:rPr>
              <w:t>Sans objet</w:t>
            </w:r>
          </w:p>
        </w:tc>
      </w:tr>
      <w:bookmarkEnd w:id="1029"/>
    </w:tbl>
    <w:p w14:paraId="1D30C7F1" w14:textId="08962B5A" w:rsidR="00164394" w:rsidRPr="00E74667" w:rsidRDefault="00164394" w:rsidP="00C35BA6"/>
    <w:p w14:paraId="33B8AA4A" w14:textId="77777777" w:rsidR="009E7E66" w:rsidRPr="00E74667" w:rsidRDefault="009E7E66" w:rsidP="00C35BA6">
      <w:pPr>
        <w:sectPr w:rsidR="009E7E66" w:rsidRPr="00E74667" w:rsidSect="00BA44F7">
          <w:headerReference w:type="default" r:id="rId40"/>
          <w:type w:val="continuous"/>
          <w:pgSz w:w="12240" w:h="15840"/>
          <w:pgMar w:top="1239" w:right="1041" w:bottom="1152" w:left="1800" w:header="720" w:footer="720" w:gutter="0"/>
          <w:cols w:space="720"/>
        </w:sectPr>
      </w:pPr>
    </w:p>
    <w:p w14:paraId="7FCD7F4F" w14:textId="1D097197" w:rsidR="004475FA" w:rsidRPr="00E74667" w:rsidRDefault="004475FA" w:rsidP="00C35BA6"/>
    <w:p w14:paraId="71731289" w14:textId="77777777" w:rsidR="009E7E66" w:rsidRPr="00E74667" w:rsidRDefault="009E7E66" w:rsidP="00C35BA6">
      <w:pPr>
        <w:sectPr w:rsidR="009E7E66" w:rsidRPr="00E74667" w:rsidSect="009E7E66">
          <w:headerReference w:type="default" r:id="rId41"/>
          <w:pgSz w:w="12240" w:h="15840"/>
          <w:pgMar w:top="1239" w:right="1041" w:bottom="1152" w:left="1800" w:header="720" w:footer="720" w:gutter="0"/>
          <w:cols w:space="720"/>
        </w:sectPr>
      </w:pPr>
    </w:p>
    <w:p w14:paraId="0E576ED2" w14:textId="78DA8025" w:rsidR="004475FA" w:rsidRPr="00E74667" w:rsidRDefault="004475FA" w:rsidP="00C35BA6"/>
    <w:p w14:paraId="48855F5A" w14:textId="77777777" w:rsidR="009E7E66" w:rsidRPr="00E74667" w:rsidRDefault="009E7E66" w:rsidP="00C35BA6">
      <w:pPr>
        <w:sectPr w:rsidR="009E7E66" w:rsidRPr="00E74667" w:rsidSect="00BA44F7">
          <w:type w:val="continuous"/>
          <w:pgSz w:w="12240" w:h="15840"/>
          <w:pgMar w:top="1239" w:right="1041" w:bottom="1152" w:left="1800" w:header="720" w:footer="720" w:gutter="0"/>
          <w:cols w:space="720"/>
        </w:sectPr>
      </w:pPr>
    </w:p>
    <w:p w14:paraId="740B6682" w14:textId="21760AB4" w:rsidR="004475FA" w:rsidRPr="00E74667" w:rsidRDefault="004475FA" w:rsidP="00C35BA6"/>
    <w:p w14:paraId="4C8CFA24" w14:textId="06916DEE" w:rsidR="004475FA" w:rsidRPr="00E74667" w:rsidRDefault="004475FA" w:rsidP="00C35BA6"/>
    <w:p w14:paraId="1432F943" w14:textId="3A254494" w:rsidR="004475FA" w:rsidRPr="00E74667" w:rsidRDefault="004475FA" w:rsidP="00C35BA6"/>
    <w:p w14:paraId="42C4A414" w14:textId="2FBC9DF6" w:rsidR="004475FA" w:rsidRPr="00E74667" w:rsidRDefault="004475FA" w:rsidP="00C35BA6"/>
    <w:p w14:paraId="7204AB60" w14:textId="193E4C45" w:rsidR="004475FA" w:rsidRPr="00E74667" w:rsidRDefault="004475FA" w:rsidP="00C35BA6"/>
    <w:p w14:paraId="0600AC64" w14:textId="401E8422" w:rsidR="004475FA" w:rsidRPr="00E74667" w:rsidRDefault="004475FA" w:rsidP="00C35BA6"/>
    <w:p w14:paraId="6DBFD1F5" w14:textId="72A96BE2" w:rsidR="004475FA" w:rsidRPr="00E74667" w:rsidRDefault="004475FA" w:rsidP="00C35BA6"/>
    <w:p w14:paraId="689CADF1" w14:textId="3CDC7857" w:rsidR="004475FA" w:rsidRPr="00E74667" w:rsidRDefault="004475FA" w:rsidP="00C35BA6"/>
    <w:p w14:paraId="71016723" w14:textId="4CD5ADBF" w:rsidR="004475FA" w:rsidRPr="00E74667" w:rsidRDefault="004475FA" w:rsidP="00C35BA6"/>
    <w:p w14:paraId="3C7761A9" w14:textId="61F5B080" w:rsidR="004475FA" w:rsidRPr="00E74667" w:rsidRDefault="004475FA" w:rsidP="00C35BA6"/>
    <w:p w14:paraId="29811410" w14:textId="6FB6F852" w:rsidR="004475FA" w:rsidRPr="00E74667" w:rsidRDefault="004475FA" w:rsidP="00C35BA6"/>
    <w:p w14:paraId="59615541" w14:textId="77777777" w:rsidR="004475FA" w:rsidRPr="00E74667" w:rsidRDefault="004475FA" w:rsidP="00C35BA6"/>
    <w:p w14:paraId="45801015" w14:textId="0BD0FAC4" w:rsidR="00355312" w:rsidRPr="00E74667" w:rsidRDefault="00355312" w:rsidP="00C35BA6">
      <w:pPr>
        <w:pStyle w:val="Heading1"/>
        <w:pBdr>
          <w:top w:val="single" w:sz="4" w:space="1" w:color="auto"/>
          <w:left w:val="single" w:sz="4" w:space="4" w:color="auto"/>
          <w:bottom w:val="single" w:sz="4" w:space="1" w:color="auto"/>
          <w:right w:val="single" w:sz="4" w:space="4" w:color="auto"/>
        </w:pBdr>
        <w:jc w:val="center"/>
        <w:rPr>
          <w:rFonts w:ascii="Arial Narrow" w:hAnsi="Arial Narrow"/>
          <w:b/>
          <w:bCs/>
          <w:color w:val="000000" w:themeColor="text1"/>
        </w:rPr>
      </w:pPr>
      <w:bookmarkStart w:id="1037" w:name="_Toc440701980"/>
      <w:bookmarkStart w:id="1038" w:name="_Toc268774290"/>
      <w:bookmarkStart w:id="1039" w:name="_Toc79041752"/>
      <w:bookmarkStart w:id="1040" w:name="_Toc79071128"/>
      <w:bookmarkStart w:id="1041" w:name="_Toc79193935"/>
      <w:r w:rsidRPr="00E74667">
        <w:rPr>
          <w:rFonts w:ascii="Arial Narrow" w:hAnsi="Arial Narrow"/>
          <w:b/>
          <w:bCs/>
          <w:color w:val="000000" w:themeColor="text1"/>
        </w:rPr>
        <w:t xml:space="preserve">Section </w:t>
      </w:r>
      <w:r w:rsidR="008C3AAF" w:rsidRPr="00E74667">
        <w:rPr>
          <w:rFonts w:ascii="Arial Narrow" w:hAnsi="Arial Narrow"/>
          <w:b/>
          <w:bCs/>
          <w:color w:val="000000" w:themeColor="text1"/>
        </w:rPr>
        <w:t>IX</w:t>
      </w:r>
      <w:r w:rsidRPr="00E74667">
        <w:rPr>
          <w:rFonts w:ascii="Arial Narrow" w:hAnsi="Arial Narrow"/>
          <w:b/>
          <w:bCs/>
          <w:color w:val="000000" w:themeColor="text1"/>
        </w:rPr>
        <w:t xml:space="preserve">. </w:t>
      </w:r>
      <w:bookmarkEnd w:id="1037"/>
      <w:bookmarkEnd w:id="1038"/>
      <w:r w:rsidR="00E72E51" w:rsidRPr="00E74667">
        <w:rPr>
          <w:rFonts w:ascii="Arial Narrow" w:hAnsi="Arial Narrow"/>
          <w:b/>
          <w:bCs/>
          <w:color w:val="000000" w:themeColor="text1"/>
        </w:rPr>
        <w:t>Formulaires du marché</w:t>
      </w:r>
      <w:bookmarkEnd w:id="1039"/>
      <w:bookmarkEnd w:id="1040"/>
      <w:bookmarkEnd w:id="1041"/>
      <w:r w:rsidR="00E72E51" w:rsidRPr="00E74667">
        <w:rPr>
          <w:rFonts w:ascii="Arial Narrow" w:hAnsi="Arial Narrow"/>
          <w:b/>
          <w:bCs/>
          <w:color w:val="000000" w:themeColor="text1"/>
        </w:rPr>
        <w:t xml:space="preserve"> </w:t>
      </w:r>
    </w:p>
    <w:p w14:paraId="538CFC73" w14:textId="06A5F177" w:rsidR="00355312" w:rsidRPr="00E74667" w:rsidRDefault="00355312" w:rsidP="00C35BA6">
      <w:pPr>
        <w:tabs>
          <w:tab w:val="left" w:leader="dot" w:pos="8820"/>
          <w:tab w:val="right" w:pos="9270"/>
        </w:tabs>
        <w:ind w:right="43"/>
        <w:rPr>
          <w:b/>
          <w:bCs/>
        </w:rPr>
      </w:pPr>
    </w:p>
    <w:p w14:paraId="272D1D80" w14:textId="08D184FB" w:rsidR="004475FA" w:rsidRPr="00E74667" w:rsidRDefault="004475FA" w:rsidP="00C35BA6">
      <w:pPr>
        <w:tabs>
          <w:tab w:val="left" w:leader="dot" w:pos="8820"/>
          <w:tab w:val="right" w:pos="9270"/>
        </w:tabs>
        <w:ind w:right="43"/>
        <w:rPr>
          <w:b/>
          <w:bCs/>
        </w:rPr>
      </w:pPr>
    </w:p>
    <w:p w14:paraId="68E73D9D" w14:textId="5D9B27D7" w:rsidR="004475FA" w:rsidRPr="00E74667" w:rsidRDefault="004475FA" w:rsidP="00C35BA6">
      <w:pPr>
        <w:tabs>
          <w:tab w:val="left" w:leader="dot" w:pos="8820"/>
          <w:tab w:val="right" w:pos="9270"/>
        </w:tabs>
        <w:ind w:right="43"/>
        <w:rPr>
          <w:b/>
          <w:bCs/>
        </w:rPr>
      </w:pPr>
    </w:p>
    <w:p w14:paraId="24544723" w14:textId="2F7017E7" w:rsidR="004475FA" w:rsidRPr="00E74667" w:rsidRDefault="004475FA" w:rsidP="00C35BA6">
      <w:pPr>
        <w:tabs>
          <w:tab w:val="left" w:leader="dot" w:pos="8820"/>
          <w:tab w:val="right" w:pos="9270"/>
        </w:tabs>
        <w:ind w:right="43"/>
        <w:rPr>
          <w:b/>
          <w:bCs/>
        </w:rPr>
      </w:pPr>
    </w:p>
    <w:p w14:paraId="7A51D873" w14:textId="6F01788A" w:rsidR="004475FA" w:rsidRPr="00E74667" w:rsidRDefault="004475FA" w:rsidP="00C35BA6">
      <w:pPr>
        <w:tabs>
          <w:tab w:val="left" w:leader="dot" w:pos="8820"/>
          <w:tab w:val="right" w:pos="9270"/>
        </w:tabs>
        <w:ind w:right="43"/>
        <w:rPr>
          <w:b/>
          <w:bCs/>
        </w:rPr>
      </w:pPr>
    </w:p>
    <w:p w14:paraId="267A30E8" w14:textId="5D6A9B2E" w:rsidR="004475FA" w:rsidRPr="00E74667" w:rsidRDefault="004475FA" w:rsidP="00C35BA6">
      <w:pPr>
        <w:tabs>
          <w:tab w:val="left" w:leader="dot" w:pos="8820"/>
          <w:tab w:val="right" w:pos="9270"/>
        </w:tabs>
        <w:ind w:right="43"/>
        <w:rPr>
          <w:b/>
          <w:bCs/>
        </w:rPr>
      </w:pPr>
    </w:p>
    <w:p w14:paraId="5DD00994" w14:textId="4E3E0C9B" w:rsidR="004475FA" w:rsidRPr="00E74667" w:rsidRDefault="004475FA" w:rsidP="00C35BA6">
      <w:pPr>
        <w:tabs>
          <w:tab w:val="left" w:leader="dot" w:pos="8820"/>
          <w:tab w:val="right" w:pos="9270"/>
        </w:tabs>
        <w:ind w:right="43"/>
        <w:rPr>
          <w:b/>
          <w:bCs/>
        </w:rPr>
      </w:pPr>
    </w:p>
    <w:p w14:paraId="3D768341" w14:textId="1171000D" w:rsidR="004475FA" w:rsidRPr="00E74667" w:rsidRDefault="004475FA" w:rsidP="00C35BA6">
      <w:pPr>
        <w:tabs>
          <w:tab w:val="left" w:leader="dot" w:pos="8820"/>
          <w:tab w:val="right" w:pos="9270"/>
        </w:tabs>
        <w:ind w:right="43"/>
        <w:rPr>
          <w:b/>
          <w:bCs/>
        </w:rPr>
      </w:pPr>
    </w:p>
    <w:p w14:paraId="371BAED1" w14:textId="5EE059EA" w:rsidR="004475FA" w:rsidRPr="00E74667" w:rsidRDefault="004475FA" w:rsidP="00C35BA6">
      <w:pPr>
        <w:tabs>
          <w:tab w:val="left" w:leader="dot" w:pos="8820"/>
          <w:tab w:val="right" w:pos="9270"/>
        </w:tabs>
        <w:ind w:right="43"/>
        <w:rPr>
          <w:b/>
          <w:bCs/>
        </w:rPr>
      </w:pPr>
    </w:p>
    <w:p w14:paraId="5FE642C4" w14:textId="64093ABF" w:rsidR="004475FA" w:rsidRPr="00E74667" w:rsidRDefault="004475FA" w:rsidP="00C35BA6">
      <w:pPr>
        <w:tabs>
          <w:tab w:val="left" w:leader="dot" w:pos="8820"/>
          <w:tab w:val="right" w:pos="9270"/>
        </w:tabs>
        <w:ind w:right="43"/>
        <w:rPr>
          <w:b/>
          <w:bCs/>
        </w:rPr>
      </w:pPr>
    </w:p>
    <w:p w14:paraId="511F8D40" w14:textId="626AB935" w:rsidR="004475FA" w:rsidRPr="00E74667" w:rsidRDefault="004475FA" w:rsidP="00C35BA6">
      <w:pPr>
        <w:tabs>
          <w:tab w:val="left" w:leader="dot" w:pos="8820"/>
          <w:tab w:val="right" w:pos="9270"/>
        </w:tabs>
        <w:ind w:right="43"/>
        <w:rPr>
          <w:b/>
          <w:bCs/>
        </w:rPr>
      </w:pPr>
    </w:p>
    <w:p w14:paraId="33500617" w14:textId="12710C4B" w:rsidR="004475FA" w:rsidRPr="00E74667" w:rsidRDefault="004475FA" w:rsidP="00C35BA6">
      <w:pPr>
        <w:tabs>
          <w:tab w:val="left" w:leader="dot" w:pos="8820"/>
          <w:tab w:val="right" w:pos="9270"/>
        </w:tabs>
        <w:ind w:right="43"/>
        <w:rPr>
          <w:b/>
          <w:bCs/>
        </w:rPr>
      </w:pPr>
    </w:p>
    <w:p w14:paraId="15F157D0" w14:textId="186DA13A" w:rsidR="004475FA" w:rsidRPr="00E74667" w:rsidRDefault="004475FA" w:rsidP="00C35BA6">
      <w:pPr>
        <w:tabs>
          <w:tab w:val="left" w:leader="dot" w:pos="8820"/>
          <w:tab w:val="right" w:pos="9270"/>
        </w:tabs>
        <w:ind w:right="43"/>
        <w:rPr>
          <w:b/>
          <w:bCs/>
        </w:rPr>
      </w:pPr>
    </w:p>
    <w:p w14:paraId="40CEE358" w14:textId="7FF88833" w:rsidR="004475FA" w:rsidRPr="00E74667" w:rsidRDefault="004475FA" w:rsidP="00C35BA6">
      <w:pPr>
        <w:tabs>
          <w:tab w:val="left" w:leader="dot" w:pos="8820"/>
          <w:tab w:val="right" w:pos="9270"/>
        </w:tabs>
        <w:ind w:right="43"/>
        <w:rPr>
          <w:b/>
          <w:bCs/>
        </w:rPr>
      </w:pPr>
    </w:p>
    <w:p w14:paraId="7C8DF6D9" w14:textId="2C4461E2" w:rsidR="004475FA" w:rsidRPr="00E74667" w:rsidRDefault="004475FA" w:rsidP="00C35BA6">
      <w:pPr>
        <w:tabs>
          <w:tab w:val="left" w:leader="dot" w:pos="8820"/>
          <w:tab w:val="right" w:pos="9270"/>
        </w:tabs>
        <w:ind w:right="43"/>
        <w:rPr>
          <w:b/>
          <w:bCs/>
        </w:rPr>
      </w:pPr>
    </w:p>
    <w:p w14:paraId="067C1CDA" w14:textId="5A38C0C2" w:rsidR="00E72E51" w:rsidRPr="00E74667" w:rsidRDefault="00E72E51" w:rsidP="00C35BA6">
      <w:pPr>
        <w:pStyle w:val="SectionXHeader3"/>
      </w:pPr>
      <w:bookmarkStart w:id="1042" w:name="_Toc213669846"/>
      <w:bookmarkStart w:id="1043" w:name="_Toc273706544"/>
      <w:bookmarkStart w:id="1044" w:name="_Toc273707261"/>
      <w:bookmarkStart w:id="1045" w:name="_Toc273708323"/>
      <w:bookmarkStart w:id="1046" w:name="_Toc273708423"/>
      <w:bookmarkStart w:id="1047" w:name="_Toc273708774"/>
      <w:bookmarkStart w:id="1048" w:name="_Toc273708985"/>
      <w:bookmarkStart w:id="1049" w:name="_Toc274224713"/>
      <w:bookmarkStart w:id="1050" w:name="_Toc274225594"/>
      <w:bookmarkStart w:id="1051" w:name="_Toc274225799"/>
      <w:bookmarkStart w:id="1052" w:name="_Toc274226485"/>
      <w:bookmarkStart w:id="1053" w:name="_Toc79041753"/>
      <w:bookmarkStart w:id="1054" w:name="_Toc79071129"/>
      <w:bookmarkStart w:id="1055" w:name="_Toc79193936"/>
      <w:r w:rsidRPr="00E74667">
        <w:t xml:space="preserve">Modèle de Lettre de </w:t>
      </w:r>
      <w:bookmarkEnd w:id="1042"/>
      <w:r w:rsidRPr="00E74667">
        <w:t>Notification</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14:paraId="626B8D4B" w14:textId="77777777" w:rsidR="00E72E51" w:rsidRPr="00E74667" w:rsidRDefault="00E72E51" w:rsidP="00C35BA6">
      <w:pPr>
        <w:ind w:right="43"/>
        <w:rPr>
          <w:szCs w:val="24"/>
        </w:rPr>
      </w:pPr>
    </w:p>
    <w:p w14:paraId="6799E418" w14:textId="24D22E30" w:rsidR="00E72E51" w:rsidRPr="00E74667" w:rsidRDefault="00E72E51" w:rsidP="00C35BA6">
      <w:pPr>
        <w:ind w:right="43"/>
        <w:rPr>
          <w:i/>
          <w:szCs w:val="24"/>
        </w:rPr>
      </w:pPr>
      <w:r w:rsidRPr="00E74667">
        <w:rPr>
          <w:i/>
          <w:szCs w:val="24"/>
        </w:rPr>
        <w:t xml:space="preserve">[Papier à en-tête du Maître de </w:t>
      </w:r>
      <w:r w:rsidR="00020E80" w:rsidRPr="00E74667">
        <w:rPr>
          <w:i/>
          <w:szCs w:val="24"/>
        </w:rPr>
        <w:t>l’Ouvrage]</w:t>
      </w:r>
    </w:p>
    <w:p w14:paraId="15D0480F" w14:textId="77777777" w:rsidR="00E72E51" w:rsidRPr="00E74667" w:rsidRDefault="00E72E51" w:rsidP="00C35BA6">
      <w:pPr>
        <w:ind w:left="6480" w:right="43"/>
        <w:rPr>
          <w:szCs w:val="24"/>
        </w:rPr>
      </w:pPr>
      <w:r w:rsidRPr="00E74667">
        <w:rPr>
          <w:szCs w:val="24"/>
        </w:rPr>
        <w:t xml:space="preserve">Date : </w:t>
      </w:r>
      <w:r w:rsidRPr="00E74667">
        <w:rPr>
          <w:i/>
          <w:szCs w:val="24"/>
        </w:rPr>
        <w:t>[date]</w:t>
      </w:r>
    </w:p>
    <w:p w14:paraId="72692B08" w14:textId="77777777" w:rsidR="00E72E51" w:rsidRPr="00E74667" w:rsidRDefault="00E72E51" w:rsidP="00C35BA6">
      <w:pPr>
        <w:ind w:right="43"/>
        <w:rPr>
          <w:szCs w:val="24"/>
        </w:rPr>
      </w:pPr>
    </w:p>
    <w:p w14:paraId="18319887" w14:textId="3FC66FAA" w:rsidR="00E72E51" w:rsidRPr="00E74667" w:rsidRDefault="00E72E51" w:rsidP="00C35BA6">
      <w:pPr>
        <w:ind w:right="43"/>
        <w:rPr>
          <w:szCs w:val="24"/>
        </w:rPr>
      </w:pPr>
      <w:r w:rsidRPr="00E74667">
        <w:rPr>
          <w:szCs w:val="24"/>
        </w:rPr>
        <w:t xml:space="preserve">A : </w:t>
      </w:r>
      <w:r w:rsidRPr="00E74667">
        <w:rPr>
          <w:i/>
          <w:szCs w:val="24"/>
        </w:rPr>
        <w:t>[nom et adresse du Soumissionnaire retenu]</w:t>
      </w:r>
    </w:p>
    <w:p w14:paraId="41B525B2" w14:textId="77777777" w:rsidR="00E72E51" w:rsidRPr="00E74667" w:rsidRDefault="00E72E51" w:rsidP="00C35BA6">
      <w:pPr>
        <w:ind w:right="43"/>
        <w:rPr>
          <w:szCs w:val="24"/>
        </w:rPr>
      </w:pPr>
      <w:r w:rsidRPr="00E74667">
        <w:rPr>
          <w:szCs w:val="24"/>
        </w:rPr>
        <w:t>Sujet : [</w:t>
      </w:r>
      <w:r w:rsidRPr="00E74667">
        <w:rPr>
          <w:i/>
          <w:szCs w:val="24"/>
        </w:rPr>
        <w:t>Notification de l’attribution du marché no</w:t>
      </w:r>
      <w:r w:rsidRPr="00E74667">
        <w:rPr>
          <w:szCs w:val="24"/>
        </w:rPr>
        <w:t>]</w:t>
      </w:r>
    </w:p>
    <w:p w14:paraId="43B46F81" w14:textId="77777777" w:rsidR="00E72E51" w:rsidRPr="00E74667" w:rsidRDefault="00E72E51" w:rsidP="00C35BA6">
      <w:pPr>
        <w:ind w:right="43"/>
        <w:rPr>
          <w:szCs w:val="24"/>
        </w:rPr>
      </w:pPr>
    </w:p>
    <w:p w14:paraId="69EF0338" w14:textId="3AB6B031" w:rsidR="00E72E51" w:rsidRPr="00E74667" w:rsidRDefault="00E72E51" w:rsidP="00C35BA6">
      <w:pPr>
        <w:ind w:right="43"/>
        <w:rPr>
          <w:szCs w:val="24"/>
        </w:rPr>
      </w:pPr>
      <w:r w:rsidRPr="00E74667">
        <w:rPr>
          <w:szCs w:val="24"/>
        </w:rPr>
        <w:t>Messieurs,</w:t>
      </w:r>
    </w:p>
    <w:p w14:paraId="115B6A2A" w14:textId="77777777" w:rsidR="00E72E51" w:rsidRPr="00E74667" w:rsidRDefault="00E72E51" w:rsidP="00C35BA6">
      <w:pPr>
        <w:ind w:right="43"/>
        <w:rPr>
          <w:szCs w:val="24"/>
        </w:rPr>
      </w:pPr>
      <w:r w:rsidRPr="00E74667">
        <w:rPr>
          <w:szCs w:val="24"/>
        </w:rPr>
        <w:t xml:space="preserve">La présente a pour but de vous notifier que votre offre en date du </w:t>
      </w:r>
      <w:r w:rsidRPr="00E74667">
        <w:rPr>
          <w:b/>
          <w:szCs w:val="24"/>
        </w:rPr>
        <w:t>[date]</w:t>
      </w:r>
      <w:r w:rsidRPr="00E74667">
        <w:rPr>
          <w:szCs w:val="24"/>
        </w:rPr>
        <w:t xml:space="preserve"> pour l’exécution de </w:t>
      </w:r>
      <w:r w:rsidRPr="00E74667">
        <w:rPr>
          <w:b/>
          <w:szCs w:val="24"/>
        </w:rPr>
        <w:t>[nom du projet et travaux spécifiques tels qu’ils sont présentés dans le CCAP</w:t>
      </w:r>
      <w:r w:rsidRPr="00E74667">
        <w:rPr>
          <w:i/>
          <w:szCs w:val="24"/>
        </w:rPr>
        <w:t>]</w:t>
      </w:r>
      <w:r w:rsidRPr="00E74667">
        <w:rPr>
          <w:szCs w:val="24"/>
        </w:rPr>
        <w:t xml:space="preserve"> pour le montant du Marché de </w:t>
      </w:r>
      <w:r w:rsidRPr="00E74667">
        <w:rPr>
          <w:b/>
          <w:szCs w:val="24"/>
        </w:rPr>
        <w:t>[insérer le(s) montant(s) en lettres et en chiffres]</w:t>
      </w:r>
      <w:r w:rsidRPr="00E74667">
        <w:rPr>
          <w:szCs w:val="24"/>
        </w:rPr>
        <w:t>, rectifié et modifié conformément aux Instructions aux soumissionnaires, est acceptée par nos services.</w:t>
      </w:r>
    </w:p>
    <w:p w14:paraId="7B049988" w14:textId="77777777" w:rsidR="00E72E51" w:rsidRPr="00E74667" w:rsidRDefault="00E72E51" w:rsidP="00C35BA6">
      <w:pPr>
        <w:ind w:right="43"/>
        <w:rPr>
          <w:szCs w:val="24"/>
        </w:rPr>
      </w:pPr>
    </w:p>
    <w:p w14:paraId="7A82F329" w14:textId="77777777" w:rsidR="00E72E51" w:rsidRPr="00E74667" w:rsidRDefault="00E72E51" w:rsidP="00C35BA6">
      <w:pPr>
        <w:ind w:right="43"/>
        <w:rPr>
          <w:szCs w:val="24"/>
        </w:rPr>
      </w:pPr>
      <w:r w:rsidRPr="00E74667">
        <w:rPr>
          <w:szCs w:val="24"/>
        </w:rPr>
        <w:t xml:space="preserve">Il vous est demandé de fournir la garantie de bonne exécution du montant de </w:t>
      </w:r>
      <w:r w:rsidRPr="00E74667">
        <w:rPr>
          <w:b/>
          <w:szCs w:val="24"/>
        </w:rPr>
        <w:t xml:space="preserve">[insérer le(s) montant(s) en lettres et en chiffres] </w:t>
      </w:r>
      <w:r w:rsidRPr="00E74667">
        <w:rPr>
          <w:szCs w:val="24"/>
        </w:rPr>
        <w:t>dans les 28 jours, conformément au CCAG et au CCAP, en utilisant le formulaire de garantie de bonne exécution de la Section IX, Formulaires du marché.</w:t>
      </w:r>
    </w:p>
    <w:p w14:paraId="0CB7565F" w14:textId="77777777" w:rsidR="00E72E51" w:rsidRPr="00E74667" w:rsidRDefault="00E72E51" w:rsidP="00C35BA6">
      <w:pPr>
        <w:ind w:right="43"/>
        <w:rPr>
          <w:szCs w:val="24"/>
        </w:rPr>
      </w:pPr>
    </w:p>
    <w:p w14:paraId="70793255" w14:textId="77777777" w:rsidR="00E72E51" w:rsidRPr="00E74667" w:rsidRDefault="00E72E51" w:rsidP="00C35BA6">
      <w:pPr>
        <w:ind w:right="43"/>
        <w:rPr>
          <w:szCs w:val="24"/>
        </w:rPr>
      </w:pPr>
      <w:r w:rsidRPr="00E74667">
        <w:rPr>
          <w:szCs w:val="24"/>
        </w:rPr>
        <w:t>Veuillez agréer, Messieurs, l’expression de notre considération distinguée.</w:t>
      </w:r>
    </w:p>
    <w:p w14:paraId="748CCD14" w14:textId="77777777" w:rsidR="00E72E51" w:rsidRPr="00E74667" w:rsidRDefault="00E72E51" w:rsidP="00C35BA6">
      <w:pPr>
        <w:ind w:right="43"/>
        <w:rPr>
          <w:szCs w:val="24"/>
        </w:rPr>
      </w:pPr>
    </w:p>
    <w:p w14:paraId="58A46F2D" w14:textId="1E6BF0D4" w:rsidR="00E72E51" w:rsidRPr="00E74667" w:rsidRDefault="00E72E51" w:rsidP="00C35BA6">
      <w:pPr>
        <w:ind w:right="43"/>
        <w:rPr>
          <w:szCs w:val="24"/>
        </w:rPr>
      </w:pPr>
      <w:r w:rsidRPr="00E74667">
        <w:rPr>
          <w:i/>
          <w:szCs w:val="24"/>
        </w:rPr>
        <w:t xml:space="preserve">[Signature, nom et titre du signataire habilité à signer au nom du Maître de </w:t>
      </w:r>
      <w:r w:rsidR="00E42943" w:rsidRPr="00E74667">
        <w:rPr>
          <w:i/>
          <w:szCs w:val="24"/>
        </w:rPr>
        <w:t>l’Ouvrage]</w:t>
      </w:r>
    </w:p>
    <w:p w14:paraId="3749F561" w14:textId="77777777" w:rsidR="00E72E51" w:rsidRPr="00E74667" w:rsidRDefault="00E72E51" w:rsidP="00C35BA6">
      <w:pPr>
        <w:ind w:right="43"/>
        <w:rPr>
          <w:szCs w:val="24"/>
        </w:rPr>
      </w:pPr>
    </w:p>
    <w:p w14:paraId="2B575086" w14:textId="77777777" w:rsidR="00E72E51" w:rsidRPr="00E74667" w:rsidRDefault="00E72E51" w:rsidP="00C35BA6">
      <w:pPr>
        <w:ind w:right="43"/>
        <w:rPr>
          <w:szCs w:val="24"/>
        </w:rPr>
      </w:pPr>
      <w:r w:rsidRPr="00E74667">
        <w:rPr>
          <w:szCs w:val="24"/>
        </w:rPr>
        <w:t>Pièce jointe : Acte d’Engagement</w:t>
      </w:r>
    </w:p>
    <w:p w14:paraId="4FB8E6B1" w14:textId="77777777" w:rsidR="00E72E51" w:rsidRPr="00E74667" w:rsidRDefault="00E72E51" w:rsidP="00C35BA6">
      <w:pPr>
        <w:ind w:right="43"/>
        <w:rPr>
          <w:szCs w:val="24"/>
        </w:rPr>
      </w:pPr>
      <w:r w:rsidRPr="00E74667">
        <w:rPr>
          <w:szCs w:val="24"/>
        </w:rPr>
        <w:br w:type="page"/>
      </w:r>
      <w:bookmarkStart w:id="1056" w:name="_Toc348233312"/>
    </w:p>
    <w:p w14:paraId="0376EF1E" w14:textId="77777777" w:rsidR="00E72E51" w:rsidRPr="00E74667" w:rsidRDefault="00E72E51" w:rsidP="00C35BA6">
      <w:pPr>
        <w:pStyle w:val="SectionXHeader3"/>
      </w:pPr>
      <w:bookmarkStart w:id="1057" w:name="_Toc213669847"/>
      <w:bookmarkStart w:id="1058" w:name="_Toc273706545"/>
      <w:bookmarkStart w:id="1059" w:name="_Toc273707262"/>
      <w:bookmarkStart w:id="1060" w:name="_Toc273708324"/>
      <w:bookmarkStart w:id="1061" w:name="_Toc273708424"/>
      <w:bookmarkStart w:id="1062" w:name="_Toc273708775"/>
      <w:bookmarkStart w:id="1063" w:name="_Toc273708986"/>
      <w:bookmarkStart w:id="1064" w:name="_Toc274224714"/>
      <w:bookmarkStart w:id="1065" w:name="_Toc274225595"/>
      <w:bookmarkStart w:id="1066" w:name="_Toc274225800"/>
      <w:bookmarkStart w:id="1067" w:name="_Toc274226486"/>
      <w:bookmarkStart w:id="1068" w:name="_Toc79041754"/>
      <w:bookmarkStart w:id="1069" w:name="_Toc79071130"/>
      <w:bookmarkStart w:id="1070" w:name="_Toc79193937"/>
      <w:r w:rsidRPr="00E74667">
        <w:t>Modèle d’Acte d’engagement</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14:paraId="04C00B13" w14:textId="77777777" w:rsidR="00E72E51" w:rsidRPr="00E74667" w:rsidRDefault="00E72E51" w:rsidP="00C35BA6">
      <w:pPr>
        <w:pStyle w:val="Head81"/>
        <w:ind w:right="43"/>
        <w:jc w:val="both"/>
        <w:rPr>
          <w:rFonts w:ascii="Arial Narrow" w:hAnsi="Arial Narrow"/>
          <w:sz w:val="24"/>
          <w:szCs w:val="24"/>
        </w:rPr>
      </w:pPr>
    </w:p>
    <w:p w14:paraId="5AE825E2" w14:textId="77777777" w:rsidR="00E72E51" w:rsidRPr="00E74667" w:rsidRDefault="00E72E51" w:rsidP="00C35BA6">
      <w:pPr>
        <w:tabs>
          <w:tab w:val="left" w:pos="2880"/>
          <w:tab w:val="left" w:pos="5400"/>
          <w:tab w:val="left" w:pos="6480"/>
        </w:tabs>
        <w:ind w:right="43"/>
        <w:rPr>
          <w:szCs w:val="24"/>
        </w:rPr>
      </w:pPr>
      <w:r w:rsidRPr="00E74667">
        <w:rPr>
          <w:szCs w:val="24"/>
        </w:rPr>
        <w:t xml:space="preserve">MARCHE conclu le </w:t>
      </w:r>
      <w:r w:rsidRPr="00E74667">
        <w:rPr>
          <w:szCs w:val="24"/>
          <w:u w:val="single"/>
        </w:rPr>
        <w:tab/>
      </w:r>
      <w:r w:rsidRPr="00E74667">
        <w:rPr>
          <w:szCs w:val="24"/>
        </w:rPr>
        <w:t xml:space="preserve"> jour du </w:t>
      </w:r>
      <w:r w:rsidRPr="00E74667">
        <w:rPr>
          <w:szCs w:val="24"/>
          <w:u w:val="single"/>
        </w:rPr>
        <w:tab/>
      </w:r>
      <w:r w:rsidRPr="00E74667">
        <w:rPr>
          <w:szCs w:val="24"/>
        </w:rPr>
        <w:t xml:space="preserve"> 20</w:t>
      </w:r>
      <w:r w:rsidRPr="00E74667">
        <w:rPr>
          <w:szCs w:val="24"/>
          <w:u w:val="single"/>
        </w:rPr>
        <w:tab/>
      </w:r>
      <w:r w:rsidRPr="00E74667">
        <w:rPr>
          <w:szCs w:val="24"/>
        </w:rPr>
        <w:t>.</w:t>
      </w:r>
    </w:p>
    <w:p w14:paraId="1702421F" w14:textId="77777777" w:rsidR="00E72E51" w:rsidRPr="00E74667" w:rsidRDefault="00E72E51" w:rsidP="00C35BA6">
      <w:pPr>
        <w:tabs>
          <w:tab w:val="left" w:pos="2880"/>
          <w:tab w:val="left" w:pos="5400"/>
          <w:tab w:val="left" w:pos="6480"/>
        </w:tabs>
        <w:ind w:right="43"/>
        <w:rPr>
          <w:szCs w:val="24"/>
        </w:rPr>
      </w:pPr>
    </w:p>
    <w:p w14:paraId="4CAF4BC5" w14:textId="77777777" w:rsidR="00E72E51" w:rsidRPr="00E74667" w:rsidRDefault="00E72E51" w:rsidP="00C35BA6">
      <w:pPr>
        <w:ind w:right="43"/>
        <w:rPr>
          <w:szCs w:val="24"/>
        </w:rPr>
      </w:pPr>
      <w:r w:rsidRPr="00E74667">
        <w:rPr>
          <w:szCs w:val="24"/>
        </w:rPr>
        <w:t>ENTRE</w:t>
      </w:r>
    </w:p>
    <w:p w14:paraId="7BFA9A5B" w14:textId="77777777" w:rsidR="00E72E51" w:rsidRPr="00E74667" w:rsidRDefault="00E72E51" w:rsidP="00C35BA6">
      <w:pPr>
        <w:ind w:right="43"/>
        <w:rPr>
          <w:szCs w:val="24"/>
        </w:rPr>
      </w:pPr>
      <w:r w:rsidRPr="00E74667">
        <w:rPr>
          <w:szCs w:val="24"/>
        </w:rPr>
        <w:t xml:space="preserve">1) </w:t>
      </w:r>
      <w:r w:rsidRPr="00E74667">
        <w:rPr>
          <w:i/>
          <w:szCs w:val="24"/>
        </w:rPr>
        <w:t>[nom du Maître de l’Ouvrage ]</w:t>
      </w:r>
      <w:r w:rsidRPr="00E74667">
        <w:rPr>
          <w:szCs w:val="24"/>
        </w:rPr>
        <w:t xml:space="preserve">, société de droit, </w:t>
      </w:r>
      <w:r w:rsidRPr="00E74667">
        <w:rPr>
          <w:i/>
          <w:szCs w:val="24"/>
        </w:rPr>
        <w:t>[nom du pays du Maître de l’Ouvrage ]</w:t>
      </w:r>
      <w:r w:rsidRPr="00E74667">
        <w:rPr>
          <w:szCs w:val="24"/>
        </w:rPr>
        <w:t xml:space="preserve">, ayant son siège social à </w:t>
      </w:r>
      <w:r w:rsidRPr="00E74667">
        <w:rPr>
          <w:i/>
          <w:szCs w:val="24"/>
        </w:rPr>
        <w:t>[adresse du Maître de l’Ouvrage ]</w:t>
      </w:r>
      <w:r w:rsidRPr="00E74667">
        <w:rPr>
          <w:szCs w:val="24"/>
        </w:rPr>
        <w:t xml:space="preserve"> (ci-après dénommée « Le Maître de l’Ouvrage »), et </w:t>
      </w:r>
    </w:p>
    <w:p w14:paraId="5800946F" w14:textId="77777777" w:rsidR="00E72E51" w:rsidRPr="00E74667" w:rsidRDefault="00E72E51" w:rsidP="00C35BA6">
      <w:pPr>
        <w:ind w:right="43"/>
        <w:rPr>
          <w:szCs w:val="24"/>
        </w:rPr>
      </w:pPr>
      <w:r w:rsidRPr="00E74667">
        <w:rPr>
          <w:szCs w:val="24"/>
        </w:rPr>
        <w:t xml:space="preserve">2) </w:t>
      </w:r>
      <w:r w:rsidRPr="00E74667">
        <w:rPr>
          <w:i/>
          <w:szCs w:val="24"/>
        </w:rPr>
        <w:t>[nom de l’Entrepreneur]</w:t>
      </w:r>
      <w:r w:rsidRPr="00E74667">
        <w:rPr>
          <w:szCs w:val="24"/>
        </w:rPr>
        <w:t xml:space="preserve">, société de droit, </w:t>
      </w:r>
      <w:r w:rsidRPr="00E74667">
        <w:rPr>
          <w:i/>
          <w:szCs w:val="24"/>
        </w:rPr>
        <w:t>[nom du pays de l’Entrepreneur]</w:t>
      </w:r>
      <w:r w:rsidRPr="00E74667">
        <w:rPr>
          <w:szCs w:val="24"/>
        </w:rPr>
        <w:t xml:space="preserve">, ayant son siège social à </w:t>
      </w:r>
      <w:r w:rsidRPr="00E74667">
        <w:rPr>
          <w:i/>
          <w:szCs w:val="24"/>
        </w:rPr>
        <w:t>[adresse de l’Entrepreneur]</w:t>
      </w:r>
      <w:r w:rsidRPr="00E74667">
        <w:rPr>
          <w:szCs w:val="24"/>
        </w:rPr>
        <w:t xml:space="preserve"> (ci-après dénommée « l’Entrepreneur »)</w:t>
      </w:r>
    </w:p>
    <w:p w14:paraId="294B5E70" w14:textId="77777777" w:rsidR="00E72E51" w:rsidRPr="00E74667" w:rsidRDefault="00E72E51" w:rsidP="00C35BA6">
      <w:pPr>
        <w:ind w:right="43"/>
        <w:rPr>
          <w:szCs w:val="24"/>
        </w:rPr>
      </w:pPr>
    </w:p>
    <w:p w14:paraId="4B72A8AE" w14:textId="47D81394" w:rsidR="00E72E51" w:rsidRPr="00E74667" w:rsidRDefault="00E72E51" w:rsidP="00C35BA6">
      <w:pPr>
        <w:ind w:right="43"/>
        <w:rPr>
          <w:szCs w:val="24"/>
        </w:rPr>
      </w:pPr>
      <w:r w:rsidRPr="00E74667">
        <w:rPr>
          <w:szCs w:val="24"/>
        </w:rPr>
        <w:t>ATTENDU que Le Maître de l’Ouvrage souhaite confier à l’Entrepreneu</w:t>
      </w:r>
      <w:r w:rsidR="00194CD1" w:rsidRPr="00E74667">
        <w:rPr>
          <w:szCs w:val="24"/>
        </w:rPr>
        <w:t>r</w:t>
      </w:r>
      <w:r w:rsidRPr="00E74667">
        <w:rPr>
          <w:szCs w:val="24"/>
        </w:rPr>
        <w:t xml:space="preserve">, </w:t>
      </w:r>
      <w:r w:rsidR="00194CD1" w:rsidRPr="00E74667">
        <w:rPr>
          <w:szCs w:val="24"/>
        </w:rPr>
        <w:t>………………………………………….</w:t>
      </w:r>
      <w:r w:rsidRPr="00E74667">
        <w:rPr>
          <w:szCs w:val="24"/>
        </w:rPr>
        <w:t xml:space="preserve"> (ci-après dénommée « l’Installation ») :</w:t>
      </w:r>
    </w:p>
    <w:p w14:paraId="08BE0BAF" w14:textId="77777777" w:rsidR="00E72E51" w:rsidRPr="00E74667" w:rsidRDefault="00E72E51" w:rsidP="00C35BA6">
      <w:pPr>
        <w:ind w:right="43"/>
        <w:rPr>
          <w:szCs w:val="24"/>
        </w:rPr>
      </w:pPr>
      <w:r w:rsidRPr="00E74667">
        <w:rPr>
          <w:szCs w:val="24"/>
        </w:rPr>
        <w:t>et que l’Entrepreneur a indiqué l’accepter dans les termes et conditions ci-après précisés,</w:t>
      </w:r>
    </w:p>
    <w:p w14:paraId="7DD2DE56" w14:textId="77777777" w:rsidR="00E72E51" w:rsidRPr="00E74667" w:rsidRDefault="00E72E51" w:rsidP="00C35BA6">
      <w:pPr>
        <w:ind w:right="43"/>
        <w:rPr>
          <w:szCs w:val="24"/>
        </w:rPr>
      </w:pPr>
    </w:p>
    <w:p w14:paraId="1DA87810" w14:textId="77777777" w:rsidR="00E72E51" w:rsidRPr="00E74667" w:rsidRDefault="00E72E51" w:rsidP="00C35BA6">
      <w:pPr>
        <w:ind w:right="43"/>
        <w:rPr>
          <w:szCs w:val="24"/>
        </w:rPr>
      </w:pPr>
      <w:r w:rsidRPr="00E74667">
        <w:rPr>
          <w:szCs w:val="24"/>
        </w:rPr>
        <w:t>IL A ETE CONCLU CE QUI SUIT :</w:t>
      </w:r>
    </w:p>
    <w:p w14:paraId="6312CA2A" w14:textId="77777777" w:rsidR="00E72E51" w:rsidRPr="00E74667" w:rsidRDefault="00E72E51" w:rsidP="00C35BA6">
      <w:pPr>
        <w:ind w:right="43"/>
        <w:rPr>
          <w:szCs w:val="24"/>
        </w:rPr>
      </w:pPr>
    </w:p>
    <w:tbl>
      <w:tblPr>
        <w:tblW w:w="0" w:type="auto"/>
        <w:tblLayout w:type="fixed"/>
        <w:tblLook w:val="0000" w:firstRow="0" w:lastRow="0" w:firstColumn="0" w:lastColumn="0" w:noHBand="0" w:noVBand="0"/>
      </w:tblPr>
      <w:tblGrid>
        <w:gridCol w:w="1809"/>
        <w:gridCol w:w="7655"/>
      </w:tblGrid>
      <w:tr w:rsidR="00E72E51" w:rsidRPr="00E74667" w14:paraId="508AFFAE" w14:textId="77777777" w:rsidTr="00570978">
        <w:tc>
          <w:tcPr>
            <w:tcW w:w="1809" w:type="dxa"/>
          </w:tcPr>
          <w:p w14:paraId="62E28A9E" w14:textId="77777777" w:rsidR="00E72E51" w:rsidRPr="00E74667" w:rsidRDefault="00E72E51" w:rsidP="00C35BA6">
            <w:pPr>
              <w:tabs>
                <w:tab w:val="center" w:pos="1701"/>
              </w:tabs>
              <w:ind w:right="-108"/>
              <w:rPr>
                <w:b/>
                <w:szCs w:val="24"/>
              </w:rPr>
            </w:pPr>
            <w:r w:rsidRPr="00E74667">
              <w:rPr>
                <w:b/>
                <w:szCs w:val="24"/>
              </w:rPr>
              <w:t>Article 1.</w:t>
            </w:r>
          </w:p>
          <w:p w14:paraId="27ECB5AD" w14:textId="77777777" w:rsidR="00E72E51" w:rsidRPr="00E74667" w:rsidRDefault="00E72E51" w:rsidP="00C35BA6">
            <w:pPr>
              <w:tabs>
                <w:tab w:val="center" w:pos="1701"/>
              </w:tabs>
              <w:ind w:right="-108"/>
              <w:rPr>
                <w:b/>
                <w:szCs w:val="24"/>
              </w:rPr>
            </w:pPr>
            <w:r w:rsidRPr="00E74667">
              <w:rPr>
                <w:b/>
                <w:szCs w:val="24"/>
              </w:rPr>
              <w:t>Documents contractuels</w:t>
            </w:r>
          </w:p>
        </w:tc>
        <w:tc>
          <w:tcPr>
            <w:tcW w:w="7655" w:type="dxa"/>
          </w:tcPr>
          <w:p w14:paraId="3F02855D" w14:textId="77777777" w:rsidR="00E72E51" w:rsidRPr="00E74667" w:rsidRDefault="00E72E51" w:rsidP="00C35BA6">
            <w:pPr>
              <w:ind w:right="43"/>
              <w:rPr>
                <w:szCs w:val="24"/>
              </w:rPr>
            </w:pPr>
            <w:r w:rsidRPr="00E74667">
              <w:rPr>
                <w:szCs w:val="24"/>
              </w:rPr>
              <w:t xml:space="preserve">1.1 </w:t>
            </w:r>
            <w:r w:rsidRPr="00E74667">
              <w:rPr>
                <w:szCs w:val="24"/>
                <w:u w:val="single"/>
              </w:rPr>
              <w:t>Documents contractuels</w:t>
            </w:r>
            <w:r w:rsidRPr="00E74667">
              <w:rPr>
                <w:szCs w:val="24"/>
              </w:rPr>
              <w:t xml:space="preserve"> (Référence Clause 1.5 du CCAG)</w:t>
            </w:r>
          </w:p>
          <w:p w14:paraId="5EC3209E" w14:textId="77777777" w:rsidR="00E72E51" w:rsidRPr="00E74667" w:rsidRDefault="00E72E51" w:rsidP="00C35BA6">
            <w:pPr>
              <w:ind w:left="318" w:right="43"/>
              <w:rPr>
                <w:szCs w:val="24"/>
              </w:rPr>
            </w:pPr>
            <w:r w:rsidRPr="00E74667">
              <w:rPr>
                <w:szCs w:val="24"/>
              </w:rPr>
              <w:t>Les documents suivants constitueront le Marché passé entre Le Maître de l’Ouvrage et l’Entrepreneur, et chacun de ces documents devra être considéré comme faisant partie intégrante du Marché :</w:t>
            </w:r>
          </w:p>
          <w:p w14:paraId="7EC73372" w14:textId="77777777" w:rsidR="00E72E51" w:rsidRPr="00E74667" w:rsidRDefault="00E72E51" w:rsidP="00C35BA6">
            <w:pPr>
              <w:ind w:left="720" w:right="43"/>
              <w:rPr>
                <w:szCs w:val="24"/>
              </w:rPr>
            </w:pPr>
          </w:p>
          <w:p w14:paraId="3B0DABC1" w14:textId="7D634FF2" w:rsidR="00E72E51" w:rsidRPr="00E74667" w:rsidRDefault="00E72E51" w:rsidP="00C35BA6">
            <w:pPr>
              <w:ind w:left="885" w:right="43" w:hanging="284"/>
              <w:rPr>
                <w:szCs w:val="24"/>
              </w:rPr>
            </w:pPr>
            <w:r w:rsidRPr="00E74667">
              <w:rPr>
                <w:szCs w:val="24"/>
              </w:rPr>
              <w:t>a)</w:t>
            </w:r>
            <w:r w:rsidRPr="00E74667">
              <w:rPr>
                <w:szCs w:val="24"/>
              </w:rPr>
              <w:tab/>
              <w:t>Le présent Acte d’engagement</w:t>
            </w:r>
            <w:r w:rsidR="00496C14" w:rsidRPr="00E74667">
              <w:rPr>
                <w:szCs w:val="24"/>
              </w:rPr>
              <w:t>.</w:t>
            </w:r>
          </w:p>
          <w:p w14:paraId="1682D106" w14:textId="77777777" w:rsidR="00E72E51" w:rsidRPr="00E74667" w:rsidRDefault="00E72E51" w:rsidP="00C35BA6">
            <w:pPr>
              <w:ind w:left="885" w:right="43" w:hanging="284"/>
              <w:rPr>
                <w:szCs w:val="24"/>
              </w:rPr>
            </w:pPr>
            <w:r w:rsidRPr="00E74667">
              <w:rPr>
                <w:szCs w:val="24"/>
              </w:rPr>
              <w:t>b)</w:t>
            </w:r>
            <w:r w:rsidRPr="00E74667">
              <w:rPr>
                <w:szCs w:val="24"/>
              </w:rPr>
              <w:tab/>
              <w:t>Le formulaire d’offre et les bordereaux de prix remis par l’Entrepreneur</w:t>
            </w:r>
          </w:p>
          <w:p w14:paraId="339998B7" w14:textId="77777777" w:rsidR="00E72E51" w:rsidRPr="00E74667" w:rsidRDefault="00E72E51" w:rsidP="00C35BA6">
            <w:pPr>
              <w:ind w:left="885" w:right="43" w:hanging="284"/>
              <w:rPr>
                <w:szCs w:val="24"/>
              </w:rPr>
            </w:pPr>
            <w:r w:rsidRPr="00E74667">
              <w:rPr>
                <w:szCs w:val="24"/>
              </w:rPr>
              <w:t>c)</w:t>
            </w:r>
            <w:r w:rsidRPr="00E74667">
              <w:rPr>
                <w:szCs w:val="24"/>
              </w:rPr>
              <w:tab/>
              <w:t>Le Cahier des Clauses Administratives Particulières</w:t>
            </w:r>
          </w:p>
          <w:p w14:paraId="26846D8A" w14:textId="77777777" w:rsidR="00E72E51" w:rsidRPr="00E74667" w:rsidRDefault="00E72E51" w:rsidP="00C35BA6">
            <w:pPr>
              <w:ind w:left="885" w:right="43" w:hanging="284"/>
              <w:rPr>
                <w:szCs w:val="24"/>
              </w:rPr>
            </w:pPr>
            <w:r w:rsidRPr="00E74667">
              <w:rPr>
                <w:szCs w:val="24"/>
              </w:rPr>
              <w:t>d)</w:t>
            </w:r>
            <w:r w:rsidRPr="00E74667">
              <w:rPr>
                <w:szCs w:val="24"/>
              </w:rPr>
              <w:tab/>
              <w:t>Le Cahier des Clauses Administratives Générales</w:t>
            </w:r>
          </w:p>
          <w:p w14:paraId="40AF9DC0" w14:textId="50705295" w:rsidR="00E72E51" w:rsidRPr="00E74667" w:rsidRDefault="00E72E51" w:rsidP="00C35BA6">
            <w:pPr>
              <w:ind w:left="885" w:right="43" w:hanging="284"/>
              <w:rPr>
                <w:szCs w:val="24"/>
              </w:rPr>
            </w:pPr>
            <w:r w:rsidRPr="00E74667">
              <w:rPr>
                <w:szCs w:val="24"/>
              </w:rPr>
              <w:t>e)</w:t>
            </w:r>
            <w:r w:rsidRPr="00E74667">
              <w:rPr>
                <w:szCs w:val="24"/>
              </w:rPr>
              <w:tab/>
              <w:t xml:space="preserve">Les Spécifications </w:t>
            </w:r>
          </w:p>
          <w:p w14:paraId="2C4395C9" w14:textId="7344E38D" w:rsidR="00E72E51" w:rsidRPr="00E74667" w:rsidRDefault="00660CC1" w:rsidP="00C35BA6">
            <w:pPr>
              <w:ind w:left="885" w:right="43" w:hanging="284"/>
              <w:rPr>
                <w:szCs w:val="24"/>
              </w:rPr>
            </w:pPr>
            <w:r w:rsidRPr="00E74667">
              <w:rPr>
                <w:szCs w:val="24"/>
              </w:rPr>
              <w:t>f</w:t>
            </w:r>
            <w:r w:rsidR="00E72E51" w:rsidRPr="00E74667">
              <w:rPr>
                <w:szCs w:val="24"/>
              </w:rPr>
              <w:t>)</w:t>
            </w:r>
            <w:r w:rsidR="00E72E51" w:rsidRPr="00E74667">
              <w:rPr>
                <w:szCs w:val="24"/>
              </w:rPr>
              <w:tab/>
              <w:t>Les autres formulaires complété joints à l’offre du soumissionnaire</w:t>
            </w:r>
          </w:p>
          <w:p w14:paraId="37D5FAFD" w14:textId="3CDD9E5C" w:rsidR="00E72E51" w:rsidRPr="00E74667" w:rsidRDefault="00660CC1" w:rsidP="00C35BA6">
            <w:pPr>
              <w:ind w:left="885" w:right="43" w:hanging="284"/>
              <w:rPr>
                <w:szCs w:val="24"/>
              </w:rPr>
            </w:pPr>
            <w:r w:rsidRPr="00E74667">
              <w:rPr>
                <w:szCs w:val="24"/>
              </w:rPr>
              <w:t>g</w:t>
            </w:r>
            <w:r w:rsidR="00E72E51" w:rsidRPr="00E74667">
              <w:rPr>
                <w:szCs w:val="24"/>
              </w:rPr>
              <w:t>)</w:t>
            </w:r>
            <w:r w:rsidR="00E72E51" w:rsidRPr="00E74667">
              <w:rPr>
                <w:szCs w:val="24"/>
              </w:rPr>
              <w:tab/>
              <w:t xml:space="preserve">Les autres documents figurant dans les exigences du Maître de l’Ouvrage </w:t>
            </w:r>
          </w:p>
          <w:p w14:paraId="270A93E1" w14:textId="2E5E6663" w:rsidR="00E72E51" w:rsidRPr="00E74667" w:rsidRDefault="00660CC1" w:rsidP="00C35BA6">
            <w:pPr>
              <w:ind w:left="885" w:right="43" w:hanging="284"/>
              <w:rPr>
                <w:i/>
                <w:szCs w:val="24"/>
              </w:rPr>
            </w:pPr>
            <w:r w:rsidRPr="00E74667">
              <w:rPr>
                <w:szCs w:val="24"/>
              </w:rPr>
              <w:t>h</w:t>
            </w:r>
            <w:r w:rsidR="00E72E51" w:rsidRPr="00E74667">
              <w:rPr>
                <w:szCs w:val="24"/>
              </w:rPr>
              <w:t>)</w:t>
            </w:r>
            <w:r w:rsidR="00E72E51" w:rsidRPr="00E74667">
              <w:rPr>
                <w:szCs w:val="24"/>
              </w:rPr>
              <w:tab/>
            </w:r>
            <w:r w:rsidR="00E72E51" w:rsidRPr="00E74667">
              <w:rPr>
                <w:i/>
                <w:szCs w:val="24"/>
              </w:rPr>
              <w:t>Tout autre document éventuel sera indiqué ici</w:t>
            </w:r>
          </w:p>
          <w:p w14:paraId="5BD7DBA7" w14:textId="77777777" w:rsidR="00E72E51" w:rsidRPr="00E74667" w:rsidRDefault="00E72E51" w:rsidP="00C35BA6">
            <w:pPr>
              <w:ind w:left="1440" w:right="43"/>
              <w:rPr>
                <w:szCs w:val="24"/>
              </w:rPr>
            </w:pPr>
          </w:p>
          <w:p w14:paraId="0312895C" w14:textId="77777777" w:rsidR="00E72E51" w:rsidRPr="00E74667" w:rsidRDefault="00E72E51" w:rsidP="00C35BA6">
            <w:pPr>
              <w:ind w:right="43"/>
              <w:rPr>
                <w:szCs w:val="24"/>
              </w:rPr>
            </w:pPr>
            <w:r w:rsidRPr="00E74667">
              <w:rPr>
                <w:szCs w:val="24"/>
              </w:rPr>
              <w:t xml:space="preserve">1.2 </w:t>
            </w:r>
            <w:r w:rsidRPr="00E74667">
              <w:rPr>
                <w:szCs w:val="24"/>
                <w:u w:val="single"/>
              </w:rPr>
              <w:t>Ordre de Priorité</w:t>
            </w:r>
            <w:r w:rsidRPr="00E74667">
              <w:rPr>
                <w:szCs w:val="24"/>
              </w:rPr>
              <w:t xml:space="preserve"> (Référence Clause 1.5 du CCAG)</w:t>
            </w:r>
          </w:p>
          <w:p w14:paraId="3483C83A" w14:textId="77C77D55" w:rsidR="00E72E51" w:rsidRPr="00E74667" w:rsidRDefault="00E72E51" w:rsidP="00C35BA6">
            <w:pPr>
              <w:ind w:left="318" w:right="43" w:hanging="318"/>
              <w:rPr>
                <w:szCs w:val="24"/>
              </w:rPr>
            </w:pPr>
            <w:r w:rsidRPr="00E74667">
              <w:rPr>
                <w:szCs w:val="24"/>
              </w:rPr>
              <w:t xml:space="preserve"> En cas d’ambiguïté ou de confit entre les documents contractuels repris ci-dessus, l’ordre de priorité sera celui dans lequel ils sont repris à l’Article 1.1 ci-dessus.</w:t>
            </w:r>
          </w:p>
          <w:p w14:paraId="3EA5262C" w14:textId="77777777" w:rsidR="00E72E51" w:rsidRPr="00E74667" w:rsidRDefault="00E72E51" w:rsidP="00C35BA6">
            <w:pPr>
              <w:ind w:right="43"/>
              <w:rPr>
                <w:szCs w:val="24"/>
              </w:rPr>
            </w:pPr>
            <w:r w:rsidRPr="00E74667">
              <w:rPr>
                <w:szCs w:val="24"/>
              </w:rPr>
              <w:t xml:space="preserve">1.3 </w:t>
            </w:r>
            <w:r w:rsidRPr="00E74667">
              <w:rPr>
                <w:szCs w:val="24"/>
                <w:u w:val="single"/>
              </w:rPr>
              <w:t>Définitions</w:t>
            </w:r>
            <w:r w:rsidRPr="00E74667">
              <w:rPr>
                <w:szCs w:val="24"/>
              </w:rPr>
              <w:t xml:space="preserve"> (Référence Clause 1.1 du CCAG)</w:t>
            </w:r>
          </w:p>
          <w:p w14:paraId="4A343967" w14:textId="40181AC3" w:rsidR="00E72E51" w:rsidRPr="00E74667" w:rsidRDefault="00E72E51" w:rsidP="00C35BA6">
            <w:pPr>
              <w:ind w:left="318" w:right="43"/>
              <w:rPr>
                <w:szCs w:val="24"/>
              </w:rPr>
            </w:pPr>
            <w:r w:rsidRPr="00E74667">
              <w:rPr>
                <w:szCs w:val="24"/>
              </w:rPr>
              <w:t>Les mots et expressions commençant par une lettre majuscule auront la signification définie dans le Cahier des Clauses Administratives Générales.</w:t>
            </w:r>
          </w:p>
        </w:tc>
      </w:tr>
      <w:tr w:rsidR="00E72E51" w:rsidRPr="00E74667" w14:paraId="51688D75" w14:textId="77777777" w:rsidTr="00570978">
        <w:tc>
          <w:tcPr>
            <w:tcW w:w="1809" w:type="dxa"/>
          </w:tcPr>
          <w:p w14:paraId="7F7F9930" w14:textId="77777777" w:rsidR="00E72E51" w:rsidRPr="00E74667" w:rsidRDefault="00E72E51" w:rsidP="00C35BA6">
            <w:pPr>
              <w:tabs>
                <w:tab w:val="center" w:pos="1701"/>
              </w:tabs>
              <w:ind w:right="-108"/>
              <w:rPr>
                <w:b/>
                <w:szCs w:val="24"/>
              </w:rPr>
            </w:pPr>
            <w:r w:rsidRPr="00E74667">
              <w:rPr>
                <w:b/>
                <w:szCs w:val="24"/>
              </w:rPr>
              <w:t>Article 2.</w:t>
            </w:r>
          </w:p>
          <w:p w14:paraId="5D24C49E" w14:textId="77777777" w:rsidR="00E72E51" w:rsidRPr="00E74667" w:rsidRDefault="00E72E51" w:rsidP="00C35BA6">
            <w:pPr>
              <w:tabs>
                <w:tab w:val="center" w:pos="1701"/>
              </w:tabs>
              <w:ind w:right="-108"/>
              <w:rPr>
                <w:b/>
                <w:szCs w:val="24"/>
              </w:rPr>
            </w:pPr>
            <w:r w:rsidRPr="00E74667">
              <w:rPr>
                <w:b/>
                <w:szCs w:val="24"/>
              </w:rPr>
              <w:t xml:space="preserve">Montant du Marché et conditions de paiement </w:t>
            </w:r>
          </w:p>
        </w:tc>
        <w:tc>
          <w:tcPr>
            <w:tcW w:w="7655" w:type="dxa"/>
          </w:tcPr>
          <w:p w14:paraId="6697B6BD" w14:textId="77777777" w:rsidR="00E72E51" w:rsidRPr="00E74667" w:rsidRDefault="00E72E51" w:rsidP="00C35BA6">
            <w:pPr>
              <w:ind w:right="43"/>
              <w:rPr>
                <w:szCs w:val="24"/>
              </w:rPr>
            </w:pPr>
            <w:r w:rsidRPr="00E74667">
              <w:rPr>
                <w:szCs w:val="24"/>
              </w:rPr>
              <w:t xml:space="preserve">2.1 </w:t>
            </w:r>
            <w:r w:rsidRPr="00E74667">
              <w:rPr>
                <w:szCs w:val="24"/>
                <w:u w:val="single"/>
              </w:rPr>
              <w:t>Montant du Marché</w:t>
            </w:r>
            <w:r w:rsidRPr="00E74667">
              <w:rPr>
                <w:szCs w:val="24"/>
              </w:rPr>
              <w:t xml:space="preserve"> (Référence Clause 3.1 du CCAG)</w:t>
            </w:r>
          </w:p>
          <w:p w14:paraId="7334C753" w14:textId="65FEEF79" w:rsidR="00E72E51" w:rsidRPr="00E74667" w:rsidRDefault="00E72E51" w:rsidP="00C35BA6">
            <w:pPr>
              <w:ind w:left="318" w:right="43"/>
              <w:rPr>
                <w:szCs w:val="24"/>
              </w:rPr>
            </w:pPr>
            <w:r w:rsidRPr="00E74667">
              <w:rPr>
                <w:szCs w:val="24"/>
              </w:rPr>
              <w:t>Le Maître de l’Ouvrage s’engage par les présentes à payer à l’Entrepreneur le montant du Marché en échange de l’exécution par l’Entrepreneur de ses obligations au titre du Marché. Le montant total du Marché est de :</w:t>
            </w:r>
            <w:r w:rsidRPr="00E74667">
              <w:rPr>
                <w:b/>
                <w:szCs w:val="24"/>
              </w:rPr>
              <w:t xml:space="preserve"> [insérer les montants en diverses monnaies en lettres et en chiffres]</w:t>
            </w:r>
            <w:r w:rsidRPr="00E74667">
              <w:rPr>
                <w:szCs w:val="24"/>
              </w:rPr>
              <w:t xml:space="preserve"> comme indiqué dans le Bordereau des Prix No 5 (Récapitulatif), ou toute autre somme déterminée en conformité avec les termes et conditions du Marché.</w:t>
            </w:r>
          </w:p>
          <w:p w14:paraId="4ACFBFA0" w14:textId="77777777" w:rsidR="00E72E51" w:rsidRPr="00E74667" w:rsidRDefault="00E72E51" w:rsidP="00C35BA6">
            <w:pPr>
              <w:ind w:right="43"/>
              <w:rPr>
                <w:szCs w:val="24"/>
              </w:rPr>
            </w:pPr>
            <w:r w:rsidRPr="00E74667">
              <w:rPr>
                <w:szCs w:val="24"/>
              </w:rPr>
              <w:t xml:space="preserve">2.2 </w:t>
            </w:r>
            <w:r w:rsidRPr="00E74667">
              <w:rPr>
                <w:szCs w:val="24"/>
                <w:u w:val="single"/>
              </w:rPr>
              <w:t>Conditions de paiement</w:t>
            </w:r>
            <w:r w:rsidRPr="00E74667">
              <w:rPr>
                <w:szCs w:val="24"/>
              </w:rPr>
              <w:t xml:space="preserve"> (Référence Clause 3.2 du CCAG)</w:t>
            </w:r>
          </w:p>
          <w:p w14:paraId="0DD36A18" w14:textId="0035D8D7" w:rsidR="00E72E51" w:rsidRPr="00E74667" w:rsidRDefault="00E72E51" w:rsidP="00C35BA6">
            <w:pPr>
              <w:ind w:left="318" w:right="43"/>
              <w:rPr>
                <w:szCs w:val="24"/>
              </w:rPr>
            </w:pPr>
            <w:r w:rsidRPr="00E74667">
              <w:rPr>
                <w:szCs w:val="24"/>
              </w:rPr>
              <w:t>Les conditions et procédures de paiement de l’Entrepreneur par Le Maître de l’Ouvrage font l’objet de l’annexe correspondante (Conditions et procédures de paiement).</w:t>
            </w:r>
          </w:p>
          <w:p w14:paraId="62FDD506" w14:textId="0162E9F7" w:rsidR="00E72E51" w:rsidRPr="00E74667" w:rsidRDefault="00E72E51" w:rsidP="00C35BA6">
            <w:pPr>
              <w:ind w:left="318" w:right="43"/>
              <w:rPr>
                <w:szCs w:val="24"/>
              </w:rPr>
            </w:pPr>
            <w:r w:rsidRPr="00E74667">
              <w:rPr>
                <w:szCs w:val="24"/>
              </w:rPr>
              <w:t xml:space="preserve">Le Maître de l’Ouvrage donnera instruction à sa banque d’ouvrir un crédit documentaire irrévocable en faveur de l’Entrepreneur dans une banque du pays de l’Entrepreneur. Le crédit sera d’un montant de </w:t>
            </w:r>
            <w:r w:rsidRPr="00E74667">
              <w:rPr>
                <w:b/>
                <w:szCs w:val="24"/>
              </w:rPr>
              <w:t>[insérer un montant égal au total du Bordereau des Prix moins le montant de l’avance versée au titre des Equipements et</w:t>
            </w:r>
            <w:r w:rsidR="00194CD1" w:rsidRPr="00E74667">
              <w:rPr>
                <w:b/>
                <w:szCs w:val="24"/>
              </w:rPr>
              <w:t xml:space="preserve"> </w:t>
            </w:r>
            <w:r w:rsidRPr="00E74667">
              <w:rPr>
                <w:b/>
                <w:szCs w:val="24"/>
              </w:rPr>
              <w:t>à importer]</w:t>
            </w:r>
            <w:r w:rsidRPr="00E74667">
              <w:rPr>
                <w:i/>
                <w:szCs w:val="24"/>
              </w:rPr>
              <w:t xml:space="preserve">, </w:t>
            </w:r>
            <w:r w:rsidRPr="00E74667">
              <w:rPr>
                <w:szCs w:val="24"/>
              </w:rPr>
              <w:t>et sera soumis aux usages et pratiques des crédits documentaires, édition révisée 1993, ICC Publication N</w:t>
            </w:r>
            <w:r w:rsidRPr="00E74667">
              <w:rPr>
                <w:szCs w:val="24"/>
                <w:vertAlign w:val="superscript"/>
              </w:rPr>
              <w:t xml:space="preserve">o </w:t>
            </w:r>
            <w:r w:rsidRPr="00E74667">
              <w:rPr>
                <w:szCs w:val="24"/>
              </w:rPr>
              <w:t>500.</w:t>
            </w:r>
          </w:p>
          <w:p w14:paraId="13878791" w14:textId="118118FC" w:rsidR="00E72E51" w:rsidRPr="00E74667" w:rsidRDefault="00E72E51" w:rsidP="00C35BA6">
            <w:pPr>
              <w:ind w:left="318" w:right="43"/>
              <w:rPr>
                <w:szCs w:val="24"/>
              </w:rPr>
            </w:pPr>
            <w:r w:rsidRPr="00E74667">
              <w:rPr>
                <w:szCs w:val="24"/>
              </w:rPr>
              <w:t>Dans le cas où le montant payable en accord avec le Bordereau de prix</w:t>
            </w:r>
            <w:r w:rsidR="00194CD1" w:rsidRPr="00E74667">
              <w:rPr>
                <w:szCs w:val="24"/>
              </w:rPr>
              <w:t xml:space="preserve"> </w:t>
            </w:r>
            <w:r w:rsidRPr="00E74667">
              <w:rPr>
                <w:szCs w:val="24"/>
              </w:rPr>
              <w:t xml:space="preserve"> est modifié conformément à la Clause 3.1.2 du CCAG, ou de tout autre terme du Marché, Le Maître de l’Ouvrage devra prendre les dispositions nécessaires pour amender le crédit documentaire en conséquence.</w:t>
            </w:r>
          </w:p>
        </w:tc>
      </w:tr>
      <w:tr w:rsidR="00E72E51" w:rsidRPr="00E74667" w14:paraId="3CDEC4C3" w14:textId="77777777" w:rsidTr="00570978">
        <w:tc>
          <w:tcPr>
            <w:tcW w:w="1809" w:type="dxa"/>
          </w:tcPr>
          <w:p w14:paraId="33079BCB" w14:textId="77777777" w:rsidR="00E72E51" w:rsidRPr="00E74667" w:rsidRDefault="00E72E51" w:rsidP="00C35BA6">
            <w:pPr>
              <w:tabs>
                <w:tab w:val="center" w:pos="1701"/>
              </w:tabs>
              <w:ind w:right="-108"/>
              <w:rPr>
                <w:b/>
                <w:szCs w:val="24"/>
              </w:rPr>
            </w:pPr>
            <w:r w:rsidRPr="00E74667">
              <w:rPr>
                <w:b/>
                <w:szCs w:val="24"/>
              </w:rPr>
              <w:t>Article 3.</w:t>
            </w:r>
          </w:p>
          <w:p w14:paraId="45F08FDD" w14:textId="77777777" w:rsidR="00E72E51" w:rsidRPr="00E74667" w:rsidRDefault="00E72E51" w:rsidP="00C35BA6">
            <w:pPr>
              <w:tabs>
                <w:tab w:val="center" w:pos="1701"/>
              </w:tabs>
              <w:ind w:right="-108"/>
              <w:jc w:val="left"/>
              <w:rPr>
                <w:b/>
                <w:szCs w:val="24"/>
              </w:rPr>
            </w:pPr>
            <w:r w:rsidRPr="00E74667">
              <w:rPr>
                <w:b/>
                <w:szCs w:val="24"/>
              </w:rPr>
              <w:t>Date d’entrée en vigueur pour la détermination de la Date d’achèvement</w:t>
            </w:r>
          </w:p>
        </w:tc>
        <w:tc>
          <w:tcPr>
            <w:tcW w:w="7655" w:type="dxa"/>
          </w:tcPr>
          <w:p w14:paraId="38CBF850" w14:textId="77777777" w:rsidR="00E72E51" w:rsidRPr="00E74667" w:rsidRDefault="00E72E51" w:rsidP="00C35BA6">
            <w:pPr>
              <w:ind w:right="43"/>
              <w:rPr>
                <w:szCs w:val="24"/>
              </w:rPr>
            </w:pPr>
            <w:r w:rsidRPr="00E74667">
              <w:rPr>
                <w:szCs w:val="24"/>
              </w:rPr>
              <w:t xml:space="preserve">3.1 </w:t>
            </w:r>
            <w:r w:rsidRPr="00E74667">
              <w:rPr>
                <w:szCs w:val="24"/>
                <w:u w:val="single"/>
              </w:rPr>
              <w:t>Date d’entrée en vigueur (Référence Clause 1.1 du CCAG)</w:t>
            </w:r>
          </w:p>
          <w:p w14:paraId="57CF95C1" w14:textId="1CDFAF25" w:rsidR="00E72E51" w:rsidRPr="00E74667" w:rsidRDefault="00E72E51" w:rsidP="00C35BA6">
            <w:pPr>
              <w:ind w:left="318" w:right="43"/>
              <w:rPr>
                <w:szCs w:val="24"/>
              </w:rPr>
            </w:pPr>
            <w:r w:rsidRPr="00E74667">
              <w:rPr>
                <w:szCs w:val="24"/>
              </w:rPr>
              <w:t>La Date d’achèvement des Installations sera déterminée en fonction de la date à laquelle toutes les conditions suivantes auront été remplies :</w:t>
            </w:r>
          </w:p>
          <w:p w14:paraId="0CFD34C5" w14:textId="4C4ED9DC" w:rsidR="00E72E51" w:rsidRPr="00E74667" w:rsidRDefault="00E72E51" w:rsidP="00C35BA6">
            <w:pPr>
              <w:ind w:left="318" w:right="43"/>
              <w:rPr>
                <w:szCs w:val="24"/>
              </w:rPr>
            </w:pPr>
            <w:r w:rsidRPr="00E74667">
              <w:rPr>
                <w:szCs w:val="24"/>
              </w:rPr>
              <w:t>a)</w:t>
            </w:r>
            <w:r w:rsidRPr="00E74667">
              <w:rPr>
                <w:szCs w:val="24"/>
              </w:rPr>
              <w:tab/>
              <w:t>le présent Acte d’engagement a été dûment signé pour le compte de et au nom Le Maître de l’Ouvrage et de l’Entrepreneur ;</w:t>
            </w:r>
          </w:p>
          <w:p w14:paraId="2CAB198E" w14:textId="0808A857" w:rsidR="00E72E51" w:rsidRPr="00E74667" w:rsidRDefault="00E72E51" w:rsidP="00C35BA6">
            <w:pPr>
              <w:ind w:left="318" w:right="43"/>
              <w:rPr>
                <w:szCs w:val="24"/>
              </w:rPr>
            </w:pPr>
            <w:r w:rsidRPr="00E74667">
              <w:rPr>
                <w:szCs w:val="24"/>
              </w:rPr>
              <w:t>b)</w:t>
            </w:r>
            <w:r w:rsidRPr="00E74667">
              <w:rPr>
                <w:szCs w:val="24"/>
              </w:rPr>
              <w:tab/>
              <w:t>l’Entrepreneur a soumis à l’approbation du Maître de l’Ouvrage les garanties de bonne exécution et de restitution d’avance de démarrage ;</w:t>
            </w:r>
          </w:p>
          <w:p w14:paraId="12AA9FF8" w14:textId="4F2EB5CC" w:rsidR="00E72E51" w:rsidRPr="00E74667" w:rsidRDefault="00E72E51" w:rsidP="00C35BA6">
            <w:pPr>
              <w:ind w:left="318" w:right="43"/>
              <w:rPr>
                <w:szCs w:val="24"/>
              </w:rPr>
            </w:pPr>
            <w:r w:rsidRPr="00E74667">
              <w:rPr>
                <w:szCs w:val="24"/>
              </w:rPr>
              <w:t>c)</w:t>
            </w:r>
            <w:r w:rsidRPr="00E74667">
              <w:rPr>
                <w:szCs w:val="24"/>
              </w:rPr>
              <w:tab/>
              <w:t>Le Maître de l’Ouvrage a payé l’avance de démarrage à l’Entrepreneur ;</w:t>
            </w:r>
          </w:p>
          <w:p w14:paraId="26C34C0B" w14:textId="4E0122AF" w:rsidR="00E72E51" w:rsidRPr="00E74667" w:rsidRDefault="00E72E51" w:rsidP="00C35BA6">
            <w:pPr>
              <w:ind w:left="318" w:right="43"/>
              <w:rPr>
                <w:szCs w:val="24"/>
              </w:rPr>
            </w:pPr>
            <w:r w:rsidRPr="00E74667">
              <w:rPr>
                <w:szCs w:val="24"/>
              </w:rPr>
              <w:t>d)</w:t>
            </w:r>
            <w:r w:rsidRPr="00E74667">
              <w:rPr>
                <w:szCs w:val="24"/>
              </w:rPr>
              <w:tab/>
              <w:t>l’Entrepreneur a été avisé que le crédit documentaire mentionné à l’Article 2.2 ci-dessus a été ouvert en sa faveur ;</w:t>
            </w:r>
          </w:p>
          <w:p w14:paraId="67FD1B14" w14:textId="1C9C69AB" w:rsidR="00E72E51" w:rsidRPr="00E74667" w:rsidRDefault="00E72E51" w:rsidP="00C35BA6">
            <w:pPr>
              <w:ind w:left="318" w:right="43"/>
              <w:rPr>
                <w:szCs w:val="24"/>
              </w:rPr>
            </w:pPr>
            <w:r w:rsidRPr="00E74667">
              <w:rPr>
                <w:szCs w:val="24"/>
              </w:rPr>
              <w:t>Chacune des Parties fera de son mieux pour satisfaire aux conditions ci avant qui relèvent de sa responsabilité dans le meilleur délai possible.</w:t>
            </w:r>
          </w:p>
          <w:p w14:paraId="72C2F931" w14:textId="378E93A6" w:rsidR="00E72E51" w:rsidRPr="00E74667" w:rsidRDefault="00E72E51" w:rsidP="00C35BA6">
            <w:pPr>
              <w:ind w:left="318" w:right="43"/>
              <w:rPr>
                <w:szCs w:val="24"/>
              </w:rPr>
            </w:pPr>
            <w:r w:rsidRPr="00E74667">
              <w:rPr>
                <w:szCs w:val="24"/>
              </w:rPr>
              <w:t>3.2</w:t>
            </w:r>
            <w:r w:rsidRPr="00E74667">
              <w:rPr>
                <w:szCs w:val="24"/>
              </w:rPr>
              <w:tab/>
              <w:t>Si le Marché n’est pas entré en vigueur selon les termes ci-dessus dans les deux (2) mois suivant la date de notification du présent Marché pour des raisons indépendantes de l’Entrepreneur, les parties étudieront et se mettront d’accord sur un ajustement équitable du Montant du Marché, de la Date d’achèvement et de toute autre condition pertinente du Marché.</w:t>
            </w:r>
          </w:p>
        </w:tc>
      </w:tr>
      <w:tr w:rsidR="00E72E51" w:rsidRPr="00E74667" w14:paraId="57268F42" w14:textId="77777777" w:rsidTr="00570978">
        <w:tc>
          <w:tcPr>
            <w:tcW w:w="1809" w:type="dxa"/>
          </w:tcPr>
          <w:p w14:paraId="492F3F56" w14:textId="77777777" w:rsidR="00E72E51" w:rsidRPr="00E74667" w:rsidRDefault="00E72E51" w:rsidP="00C35BA6">
            <w:pPr>
              <w:tabs>
                <w:tab w:val="center" w:pos="1701"/>
              </w:tabs>
              <w:ind w:right="-108"/>
              <w:rPr>
                <w:b/>
                <w:szCs w:val="24"/>
              </w:rPr>
            </w:pPr>
            <w:r w:rsidRPr="00E74667">
              <w:rPr>
                <w:b/>
                <w:szCs w:val="24"/>
              </w:rPr>
              <w:t>Article 4. Communications</w:t>
            </w:r>
          </w:p>
        </w:tc>
        <w:tc>
          <w:tcPr>
            <w:tcW w:w="7655" w:type="dxa"/>
          </w:tcPr>
          <w:p w14:paraId="349D9F8F" w14:textId="72E537EF" w:rsidR="00E72E51" w:rsidRPr="00E74667" w:rsidRDefault="00E72E51" w:rsidP="00C35BA6">
            <w:pPr>
              <w:tabs>
                <w:tab w:val="center" w:pos="312"/>
              </w:tabs>
              <w:ind w:left="318" w:right="43" w:hanging="318"/>
              <w:rPr>
                <w:b/>
                <w:szCs w:val="24"/>
              </w:rPr>
            </w:pPr>
            <w:r w:rsidRPr="00E74667">
              <w:rPr>
                <w:szCs w:val="24"/>
              </w:rPr>
              <w:t>4.1 L’adresse du Maître de l’Ouvrage pour les notifications, en application de la Clause 1.3 du CCAG </w:t>
            </w:r>
            <w:r w:rsidR="00496C14" w:rsidRPr="00E74667">
              <w:rPr>
                <w:szCs w:val="24"/>
              </w:rPr>
              <w:t>est :</w:t>
            </w:r>
            <w:r w:rsidRPr="00E74667">
              <w:rPr>
                <w:szCs w:val="24"/>
              </w:rPr>
              <w:t xml:space="preserve"> </w:t>
            </w:r>
            <w:r w:rsidRPr="00E74667">
              <w:rPr>
                <w:b/>
                <w:szCs w:val="24"/>
              </w:rPr>
              <w:t>[insérer l’adresse complète et le téléphone, télex, télécopie et courriel]</w:t>
            </w:r>
          </w:p>
          <w:p w14:paraId="1DFEF835" w14:textId="77777777" w:rsidR="00E72E51" w:rsidRPr="00E74667" w:rsidRDefault="00E72E51" w:rsidP="00C35BA6">
            <w:pPr>
              <w:tabs>
                <w:tab w:val="center" w:pos="312"/>
              </w:tabs>
              <w:ind w:left="318" w:right="43" w:hanging="318"/>
              <w:rPr>
                <w:szCs w:val="24"/>
              </w:rPr>
            </w:pPr>
          </w:p>
          <w:p w14:paraId="588A9297" w14:textId="497070CF" w:rsidR="00E72E51" w:rsidRPr="00E74667" w:rsidRDefault="00E72E51" w:rsidP="00C35BA6">
            <w:pPr>
              <w:tabs>
                <w:tab w:val="center" w:pos="312"/>
              </w:tabs>
              <w:ind w:left="318" w:right="43" w:hanging="318"/>
              <w:rPr>
                <w:szCs w:val="24"/>
              </w:rPr>
            </w:pPr>
            <w:r w:rsidRPr="00E74667">
              <w:rPr>
                <w:szCs w:val="24"/>
              </w:rPr>
              <w:t xml:space="preserve">4.2 L’adresse de l’Entrepreneur pour les notifications, en application de la Clause 1.3 du CCAG </w:t>
            </w:r>
            <w:r w:rsidR="009F728F" w:rsidRPr="00E74667">
              <w:rPr>
                <w:szCs w:val="24"/>
              </w:rPr>
              <w:t>est :</w:t>
            </w:r>
            <w:r w:rsidRPr="00E74667">
              <w:rPr>
                <w:szCs w:val="24"/>
              </w:rPr>
              <w:t xml:space="preserve"> </w:t>
            </w:r>
            <w:r w:rsidRPr="00E74667">
              <w:rPr>
                <w:b/>
                <w:szCs w:val="24"/>
              </w:rPr>
              <w:t>[insérer l’adresse complète et le téléphone, télex, télécopie et courriel]</w:t>
            </w:r>
          </w:p>
        </w:tc>
      </w:tr>
      <w:tr w:rsidR="00E72E51" w:rsidRPr="00E74667" w14:paraId="13E713D1" w14:textId="77777777" w:rsidTr="00570978">
        <w:tc>
          <w:tcPr>
            <w:tcW w:w="1809" w:type="dxa"/>
          </w:tcPr>
          <w:p w14:paraId="7D52C019" w14:textId="77777777" w:rsidR="00E72E51" w:rsidRPr="00E74667" w:rsidRDefault="00E72E51" w:rsidP="00C35BA6">
            <w:pPr>
              <w:tabs>
                <w:tab w:val="center" w:pos="1701"/>
              </w:tabs>
              <w:ind w:right="-108"/>
              <w:rPr>
                <w:b/>
                <w:szCs w:val="24"/>
              </w:rPr>
            </w:pPr>
            <w:r w:rsidRPr="00E74667">
              <w:rPr>
                <w:b/>
                <w:szCs w:val="24"/>
              </w:rPr>
              <w:t>Article 5.</w:t>
            </w:r>
          </w:p>
          <w:p w14:paraId="6AA07936" w14:textId="77777777" w:rsidR="00E72E51" w:rsidRPr="00E74667" w:rsidRDefault="00E72E51" w:rsidP="00C35BA6">
            <w:pPr>
              <w:tabs>
                <w:tab w:val="center" w:pos="1701"/>
              </w:tabs>
              <w:ind w:right="-108"/>
              <w:rPr>
                <w:b/>
                <w:szCs w:val="24"/>
              </w:rPr>
            </w:pPr>
            <w:r w:rsidRPr="00E74667">
              <w:rPr>
                <w:b/>
                <w:szCs w:val="24"/>
              </w:rPr>
              <w:t>Annexes</w:t>
            </w:r>
          </w:p>
        </w:tc>
        <w:tc>
          <w:tcPr>
            <w:tcW w:w="7655" w:type="dxa"/>
          </w:tcPr>
          <w:p w14:paraId="0C06A0CB" w14:textId="329123CE" w:rsidR="00E72E51" w:rsidRPr="00E74667" w:rsidRDefault="00E72E51" w:rsidP="00C35BA6">
            <w:pPr>
              <w:tabs>
                <w:tab w:val="center" w:pos="312"/>
              </w:tabs>
              <w:ind w:left="318" w:right="43" w:hanging="318"/>
              <w:rPr>
                <w:szCs w:val="24"/>
              </w:rPr>
            </w:pPr>
            <w:r w:rsidRPr="00E74667">
              <w:rPr>
                <w:szCs w:val="24"/>
              </w:rPr>
              <w:t>5.1 Les annexes énumérées dans la liste des annexes jointe seront réputées faire partie intégrante du présent Marché.</w:t>
            </w:r>
          </w:p>
          <w:p w14:paraId="75533361" w14:textId="77777777" w:rsidR="00E72E51" w:rsidRPr="00E74667" w:rsidRDefault="00E72E51" w:rsidP="00C35BA6">
            <w:pPr>
              <w:tabs>
                <w:tab w:val="center" w:pos="312"/>
              </w:tabs>
              <w:ind w:left="318" w:right="43" w:hanging="318"/>
              <w:rPr>
                <w:szCs w:val="24"/>
              </w:rPr>
            </w:pPr>
            <w:r w:rsidRPr="00E74667">
              <w:rPr>
                <w:szCs w:val="24"/>
              </w:rPr>
              <w:t>5.2 Toute référence dans le Marché à une annexe concernera l’une des annexes jointes, et le Marché devra être compris conformément à cette disposition.</w:t>
            </w:r>
          </w:p>
        </w:tc>
      </w:tr>
    </w:tbl>
    <w:p w14:paraId="22EFEAE8" w14:textId="77777777" w:rsidR="00E72E51" w:rsidRPr="00E74667" w:rsidRDefault="00E72E51" w:rsidP="00C35BA6">
      <w:pPr>
        <w:ind w:right="43"/>
        <w:rPr>
          <w:szCs w:val="24"/>
        </w:rPr>
      </w:pPr>
    </w:p>
    <w:p w14:paraId="2C15EEEF" w14:textId="1E073953" w:rsidR="00E72E51" w:rsidRPr="00E74667" w:rsidRDefault="00E72E51" w:rsidP="00C35BA6">
      <w:pPr>
        <w:ind w:right="43"/>
        <w:rPr>
          <w:szCs w:val="24"/>
        </w:rPr>
      </w:pPr>
      <w:r w:rsidRPr="00E74667">
        <w:rPr>
          <w:szCs w:val="24"/>
        </w:rPr>
        <w:t>EN VERTU DE QUOI Le Maître de l’Ouvrage et l’Entrepreneur ont autorisé leurs représentants à signer les dispositions des présentes.</w:t>
      </w:r>
    </w:p>
    <w:p w14:paraId="1220EC69" w14:textId="4B35DDB0" w:rsidR="00E72E51" w:rsidRPr="00E74667" w:rsidRDefault="00E72E51" w:rsidP="00C35BA6">
      <w:pPr>
        <w:ind w:right="43"/>
        <w:rPr>
          <w:szCs w:val="24"/>
        </w:rPr>
      </w:pPr>
      <w:r w:rsidRPr="00E74667">
        <w:rPr>
          <w:szCs w:val="24"/>
        </w:rPr>
        <w:t>Signé pour le compte et au nom du Maître de l’Ouvrage par</w:t>
      </w:r>
    </w:p>
    <w:p w14:paraId="141A3A3C" w14:textId="77777777" w:rsidR="00E72E51" w:rsidRPr="00E74667" w:rsidRDefault="00E72E51" w:rsidP="00C35BA6">
      <w:pPr>
        <w:tabs>
          <w:tab w:val="left" w:pos="7200"/>
        </w:tabs>
        <w:ind w:right="43"/>
        <w:rPr>
          <w:szCs w:val="24"/>
        </w:rPr>
      </w:pPr>
      <w:r w:rsidRPr="00E74667">
        <w:rPr>
          <w:szCs w:val="24"/>
          <w:u w:val="single"/>
        </w:rPr>
        <w:tab/>
      </w:r>
    </w:p>
    <w:p w14:paraId="4D38CB37" w14:textId="77777777" w:rsidR="00E72E51" w:rsidRPr="00E74667" w:rsidRDefault="00E72E51" w:rsidP="00C35BA6">
      <w:pPr>
        <w:ind w:right="43"/>
        <w:rPr>
          <w:szCs w:val="24"/>
        </w:rPr>
      </w:pPr>
      <w:r w:rsidRPr="00E74667">
        <w:rPr>
          <w:i/>
          <w:szCs w:val="24"/>
        </w:rPr>
        <w:t>[Signature]</w:t>
      </w:r>
    </w:p>
    <w:p w14:paraId="16D8D865" w14:textId="77777777" w:rsidR="00E72E51" w:rsidRPr="00E74667" w:rsidRDefault="00E72E51" w:rsidP="00C35BA6">
      <w:pPr>
        <w:tabs>
          <w:tab w:val="left" w:pos="7200"/>
        </w:tabs>
        <w:ind w:right="43"/>
        <w:rPr>
          <w:szCs w:val="24"/>
        </w:rPr>
      </w:pPr>
      <w:r w:rsidRPr="00E74667">
        <w:rPr>
          <w:szCs w:val="24"/>
          <w:u w:val="single"/>
        </w:rPr>
        <w:tab/>
      </w:r>
    </w:p>
    <w:p w14:paraId="4922F176" w14:textId="6C868060" w:rsidR="00E72E51" w:rsidRPr="00E74667" w:rsidRDefault="00E72E51" w:rsidP="00C35BA6">
      <w:pPr>
        <w:ind w:right="43"/>
        <w:rPr>
          <w:i/>
          <w:szCs w:val="24"/>
        </w:rPr>
      </w:pPr>
      <w:r w:rsidRPr="00E74667">
        <w:rPr>
          <w:i/>
          <w:szCs w:val="24"/>
        </w:rPr>
        <w:t>[Titre]</w:t>
      </w:r>
    </w:p>
    <w:p w14:paraId="06FC8A75" w14:textId="7EF7E21A" w:rsidR="00E72E51" w:rsidRPr="00E74667" w:rsidRDefault="00E72E51" w:rsidP="00C35BA6">
      <w:pPr>
        <w:tabs>
          <w:tab w:val="left" w:pos="7200"/>
        </w:tabs>
        <w:ind w:right="43"/>
        <w:rPr>
          <w:szCs w:val="24"/>
        </w:rPr>
      </w:pPr>
      <w:r w:rsidRPr="00E74667">
        <w:rPr>
          <w:szCs w:val="24"/>
        </w:rPr>
        <w:t xml:space="preserve">En présence de </w:t>
      </w:r>
      <w:r w:rsidRPr="00E74667">
        <w:rPr>
          <w:szCs w:val="24"/>
          <w:u w:val="single"/>
        </w:rPr>
        <w:tab/>
      </w:r>
    </w:p>
    <w:p w14:paraId="574DCA04" w14:textId="06A9E9C6" w:rsidR="00E72E51" w:rsidRPr="00E74667" w:rsidRDefault="00E72E51" w:rsidP="00C35BA6">
      <w:pPr>
        <w:keepNext/>
        <w:keepLines/>
        <w:ind w:right="43"/>
        <w:rPr>
          <w:szCs w:val="24"/>
        </w:rPr>
      </w:pPr>
      <w:r w:rsidRPr="00E74667">
        <w:rPr>
          <w:szCs w:val="24"/>
        </w:rPr>
        <w:t>Signé pour le compte et au nom de l’Entrepreneur par</w:t>
      </w:r>
    </w:p>
    <w:p w14:paraId="5E4BE83F" w14:textId="77777777" w:rsidR="00E72E51" w:rsidRPr="00E74667" w:rsidRDefault="00E72E51" w:rsidP="00C35BA6">
      <w:pPr>
        <w:keepNext/>
        <w:keepLines/>
        <w:tabs>
          <w:tab w:val="left" w:pos="7200"/>
        </w:tabs>
        <w:ind w:right="43"/>
        <w:rPr>
          <w:szCs w:val="24"/>
        </w:rPr>
      </w:pPr>
      <w:r w:rsidRPr="00E74667">
        <w:rPr>
          <w:szCs w:val="24"/>
          <w:u w:val="single"/>
        </w:rPr>
        <w:tab/>
      </w:r>
    </w:p>
    <w:p w14:paraId="2119AF33" w14:textId="77777777" w:rsidR="00E72E51" w:rsidRPr="00E74667" w:rsidRDefault="00E72E51" w:rsidP="00C35BA6">
      <w:pPr>
        <w:keepNext/>
        <w:keepLines/>
        <w:ind w:right="43"/>
        <w:rPr>
          <w:szCs w:val="24"/>
        </w:rPr>
      </w:pPr>
      <w:r w:rsidRPr="00E74667">
        <w:rPr>
          <w:i/>
          <w:szCs w:val="24"/>
        </w:rPr>
        <w:t>[Signature]</w:t>
      </w:r>
    </w:p>
    <w:p w14:paraId="71630A18" w14:textId="77777777" w:rsidR="00E72E51" w:rsidRPr="00E74667" w:rsidRDefault="00E72E51" w:rsidP="00C35BA6">
      <w:pPr>
        <w:keepNext/>
        <w:keepLines/>
        <w:tabs>
          <w:tab w:val="left" w:pos="7200"/>
        </w:tabs>
        <w:ind w:right="43"/>
        <w:rPr>
          <w:szCs w:val="24"/>
        </w:rPr>
      </w:pPr>
      <w:r w:rsidRPr="00E74667">
        <w:rPr>
          <w:szCs w:val="24"/>
          <w:u w:val="single"/>
        </w:rPr>
        <w:tab/>
      </w:r>
    </w:p>
    <w:p w14:paraId="02E3765D" w14:textId="3F79FAD1" w:rsidR="00E72E51" w:rsidRPr="00E74667" w:rsidRDefault="00E72E51" w:rsidP="00C35BA6">
      <w:pPr>
        <w:keepNext/>
        <w:keepLines/>
        <w:ind w:right="43"/>
        <w:rPr>
          <w:i/>
          <w:szCs w:val="24"/>
        </w:rPr>
      </w:pPr>
      <w:r w:rsidRPr="00E74667">
        <w:rPr>
          <w:i/>
          <w:szCs w:val="24"/>
        </w:rPr>
        <w:t>[Titre]</w:t>
      </w:r>
    </w:p>
    <w:p w14:paraId="6B407EB6" w14:textId="77777777" w:rsidR="00E72E51" w:rsidRPr="00E74667" w:rsidRDefault="00E72E51" w:rsidP="00C35BA6">
      <w:pPr>
        <w:keepNext/>
        <w:keepLines/>
        <w:tabs>
          <w:tab w:val="left" w:pos="7200"/>
        </w:tabs>
        <w:ind w:right="43"/>
        <w:rPr>
          <w:szCs w:val="24"/>
        </w:rPr>
      </w:pPr>
      <w:r w:rsidRPr="00E74667">
        <w:rPr>
          <w:szCs w:val="24"/>
        </w:rPr>
        <w:t xml:space="preserve">En présence de </w:t>
      </w:r>
      <w:r w:rsidRPr="00E74667">
        <w:rPr>
          <w:szCs w:val="24"/>
          <w:u w:val="single"/>
        </w:rPr>
        <w:tab/>
      </w:r>
    </w:p>
    <w:p w14:paraId="2449FD6A" w14:textId="77777777" w:rsidR="00E72E51" w:rsidRPr="00E74667" w:rsidRDefault="00E72E51" w:rsidP="00C35BA6">
      <w:pPr>
        <w:keepNext/>
        <w:keepLines/>
        <w:ind w:right="43"/>
        <w:rPr>
          <w:szCs w:val="24"/>
        </w:rPr>
      </w:pPr>
    </w:p>
    <w:p w14:paraId="1016FC0B" w14:textId="4B2F3BD8" w:rsidR="00355312" w:rsidRPr="00E74667" w:rsidRDefault="00355312" w:rsidP="00C35BA6"/>
    <w:p w14:paraId="6E17A0C9" w14:textId="1B803EA0" w:rsidR="00B1000A" w:rsidRPr="00E74667" w:rsidRDefault="00B1000A" w:rsidP="00C35BA6"/>
    <w:p w14:paraId="21EF407E" w14:textId="4597EC02" w:rsidR="00B1000A" w:rsidRPr="00E74667" w:rsidRDefault="00B1000A" w:rsidP="00C35BA6"/>
    <w:p w14:paraId="7045D886" w14:textId="429077AD" w:rsidR="00B71E35" w:rsidRPr="00E74667" w:rsidRDefault="00B71E35" w:rsidP="00C35BA6"/>
    <w:p w14:paraId="3B4C1060" w14:textId="0A782BDC" w:rsidR="00B71E35" w:rsidRPr="00E74667" w:rsidRDefault="00B71E35" w:rsidP="00C35BA6"/>
    <w:p w14:paraId="3F374394" w14:textId="3252DD24" w:rsidR="00B71E35" w:rsidRPr="00E74667" w:rsidRDefault="00B71E35" w:rsidP="00C35BA6"/>
    <w:p w14:paraId="2FFA8765" w14:textId="73DC49C5" w:rsidR="00B71E35" w:rsidRPr="00E74667" w:rsidRDefault="00B71E35" w:rsidP="00C35BA6"/>
    <w:p w14:paraId="6506EF0B" w14:textId="1613D851" w:rsidR="00B71E35" w:rsidRPr="00E74667" w:rsidRDefault="00B71E35" w:rsidP="00C35BA6"/>
    <w:p w14:paraId="125E6635" w14:textId="3DC3AD2C" w:rsidR="00B71E35" w:rsidRPr="00E74667" w:rsidRDefault="00B71E35" w:rsidP="00C35BA6"/>
    <w:p w14:paraId="16D74E0C" w14:textId="18910271" w:rsidR="00B71E35" w:rsidRPr="00E74667" w:rsidRDefault="00B71E35" w:rsidP="00C35BA6"/>
    <w:p w14:paraId="0E1776D4" w14:textId="79D27968" w:rsidR="00B71E35" w:rsidRPr="00E74667" w:rsidRDefault="00B71E35" w:rsidP="00C35BA6"/>
    <w:p w14:paraId="1A88746F" w14:textId="60F3596B" w:rsidR="00B71E35" w:rsidRPr="00E74667" w:rsidRDefault="00B71E35" w:rsidP="00C35BA6"/>
    <w:p w14:paraId="72BA5095" w14:textId="4956454A" w:rsidR="00B71E35" w:rsidRPr="00E74667" w:rsidRDefault="00B71E35" w:rsidP="00C35BA6"/>
    <w:p w14:paraId="0DAD0672" w14:textId="2B2988FD" w:rsidR="00B71E35" w:rsidRPr="00E74667" w:rsidRDefault="00B71E35" w:rsidP="00C35BA6"/>
    <w:p w14:paraId="737925FA" w14:textId="5307D69B" w:rsidR="00B71E35" w:rsidRPr="00E74667" w:rsidRDefault="00B71E35" w:rsidP="00C35BA6"/>
    <w:p w14:paraId="6EC0E8EC" w14:textId="0C1603CE" w:rsidR="00B71E35" w:rsidRPr="00E74667" w:rsidRDefault="00B71E35" w:rsidP="00C35BA6"/>
    <w:p w14:paraId="439C9D8C" w14:textId="486D8A7C" w:rsidR="00B71E35" w:rsidRPr="00E74667" w:rsidRDefault="00B71E35" w:rsidP="00C35BA6"/>
    <w:p w14:paraId="2D669742" w14:textId="7355406D" w:rsidR="0048215B" w:rsidRPr="00E74667" w:rsidRDefault="0048215B" w:rsidP="00C35BA6"/>
    <w:p w14:paraId="28958983" w14:textId="0BC9406F" w:rsidR="00470F8E" w:rsidRPr="00E74667" w:rsidRDefault="00470F8E" w:rsidP="00C35BA6"/>
    <w:p w14:paraId="42B98DA2" w14:textId="4D4E2A81" w:rsidR="00470F8E" w:rsidRPr="00E74667" w:rsidRDefault="00470F8E" w:rsidP="00C35BA6"/>
    <w:p w14:paraId="4AC162D7" w14:textId="77777777" w:rsidR="00470F8E" w:rsidRPr="00E74667" w:rsidRDefault="00470F8E" w:rsidP="00C35BA6"/>
    <w:p w14:paraId="315B3060" w14:textId="77777777" w:rsidR="00B1000A" w:rsidRPr="00E74667" w:rsidRDefault="00B1000A" w:rsidP="00C35BA6">
      <w:pPr>
        <w:pStyle w:val="SectionXHeader3"/>
      </w:pPr>
      <w:bookmarkStart w:id="1071" w:name="_Toc213669848"/>
      <w:bookmarkStart w:id="1072" w:name="_Toc273706546"/>
      <w:bookmarkStart w:id="1073" w:name="_Toc273707263"/>
      <w:bookmarkStart w:id="1074" w:name="_Toc273708325"/>
      <w:bookmarkStart w:id="1075" w:name="_Toc273708425"/>
      <w:bookmarkStart w:id="1076" w:name="_Toc273708776"/>
      <w:bookmarkStart w:id="1077" w:name="_Toc273708987"/>
      <w:bookmarkStart w:id="1078" w:name="_Toc274224715"/>
      <w:bookmarkStart w:id="1079" w:name="_Toc274225596"/>
      <w:bookmarkStart w:id="1080" w:name="_Toc274225801"/>
      <w:bookmarkStart w:id="1081" w:name="_Toc274226495"/>
      <w:bookmarkStart w:id="1082" w:name="_Toc79041755"/>
      <w:bookmarkStart w:id="1083" w:name="_Toc79071131"/>
      <w:bookmarkStart w:id="1084" w:name="_Toc79193938"/>
      <w:r w:rsidRPr="00E74667">
        <w:t>Modèle de garantie de bonne exécution (garantie bancaire)</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125B9D0F" w14:textId="77777777" w:rsidR="00B1000A" w:rsidRPr="00E74667" w:rsidRDefault="00B1000A" w:rsidP="00C35BA6"/>
    <w:p w14:paraId="5FA4F52E" w14:textId="77777777" w:rsidR="00B1000A" w:rsidRPr="00E74667" w:rsidRDefault="00B1000A" w:rsidP="00C35BA6">
      <w:pPr>
        <w:pStyle w:val="Footer"/>
        <w:tabs>
          <w:tab w:val="clear" w:pos="9504"/>
          <w:tab w:val="right" w:pos="9000"/>
        </w:tabs>
        <w:spacing w:before="0"/>
        <w:ind w:left="5220" w:right="43"/>
        <w:rPr>
          <w:szCs w:val="24"/>
          <w:lang w:val="fr-FR"/>
        </w:rPr>
      </w:pPr>
      <w:r w:rsidRPr="00E74667">
        <w:rPr>
          <w:szCs w:val="24"/>
          <w:lang w:val="fr-FR"/>
        </w:rPr>
        <w:t xml:space="preserve">Date : </w:t>
      </w:r>
      <w:r w:rsidRPr="00E74667">
        <w:rPr>
          <w:szCs w:val="24"/>
          <w:lang w:val="fr-FR"/>
        </w:rPr>
        <w:tab/>
        <w:t>___________________________</w:t>
      </w:r>
    </w:p>
    <w:p w14:paraId="565ED068" w14:textId="1D7F2B78" w:rsidR="00B1000A" w:rsidRPr="00E74667" w:rsidRDefault="00B1000A" w:rsidP="00C35BA6">
      <w:pPr>
        <w:tabs>
          <w:tab w:val="right" w:pos="9000"/>
        </w:tabs>
        <w:ind w:left="5220" w:right="43"/>
        <w:rPr>
          <w:szCs w:val="24"/>
        </w:rPr>
      </w:pPr>
      <w:r w:rsidRPr="00E74667">
        <w:rPr>
          <w:szCs w:val="24"/>
        </w:rPr>
        <w:t xml:space="preserve">Appel d’offres </w:t>
      </w:r>
      <w:r w:rsidR="00020E80" w:rsidRPr="00E74667">
        <w:rPr>
          <w:szCs w:val="24"/>
        </w:rPr>
        <w:t>N°</w:t>
      </w:r>
      <w:r w:rsidRPr="00E74667">
        <w:rPr>
          <w:szCs w:val="24"/>
        </w:rPr>
        <w:t xml:space="preserve">: </w:t>
      </w:r>
      <w:r w:rsidRPr="00E74667">
        <w:rPr>
          <w:szCs w:val="24"/>
        </w:rPr>
        <w:tab/>
        <w:t>_____________</w:t>
      </w:r>
    </w:p>
    <w:p w14:paraId="0E6E18CD" w14:textId="77777777" w:rsidR="00B1000A" w:rsidRPr="00E74667" w:rsidRDefault="00B1000A" w:rsidP="00C35BA6">
      <w:pPr>
        <w:ind w:right="43"/>
        <w:rPr>
          <w:szCs w:val="24"/>
        </w:rPr>
      </w:pPr>
    </w:p>
    <w:p w14:paraId="6EF69EF9" w14:textId="53A5DA54" w:rsidR="00B1000A" w:rsidRPr="00E74667" w:rsidRDefault="00B1000A" w:rsidP="00C35BA6">
      <w:pPr>
        <w:ind w:right="43"/>
        <w:rPr>
          <w:szCs w:val="24"/>
        </w:rPr>
      </w:pPr>
      <w:r w:rsidRPr="00E74667">
        <w:rPr>
          <w:szCs w:val="24"/>
        </w:rPr>
        <w:t>_____________________________ [</w:t>
      </w:r>
      <w:r w:rsidRPr="00E74667">
        <w:rPr>
          <w:i/>
          <w:szCs w:val="24"/>
        </w:rPr>
        <w:t>nom de la banque et adresse de la banque d’émission</w:t>
      </w:r>
      <w:r w:rsidRPr="00E74667">
        <w:rPr>
          <w:szCs w:val="24"/>
        </w:rPr>
        <w:t>]</w:t>
      </w:r>
    </w:p>
    <w:p w14:paraId="0875A47E" w14:textId="1CB5A415" w:rsidR="00B1000A" w:rsidRPr="00E74667" w:rsidRDefault="00B1000A" w:rsidP="00C35BA6">
      <w:pPr>
        <w:ind w:right="43"/>
        <w:rPr>
          <w:szCs w:val="24"/>
        </w:rPr>
      </w:pPr>
      <w:r w:rsidRPr="00E74667">
        <w:rPr>
          <w:b/>
          <w:szCs w:val="24"/>
        </w:rPr>
        <w:t>Bénéficiaire :</w:t>
      </w:r>
      <w:r w:rsidRPr="00E74667">
        <w:rPr>
          <w:szCs w:val="24"/>
        </w:rPr>
        <w:t xml:space="preserve"> __________________ [</w:t>
      </w:r>
      <w:r w:rsidRPr="00E74667">
        <w:rPr>
          <w:i/>
          <w:szCs w:val="24"/>
        </w:rPr>
        <w:t>nom et adresse du Maître de l’Ouvrage</w:t>
      </w:r>
      <w:r w:rsidRPr="00E74667">
        <w:rPr>
          <w:szCs w:val="24"/>
        </w:rPr>
        <w:t xml:space="preserve">] </w:t>
      </w:r>
    </w:p>
    <w:p w14:paraId="011962AD" w14:textId="7F646BC1" w:rsidR="00B1000A" w:rsidRPr="00E74667" w:rsidRDefault="00B1000A" w:rsidP="00C35BA6">
      <w:pPr>
        <w:ind w:right="43"/>
        <w:rPr>
          <w:szCs w:val="24"/>
        </w:rPr>
      </w:pPr>
      <w:r w:rsidRPr="00E74667">
        <w:rPr>
          <w:b/>
          <w:szCs w:val="24"/>
        </w:rPr>
        <w:t>Date :</w:t>
      </w:r>
      <w:r w:rsidRPr="00E74667">
        <w:rPr>
          <w:szCs w:val="24"/>
        </w:rPr>
        <w:t xml:space="preserve"> _______________</w:t>
      </w:r>
    </w:p>
    <w:p w14:paraId="6A1B4B7D" w14:textId="4A86B8CF" w:rsidR="00B1000A" w:rsidRPr="00E74667" w:rsidRDefault="00B1000A" w:rsidP="00C35BA6">
      <w:pPr>
        <w:ind w:right="43"/>
        <w:rPr>
          <w:szCs w:val="24"/>
        </w:rPr>
      </w:pPr>
      <w:r w:rsidRPr="00E74667">
        <w:rPr>
          <w:b/>
          <w:szCs w:val="24"/>
        </w:rPr>
        <w:t>Garantie de bonne exécution no. :</w:t>
      </w:r>
      <w:r w:rsidRPr="00E74667">
        <w:rPr>
          <w:szCs w:val="24"/>
        </w:rPr>
        <w:t xml:space="preserve"> ________________</w:t>
      </w:r>
    </w:p>
    <w:p w14:paraId="15E9AE55" w14:textId="2D6CB40B" w:rsidR="00B1000A" w:rsidRPr="00E74667" w:rsidRDefault="00B1000A" w:rsidP="00C35BA6">
      <w:pPr>
        <w:ind w:right="43"/>
        <w:rPr>
          <w:szCs w:val="24"/>
        </w:rPr>
      </w:pPr>
      <w:r w:rsidRPr="00E74667">
        <w:rPr>
          <w:szCs w:val="24"/>
        </w:rPr>
        <w:t>Nous avons été informés que ____________________ [</w:t>
      </w:r>
      <w:r w:rsidRPr="00E74667">
        <w:rPr>
          <w:i/>
          <w:szCs w:val="24"/>
        </w:rPr>
        <w:t>nom de l’Entrepreneur</w:t>
      </w:r>
      <w:r w:rsidRPr="00E74667">
        <w:rPr>
          <w:szCs w:val="24"/>
        </w:rPr>
        <w:t>] (ci-après dénommé « l’Entrepreneur ») a conclu avec vous le Marché no. ________________ en date du ______________ pour l’exécution de _____________________ [</w:t>
      </w:r>
      <w:r w:rsidRPr="00E74667">
        <w:rPr>
          <w:i/>
          <w:szCs w:val="24"/>
        </w:rPr>
        <w:t>description des Installations</w:t>
      </w:r>
      <w:r w:rsidRPr="00E74667">
        <w:rPr>
          <w:szCs w:val="24"/>
        </w:rPr>
        <w:t>] (ci-après dénommé « le Marché »).</w:t>
      </w:r>
    </w:p>
    <w:p w14:paraId="45E202FD" w14:textId="3E43D17A" w:rsidR="00B1000A" w:rsidRPr="00E74667" w:rsidRDefault="00B1000A" w:rsidP="00C35BA6">
      <w:pPr>
        <w:ind w:right="43"/>
        <w:rPr>
          <w:szCs w:val="24"/>
        </w:rPr>
      </w:pPr>
      <w:r w:rsidRPr="00E74667">
        <w:rPr>
          <w:szCs w:val="24"/>
        </w:rPr>
        <w:t>De plus, nous comprenons qu’une garantie de bonne exécution est exigée en vertu des conditions du Marché.</w:t>
      </w:r>
    </w:p>
    <w:p w14:paraId="3EA4F2F9" w14:textId="2AC6C182" w:rsidR="00B1000A" w:rsidRPr="00E74667" w:rsidRDefault="00B1000A" w:rsidP="00C35BA6">
      <w:pPr>
        <w:ind w:right="43"/>
        <w:rPr>
          <w:szCs w:val="24"/>
        </w:rPr>
      </w:pPr>
      <w:r w:rsidRPr="00E74667">
        <w:rPr>
          <w:szCs w:val="24"/>
        </w:rPr>
        <w:t>A la demande du Maître de l’Ouvrage, nous _________________ [</w:t>
      </w:r>
      <w:r w:rsidRPr="00E74667">
        <w:rPr>
          <w:i/>
          <w:szCs w:val="24"/>
        </w:rPr>
        <w:t>nom de la banque</w:t>
      </w:r>
      <w:r w:rsidRPr="00E74667">
        <w:rPr>
          <w:szCs w:val="24"/>
        </w:rPr>
        <w:t>] nous engageons par la présente, sans réserve et irrévocablement, à vous payer à première demande, toute somme d’argent que vous pourriez réclamer dans la limite de _____________ [</w:t>
      </w:r>
      <w:r w:rsidRPr="00E74667">
        <w:rPr>
          <w:i/>
          <w:szCs w:val="24"/>
        </w:rPr>
        <w:t>insérer la somme en chiffres</w:t>
      </w:r>
      <w:r w:rsidRPr="00E74667">
        <w:rPr>
          <w:szCs w:val="24"/>
        </w:rPr>
        <w:t>] _____________</w:t>
      </w:r>
      <w:r w:rsidRPr="00E74667">
        <w:rPr>
          <w:i/>
          <w:szCs w:val="24"/>
        </w:rPr>
        <w:t xml:space="preserve"> </w:t>
      </w:r>
      <w:r w:rsidRPr="00E74667">
        <w:rPr>
          <w:szCs w:val="24"/>
        </w:rPr>
        <w:t>[</w:t>
      </w:r>
      <w:r w:rsidRPr="00E74667">
        <w:rPr>
          <w:i/>
          <w:szCs w:val="24"/>
        </w:rPr>
        <w:t>insérer la somme en lettres</w:t>
      </w:r>
      <w:r w:rsidRPr="00E74667">
        <w:rPr>
          <w:szCs w:val="24"/>
        </w:rPr>
        <w:t xml:space="preserve">]. Votre demande en paiement doit être accompagnée d’une déclaration attestant que l’Entrepreneur ne se conforme pas aux conditions du Marché, sans que vous ayez à prouver ou à donner les raisons ou le motif de votre demande ou du montant indiqué dans votre demande. </w:t>
      </w:r>
    </w:p>
    <w:p w14:paraId="71AB456F" w14:textId="799E16AE" w:rsidR="00B1000A" w:rsidRPr="00E74667" w:rsidRDefault="00B1000A" w:rsidP="00C35BA6">
      <w:pPr>
        <w:ind w:right="43"/>
        <w:rPr>
          <w:szCs w:val="24"/>
        </w:rPr>
      </w:pPr>
      <w:r w:rsidRPr="00E74667">
        <w:rPr>
          <w:szCs w:val="24"/>
        </w:rPr>
        <w:t>La présente garantie sera réduite de moitié à la réception par nous de l’un des documents ci-après :</w:t>
      </w:r>
    </w:p>
    <w:p w14:paraId="07D98E1A" w14:textId="341888EA" w:rsidR="00B1000A" w:rsidRPr="00E74667" w:rsidRDefault="00B1000A" w:rsidP="00C35BA6">
      <w:pPr>
        <w:numPr>
          <w:ilvl w:val="2"/>
          <w:numId w:val="44"/>
        </w:numPr>
        <w:ind w:right="43"/>
        <w:rPr>
          <w:szCs w:val="24"/>
        </w:rPr>
      </w:pPr>
      <w:r w:rsidRPr="00E74667">
        <w:rPr>
          <w:szCs w:val="24"/>
        </w:rPr>
        <w:t>La copie du Certificat de Réception opérationnelle ; ou</w:t>
      </w:r>
    </w:p>
    <w:p w14:paraId="5EB6D2B7" w14:textId="77777777" w:rsidR="00210457" w:rsidRPr="00E74667" w:rsidRDefault="00210457" w:rsidP="00C35BA6">
      <w:pPr>
        <w:ind w:left="851" w:right="43" w:hanging="425"/>
        <w:rPr>
          <w:szCs w:val="24"/>
        </w:rPr>
      </w:pPr>
      <w:r w:rsidRPr="00E74667">
        <w:rPr>
          <w:szCs w:val="24"/>
        </w:rPr>
        <w:t>(b)</w:t>
      </w:r>
      <w:r w:rsidRPr="00E74667">
        <w:rPr>
          <w:szCs w:val="24"/>
        </w:rPr>
        <w:tab/>
        <w:t>Un courrier en Recommandé de l’Entrepreneur (i) adressant copie de la notification demandant l’établissement du Certificat de Réception opérationnelle, (ii) déclarant que le Chef de Projet s’est abstenu d’établir le Certificat de Réception opérationnelle ou d’informer l’Entrepreneur par écrit des motifs justifiables pour lesquels le Chef de Projet n’a pas établi le Certificat de Réception opérationnelle, de telle sorte que la Réception opérationnelle est réputée acquise.</w:t>
      </w:r>
    </w:p>
    <w:p w14:paraId="78BDE91E" w14:textId="17DB9A30" w:rsidR="00B1000A" w:rsidRPr="00E74667" w:rsidRDefault="00B1000A" w:rsidP="00C35BA6">
      <w:pPr>
        <w:ind w:right="43"/>
        <w:rPr>
          <w:szCs w:val="24"/>
        </w:rPr>
      </w:pPr>
      <w:r w:rsidRPr="00E74667">
        <w:rPr>
          <w:szCs w:val="24"/>
        </w:rPr>
        <w:t>La présente garantie expire au plus tard</w:t>
      </w:r>
    </w:p>
    <w:p w14:paraId="63528096" w14:textId="4326EB5E" w:rsidR="00B1000A" w:rsidRPr="00E74667" w:rsidRDefault="00B1000A" w:rsidP="00C35BA6">
      <w:pPr>
        <w:numPr>
          <w:ilvl w:val="2"/>
          <w:numId w:val="46"/>
        </w:numPr>
        <w:ind w:right="43"/>
        <w:rPr>
          <w:szCs w:val="24"/>
        </w:rPr>
      </w:pPr>
      <w:r w:rsidRPr="00E74667">
        <w:rPr>
          <w:szCs w:val="24"/>
        </w:rPr>
        <w:t xml:space="preserve">Douze mois après réception par nous </w:t>
      </w:r>
      <w:r w:rsidR="00B71E35" w:rsidRPr="00E74667">
        <w:rPr>
          <w:szCs w:val="24"/>
        </w:rPr>
        <w:t>des documents mentionnés</w:t>
      </w:r>
      <w:r w:rsidRPr="00E74667">
        <w:rPr>
          <w:szCs w:val="24"/>
        </w:rPr>
        <w:t xml:space="preserve"> en (a) ou (b) ci avant ; ou</w:t>
      </w:r>
    </w:p>
    <w:p w14:paraId="26D8887E" w14:textId="32119E8C" w:rsidR="00B1000A" w:rsidRPr="00E74667" w:rsidRDefault="00B1000A" w:rsidP="00C35BA6">
      <w:pPr>
        <w:numPr>
          <w:ilvl w:val="2"/>
          <w:numId w:val="46"/>
        </w:numPr>
        <w:ind w:right="43"/>
        <w:rPr>
          <w:szCs w:val="24"/>
        </w:rPr>
      </w:pPr>
      <w:r w:rsidRPr="00E74667">
        <w:rPr>
          <w:szCs w:val="24"/>
        </w:rPr>
        <w:t>le [</w:t>
      </w:r>
      <w:r w:rsidRPr="00E74667">
        <w:rPr>
          <w:i/>
          <w:szCs w:val="24"/>
        </w:rPr>
        <w:t>insérer quantième</w:t>
      </w:r>
      <w:r w:rsidRPr="00E74667">
        <w:rPr>
          <w:szCs w:val="24"/>
        </w:rPr>
        <w:t>] jour du mois de [</w:t>
      </w:r>
      <w:r w:rsidRPr="00E74667">
        <w:rPr>
          <w:i/>
          <w:szCs w:val="24"/>
        </w:rPr>
        <w:t>insérer le mois</w:t>
      </w:r>
      <w:r w:rsidRPr="00E74667">
        <w:rPr>
          <w:szCs w:val="24"/>
        </w:rPr>
        <w:t>] de l’année [</w:t>
      </w:r>
      <w:r w:rsidRPr="00E74667">
        <w:rPr>
          <w:i/>
          <w:szCs w:val="24"/>
        </w:rPr>
        <w:t>insérer l’année</w:t>
      </w:r>
      <w:r w:rsidRPr="00E74667">
        <w:rPr>
          <w:szCs w:val="24"/>
        </w:rPr>
        <w:t xml:space="preserve">] </w:t>
      </w:r>
    </w:p>
    <w:p w14:paraId="5BF90D0F" w14:textId="77777777" w:rsidR="00B1000A" w:rsidRPr="00E74667" w:rsidRDefault="00B1000A" w:rsidP="00C35BA6">
      <w:pPr>
        <w:ind w:right="43"/>
        <w:rPr>
          <w:szCs w:val="24"/>
        </w:rPr>
      </w:pPr>
    </w:p>
    <w:p w14:paraId="7614EB0D" w14:textId="63A135A1" w:rsidR="00B1000A" w:rsidRPr="00E74667" w:rsidRDefault="00B1000A" w:rsidP="00C35BA6">
      <w:pPr>
        <w:ind w:right="43"/>
        <w:rPr>
          <w:szCs w:val="24"/>
        </w:rPr>
      </w:pPr>
      <w:r w:rsidRPr="00E74667">
        <w:rPr>
          <w:szCs w:val="24"/>
        </w:rPr>
        <w:t xml:space="preserve"> Par conséquent, toute demande de paiement au titre de la présente doit être reçue par nous à cette date au plus tard.</w:t>
      </w:r>
    </w:p>
    <w:p w14:paraId="1B8A48A3" w14:textId="77777777" w:rsidR="00B1000A" w:rsidRPr="00E74667" w:rsidRDefault="00B1000A" w:rsidP="00C35BA6">
      <w:pPr>
        <w:pStyle w:val="BodyText2"/>
        <w:ind w:right="43"/>
        <w:jc w:val="both"/>
        <w:rPr>
          <w:rFonts w:ascii="Arial Narrow" w:hAnsi="Arial Narrow"/>
          <w:b w:val="0"/>
          <w:sz w:val="24"/>
          <w:szCs w:val="24"/>
          <w:lang w:val="fr-FR"/>
        </w:rPr>
      </w:pPr>
      <w:r w:rsidRPr="00E74667">
        <w:rPr>
          <w:rFonts w:ascii="Arial Narrow" w:hAnsi="Arial Narrow"/>
          <w:b w:val="0"/>
          <w:sz w:val="24"/>
          <w:szCs w:val="24"/>
          <w:lang w:val="fr-FR"/>
        </w:rPr>
        <w:t>La présente garantie est régie par les Règles Uniformes de la CCI relatives aux Garanties sur Demande (RUGD), Publication CCI no : 758, excepté le sous-paragraphe 15(a) qui est exclu par la présente.</w:t>
      </w:r>
    </w:p>
    <w:p w14:paraId="231152E2" w14:textId="77777777" w:rsidR="00B1000A" w:rsidRPr="00E74667" w:rsidRDefault="00B1000A" w:rsidP="00C35BA6">
      <w:pPr>
        <w:ind w:right="43"/>
        <w:rPr>
          <w:szCs w:val="24"/>
        </w:rPr>
      </w:pPr>
      <w:r w:rsidRPr="00E74667">
        <w:rPr>
          <w:szCs w:val="24"/>
        </w:rPr>
        <w:t>___________________</w:t>
      </w:r>
    </w:p>
    <w:p w14:paraId="6AA56E62" w14:textId="77777777" w:rsidR="00B1000A" w:rsidRPr="00E74667" w:rsidRDefault="00B1000A" w:rsidP="00C35BA6">
      <w:pPr>
        <w:ind w:right="43"/>
        <w:rPr>
          <w:b/>
          <w:szCs w:val="24"/>
        </w:rPr>
      </w:pPr>
      <w:r w:rsidRPr="00E74667">
        <w:rPr>
          <w:b/>
          <w:szCs w:val="24"/>
        </w:rPr>
        <w:t>[signature]</w:t>
      </w:r>
    </w:p>
    <w:p w14:paraId="67888DF9" w14:textId="77777777" w:rsidR="00B1000A" w:rsidRPr="00E74667" w:rsidRDefault="00B1000A" w:rsidP="00C35BA6">
      <w:pPr>
        <w:ind w:right="43"/>
        <w:rPr>
          <w:szCs w:val="24"/>
        </w:rPr>
      </w:pPr>
    </w:p>
    <w:p w14:paraId="7CBB8AA1" w14:textId="77777777" w:rsidR="00B1000A" w:rsidRPr="00E74667" w:rsidRDefault="00B1000A" w:rsidP="00C35BA6">
      <w:pPr>
        <w:tabs>
          <w:tab w:val="right" w:pos="9000"/>
        </w:tabs>
        <w:ind w:right="43"/>
        <w:rPr>
          <w:szCs w:val="24"/>
          <w:u w:val="single"/>
        </w:rPr>
      </w:pPr>
      <w:r w:rsidRPr="00E74667">
        <w:rPr>
          <w:szCs w:val="24"/>
          <w:u w:val="single"/>
        </w:rPr>
        <w:tab/>
      </w:r>
    </w:p>
    <w:p w14:paraId="41C24863" w14:textId="77777777" w:rsidR="00B1000A" w:rsidRPr="00E74667" w:rsidRDefault="00B1000A" w:rsidP="00C35BA6">
      <w:pPr>
        <w:tabs>
          <w:tab w:val="left" w:pos="5238"/>
          <w:tab w:val="left" w:pos="5474"/>
          <w:tab w:val="left" w:pos="9468"/>
        </w:tabs>
        <w:ind w:right="43"/>
        <w:rPr>
          <w:szCs w:val="24"/>
        </w:rPr>
      </w:pPr>
    </w:p>
    <w:p w14:paraId="555FC838" w14:textId="77777777" w:rsidR="00B1000A" w:rsidRPr="00E74667" w:rsidRDefault="00B1000A" w:rsidP="00C35BA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right="43"/>
        <w:rPr>
          <w:rFonts w:ascii="Arial Narrow" w:hAnsi="Arial Narrow"/>
          <w:i/>
          <w:szCs w:val="24"/>
          <w:lang w:val="fr-FR"/>
        </w:rPr>
      </w:pPr>
      <w:r w:rsidRPr="00E74667">
        <w:rPr>
          <w:rFonts w:ascii="Arial Narrow" w:hAnsi="Arial Narrow"/>
          <w:szCs w:val="24"/>
          <w:lang w:val="fr-FR"/>
        </w:rPr>
        <w:t>En date du _______________________________ jour de ________________________.</w:t>
      </w:r>
    </w:p>
    <w:p w14:paraId="5690E668" w14:textId="77777777" w:rsidR="00B1000A" w:rsidRPr="00E74667" w:rsidRDefault="00B1000A" w:rsidP="00C35B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3"/>
        <w:rPr>
          <w:i/>
          <w:szCs w:val="24"/>
        </w:rPr>
        <w:sectPr w:rsidR="00B1000A" w:rsidRPr="00E74667" w:rsidSect="00BA44F7">
          <w:type w:val="continuous"/>
          <w:pgSz w:w="12240" w:h="15840"/>
          <w:pgMar w:top="1239" w:right="1041" w:bottom="1152" w:left="1800" w:header="720" w:footer="720" w:gutter="0"/>
          <w:cols w:space="720"/>
        </w:sectPr>
      </w:pPr>
    </w:p>
    <w:p w14:paraId="0FE40A5D" w14:textId="50B3E231" w:rsidR="00B1000A" w:rsidRPr="00E74667" w:rsidRDefault="00B1000A" w:rsidP="00C35BA6">
      <w:pPr>
        <w:pStyle w:val="SectionXHeader3"/>
      </w:pPr>
      <w:bookmarkStart w:id="1085" w:name="_Toc273706547"/>
      <w:bookmarkStart w:id="1086" w:name="_Toc273707264"/>
      <w:bookmarkStart w:id="1087" w:name="_Toc273708326"/>
      <w:bookmarkStart w:id="1088" w:name="_Toc273708426"/>
      <w:bookmarkStart w:id="1089" w:name="_Toc273708777"/>
      <w:bookmarkStart w:id="1090" w:name="_Toc273708988"/>
      <w:bookmarkStart w:id="1091" w:name="_Toc274224716"/>
      <w:bookmarkStart w:id="1092" w:name="_Toc274225597"/>
      <w:bookmarkStart w:id="1093" w:name="_Toc274225802"/>
      <w:bookmarkStart w:id="1094" w:name="_Toc274226496"/>
      <w:bookmarkStart w:id="1095" w:name="_Toc79041756"/>
      <w:bookmarkStart w:id="1096" w:name="_Toc79071132"/>
      <w:bookmarkStart w:id="1097" w:name="_Toc79193939"/>
      <w:r w:rsidRPr="00E74667">
        <w:t>Modèle de garantie de bonne exécution (Garantie bancaire conditionnelle)</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14:paraId="3A6E3873" w14:textId="77777777" w:rsidR="00B1000A" w:rsidRPr="00E74667" w:rsidRDefault="00B1000A" w:rsidP="00C35BA6">
      <w:pPr>
        <w:ind w:right="43"/>
        <w:rPr>
          <w:szCs w:val="24"/>
        </w:rPr>
      </w:pPr>
    </w:p>
    <w:p w14:paraId="31786321" w14:textId="722F4DDE" w:rsidR="00B1000A" w:rsidRPr="00E74667" w:rsidRDefault="00B1000A" w:rsidP="00C35BA6">
      <w:pPr>
        <w:tabs>
          <w:tab w:val="right" w:pos="6480"/>
          <w:tab w:val="left" w:pos="6660"/>
          <w:tab w:val="left" w:pos="8640"/>
        </w:tabs>
        <w:ind w:right="43"/>
        <w:rPr>
          <w:szCs w:val="24"/>
        </w:rPr>
      </w:pPr>
      <w:r w:rsidRPr="00E74667">
        <w:rPr>
          <w:szCs w:val="24"/>
        </w:rPr>
        <w:tab/>
      </w:r>
      <w:r w:rsidR="00460B8F" w:rsidRPr="00E74667">
        <w:rPr>
          <w:szCs w:val="24"/>
        </w:rPr>
        <w:t xml:space="preserve"> </w:t>
      </w:r>
      <w:r w:rsidRPr="00E74667">
        <w:rPr>
          <w:szCs w:val="24"/>
        </w:rPr>
        <w:t>Date :</w:t>
      </w:r>
      <w:r w:rsidRPr="00E74667">
        <w:rPr>
          <w:szCs w:val="24"/>
        </w:rPr>
        <w:tab/>
      </w:r>
      <w:r w:rsidRPr="00E74667">
        <w:rPr>
          <w:szCs w:val="24"/>
          <w:u w:val="single"/>
        </w:rPr>
        <w:tab/>
      </w:r>
    </w:p>
    <w:p w14:paraId="727FAA2C" w14:textId="77777777" w:rsidR="00B1000A" w:rsidRPr="00E74667" w:rsidRDefault="00B1000A" w:rsidP="00C35BA6">
      <w:pPr>
        <w:tabs>
          <w:tab w:val="right" w:pos="6480"/>
          <w:tab w:val="left" w:pos="6660"/>
          <w:tab w:val="left" w:pos="8640"/>
        </w:tabs>
        <w:ind w:right="43"/>
        <w:rPr>
          <w:szCs w:val="24"/>
        </w:rPr>
      </w:pPr>
      <w:r w:rsidRPr="00E74667">
        <w:rPr>
          <w:szCs w:val="24"/>
        </w:rPr>
        <w:tab/>
        <w:t>Crédit N</w:t>
      </w:r>
      <w:r w:rsidRPr="00E74667">
        <w:rPr>
          <w:szCs w:val="24"/>
          <w:vertAlign w:val="superscript"/>
        </w:rPr>
        <w:t>o</w:t>
      </w:r>
      <w:r w:rsidRPr="00E74667">
        <w:rPr>
          <w:szCs w:val="24"/>
        </w:rPr>
        <w:t> :</w:t>
      </w:r>
      <w:r w:rsidRPr="00E74667">
        <w:rPr>
          <w:szCs w:val="24"/>
        </w:rPr>
        <w:tab/>
      </w:r>
      <w:r w:rsidRPr="00E74667">
        <w:rPr>
          <w:szCs w:val="24"/>
          <w:u w:val="single"/>
        </w:rPr>
        <w:tab/>
      </w:r>
    </w:p>
    <w:p w14:paraId="26B05B3D" w14:textId="77777777" w:rsidR="00B1000A" w:rsidRPr="00E74667" w:rsidRDefault="00B1000A" w:rsidP="00C35BA6">
      <w:pPr>
        <w:tabs>
          <w:tab w:val="right" w:pos="6480"/>
          <w:tab w:val="left" w:pos="6660"/>
          <w:tab w:val="left" w:pos="8640"/>
        </w:tabs>
        <w:ind w:right="43"/>
        <w:rPr>
          <w:szCs w:val="24"/>
        </w:rPr>
      </w:pPr>
      <w:r w:rsidRPr="00E74667">
        <w:rPr>
          <w:szCs w:val="24"/>
        </w:rPr>
        <w:tab/>
        <w:t>Marché N</w:t>
      </w:r>
      <w:r w:rsidRPr="00E74667">
        <w:rPr>
          <w:szCs w:val="24"/>
          <w:vertAlign w:val="superscript"/>
        </w:rPr>
        <w:t>o</w:t>
      </w:r>
      <w:r w:rsidRPr="00E74667">
        <w:rPr>
          <w:szCs w:val="24"/>
        </w:rPr>
        <w:t> :</w:t>
      </w:r>
      <w:r w:rsidRPr="00E74667">
        <w:rPr>
          <w:szCs w:val="24"/>
        </w:rPr>
        <w:tab/>
      </w:r>
      <w:r w:rsidRPr="00E74667">
        <w:rPr>
          <w:szCs w:val="24"/>
          <w:u w:val="single"/>
        </w:rPr>
        <w:tab/>
      </w:r>
    </w:p>
    <w:p w14:paraId="56A8F35F" w14:textId="77777777" w:rsidR="00B1000A" w:rsidRPr="00E74667" w:rsidRDefault="00B1000A" w:rsidP="00C35BA6">
      <w:pPr>
        <w:ind w:right="43"/>
        <w:rPr>
          <w:i/>
          <w:szCs w:val="24"/>
        </w:rPr>
      </w:pPr>
    </w:p>
    <w:p w14:paraId="2A8D76E7" w14:textId="77777777" w:rsidR="00B1000A" w:rsidRPr="00E74667" w:rsidRDefault="00B1000A" w:rsidP="00C35BA6">
      <w:pPr>
        <w:ind w:right="43"/>
        <w:rPr>
          <w:i/>
          <w:szCs w:val="24"/>
        </w:rPr>
      </w:pPr>
      <w:r w:rsidRPr="00E74667">
        <w:rPr>
          <w:i/>
          <w:szCs w:val="24"/>
        </w:rPr>
        <w:t>[nom du Marché]</w:t>
      </w:r>
    </w:p>
    <w:p w14:paraId="10174B45" w14:textId="77777777" w:rsidR="00B1000A" w:rsidRPr="00E74667" w:rsidRDefault="00B1000A" w:rsidP="00C35BA6">
      <w:pPr>
        <w:ind w:right="43"/>
        <w:rPr>
          <w:szCs w:val="24"/>
        </w:rPr>
      </w:pPr>
    </w:p>
    <w:p w14:paraId="68AF5740" w14:textId="77777777" w:rsidR="00B1000A" w:rsidRPr="00E74667" w:rsidRDefault="00B1000A" w:rsidP="00C35BA6">
      <w:pPr>
        <w:ind w:right="43"/>
        <w:rPr>
          <w:szCs w:val="24"/>
        </w:rPr>
      </w:pPr>
      <w:r w:rsidRPr="00E74667">
        <w:rPr>
          <w:szCs w:val="24"/>
        </w:rPr>
        <w:t xml:space="preserve">A : </w:t>
      </w:r>
      <w:r w:rsidRPr="00E74667">
        <w:rPr>
          <w:i/>
          <w:szCs w:val="24"/>
        </w:rPr>
        <w:t>[nom et adresse du Maître de l’Ouvrage ]</w:t>
      </w:r>
    </w:p>
    <w:p w14:paraId="29B33381" w14:textId="77777777" w:rsidR="00B1000A" w:rsidRPr="00E74667" w:rsidRDefault="00B1000A" w:rsidP="00C35BA6">
      <w:pPr>
        <w:ind w:right="43"/>
        <w:rPr>
          <w:szCs w:val="24"/>
        </w:rPr>
      </w:pPr>
    </w:p>
    <w:p w14:paraId="502C986C" w14:textId="1EFCA998" w:rsidR="00B1000A" w:rsidRPr="00E74667" w:rsidRDefault="00B1000A" w:rsidP="00C35BA6">
      <w:pPr>
        <w:ind w:right="43"/>
        <w:rPr>
          <w:szCs w:val="24"/>
        </w:rPr>
      </w:pPr>
      <w:r w:rsidRPr="00E74667">
        <w:rPr>
          <w:szCs w:val="24"/>
        </w:rPr>
        <w:t>Mesdames/Messieurs,</w:t>
      </w:r>
    </w:p>
    <w:p w14:paraId="0A38F292" w14:textId="26BB6EB2" w:rsidR="00B1000A" w:rsidRPr="00E74667" w:rsidRDefault="00B1000A" w:rsidP="00C35BA6">
      <w:pPr>
        <w:ind w:right="43"/>
        <w:rPr>
          <w:szCs w:val="24"/>
        </w:rPr>
      </w:pPr>
      <w:r w:rsidRPr="00E74667">
        <w:rPr>
          <w:szCs w:val="24"/>
        </w:rPr>
        <w:t xml:space="preserve">Nous faisons référence au Marché (le Marché) conclu le </w:t>
      </w:r>
      <w:r w:rsidRPr="00E74667">
        <w:rPr>
          <w:i/>
          <w:szCs w:val="24"/>
        </w:rPr>
        <w:t>[date</w:t>
      </w:r>
      <w:r w:rsidRPr="00E74667">
        <w:rPr>
          <w:szCs w:val="24"/>
        </w:rPr>
        <w:t xml:space="preserve">] entre vous-mêmes et </w:t>
      </w:r>
      <w:r w:rsidRPr="00E74667">
        <w:rPr>
          <w:i/>
          <w:szCs w:val="24"/>
        </w:rPr>
        <w:t>[nom de l’Entrepreneur]</w:t>
      </w:r>
      <w:r w:rsidRPr="00E74667">
        <w:rPr>
          <w:szCs w:val="24"/>
        </w:rPr>
        <w:t xml:space="preserve"> (l’Entrepreneur) pour </w:t>
      </w:r>
      <w:r w:rsidR="00E8171D" w:rsidRPr="00E74667">
        <w:rPr>
          <w:szCs w:val="24"/>
        </w:rPr>
        <w:t>………………………</w:t>
      </w:r>
      <w:r w:rsidRPr="00E74667">
        <w:rPr>
          <w:szCs w:val="24"/>
        </w:rPr>
        <w:t xml:space="preserve">de </w:t>
      </w:r>
      <w:r w:rsidRPr="00E74667">
        <w:rPr>
          <w:i/>
          <w:szCs w:val="24"/>
        </w:rPr>
        <w:t>[bref descriptif des Installations]</w:t>
      </w:r>
      <w:r w:rsidRPr="00E74667">
        <w:rPr>
          <w:szCs w:val="24"/>
        </w:rPr>
        <w:t>.</w:t>
      </w:r>
    </w:p>
    <w:p w14:paraId="38B7B7BD" w14:textId="2D38C6A8" w:rsidR="00B1000A" w:rsidRPr="00E74667" w:rsidRDefault="00B1000A" w:rsidP="00C35BA6">
      <w:pPr>
        <w:ind w:right="43"/>
        <w:rPr>
          <w:szCs w:val="24"/>
        </w:rPr>
      </w:pPr>
      <w:r w:rsidRPr="00E74667">
        <w:rPr>
          <w:szCs w:val="24"/>
        </w:rPr>
        <w:t xml:space="preserve">Par la présente, nous, soussignés, </w:t>
      </w:r>
      <w:r w:rsidRPr="00E74667">
        <w:rPr>
          <w:i/>
          <w:szCs w:val="24"/>
        </w:rPr>
        <w:t>[nom de la banque]</w:t>
      </w:r>
      <w:r w:rsidRPr="00E74667">
        <w:rPr>
          <w:szCs w:val="24"/>
        </w:rPr>
        <w:t xml:space="preserve">, banque (ou société) de droit </w:t>
      </w:r>
      <w:r w:rsidRPr="00E74667">
        <w:rPr>
          <w:i/>
          <w:szCs w:val="24"/>
        </w:rPr>
        <w:t>[pays de la banque]</w:t>
      </w:r>
      <w:r w:rsidRPr="00E74667">
        <w:rPr>
          <w:szCs w:val="24"/>
        </w:rPr>
        <w:t xml:space="preserve">, sise à </w:t>
      </w:r>
      <w:r w:rsidRPr="00E74667">
        <w:rPr>
          <w:i/>
          <w:szCs w:val="24"/>
        </w:rPr>
        <w:t>[adresse de la banque]</w:t>
      </w:r>
      <w:r w:rsidRPr="00E74667">
        <w:rPr>
          <w:szCs w:val="24"/>
        </w:rPr>
        <w:t xml:space="preserve">, vous garantissons de façon irrévocable, et solidairement avec l’Entrepreneur, le paiement d’une somme maximale de </w:t>
      </w:r>
      <w:r w:rsidRPr="00E74667">
        <w:rPr>
          <w:i/>
          <w:szCs w:val="24"/>
        </w:rPr>
        <w:t>[montant]</w:t>
      </w:r>
      <w:r w:rsidRPr="00E74667">
        <w:rPr>
          <w:szCs w:val="24"/>
        </w:rPr>
        <w:t xml:space="preserve">, équivalant à </w:t>
      </w:r>
      <w:r w:rsidRPr="00E74667">
        <w:rPr>
          <w:i/>
          <w:szCs w:val="24"/>
        </w:rPr>
        <w:t>[nombre]</w:t>
      </w:r>
      <w:r w:rsidRPr="00E74667">
        <w:rPr>
          <w:szCs w:val="24"/>
        </w:rPr>
        <w:t xml:space="preserve"> pour cent (</w:t>
      </w:r>
      <w:r w:rsidRPr="00E74667">
        <w:rPr>
          <w:i/>
          <w:szCs w:val="24"/>
        </w:rPr>
        <w:t>nombre</w:t>
      </w:r>
      <w:r w:rsidRPr="00E74667">
        <w:rPr>
          <w:szCs w:val="24"/>
        </w:rPr>
        <w:t xml:space="preserve"> %) </w:t>
      </w:r>
      <w:r w:rsidRPr="00E74667">
        <w:rPr>
          <w:i/>
          <w:szCs w:val="24"/>
        </w:rPr>
        <w:t>[le montant ne devrait pas dépasser dix pour cent (10 %) dans aucun cas de figure]</w:t>
      </w:r>
      <w:r w:rsidRPr="00E74667">
        <w:rPr>
          <w:szCs w:val="24"/>
        </w:rPr>
        <w:t xml:space="preserve"> du montant du Marché jusqu’à la date du certificat de réception opérationnelle, puis d’une somme maximale de </w:t>
      </w:r>
      <w:r w:rsidRPr="00E74667">
        <w:rPr>
          <w:i/>
          <w:szCs w:val="24"/>
        </w:rPr>
        <w:t>[montant]</w:t>
      </w:r>
      <w:r w:rsidRPr="00E74667">
        <w:rPr>
          <w:szCs w:val="24"/>
        </w:rPr>
        <w:t xml:space="preserve">, équivalant à </w:t>
      </w:r>
      <w:r w:rsidRPr="00E74667">
        <w:rPr>
          <w:i/>
          <w:szCs w:val="24"/>
        </w:rPr>
        <w:t>[nombre]</w:t>
      </w:r>
      <w:r w:rsidRPr="00E74667">
        <w:rPr>
          <w:szCs w:val="24"/>
        </w:rPr>
        <w:t xml:space="preserve"> pour cent (</w:t>
      </w:r>
      <w:r w:rsidRPr="00E74667">
        <w:rPr>
          <w:i/>
          <w:szCs w:val="24"/>
        </w:rPr>
        <w:t>nombre </w:t>
      </w:r>
      <w:r w:rsidRPr="00E74667">
        <w:rPr>
          <w:szCs w:val="24"/>
        </w:rPr>
        <w:t xml:space="preserve">%) </w:t>
      </w:r>
      <w:r w:rsidRPr="00E74667">
        <w:rPr>
          <w:i/>
          <w:szCs w:val="24"/>
        </w:rPr>
        <w:t>[le montant ne devrait dépasser cinq pour cent (5 %) dans aucun cas de figure]</w:t>
      </w:r>
      <w:r w:rsidRPr="00E74667">
        <w:rPr>
          <w:szCs w:val="24"/>
        </w:rPr>
        <w:t xml:space="preserve"> du montant du Marché jusqu’à la première des dates suivantes : douze (12) mois après la date de réception opérationnelle</w:t>
      </w:r>
      <w:r w:rsidR="00E8171D" w:rsidRPr="00E74667">
        <w:rPr>
          <w:szCs w:val="24"/>
        </w:rPr>
        <w:t>.</w:t>
      </w:r>
    </w:p>
    <w:p w14:paraId="5060CE73" w14:textId="020A65CE" w:rsidR="00B1000A" w:rsidRPr="00E74667" w:rsidRDefault="00B1000A" w:rsidP="00C35BA6">
      <w:pPr>
        <w:ind w:right="43"/>
        <w:rPr>
          <w:szCs w:val="24"/>
        </w:rPr>
      </w:pPr>
      <w:r w:rsidRPr="00E74667">
        <w:rPr>
          <w:szCs w:val="24"/>
        </w:rPr>
        <w:t>Notre responsabilité au titre de la présente garantie de bonne exécution sera de vous régler la moins élevée des deux sommes suivantes : somme réclamée dans votre demande, ou montant garanti et réclamé en vertu des présentes avant l’expiration de cette garantie de bonne exécution, sans possibilité de vérifier si ce règlement est légitimement exigé</w:t>
      </w:r>
      <w:r w:rsidR="006C37B3" w:rsidRPr="00E74667">
        <w:rPr>
          <w:szCs w:val="24"/>
        </w:rPr>
        <w:t>.</w:t>
      </w:r>
    </w:p>
    <w:p w14:paraId="311CEB85" w14:textId="059749E4" w:rsidR="00B1000A" w:rsidRPr="00E74667" w:rsidRDefault="00B1000A" w:rsidP="00C35BA6">
      <w:pPr>
        <w:ind w:right="43"/>
        <w:rPr>
          <w:szCs w:val="24"/>
        </w:rPr>
      </w:pPr>
      <w:r w:rsidRPr="00E74667">
        <w:rPr>
          <w:szCs w:val="24"/>
        </w:rPr>
        <w:t>La présente garantie de bonne exécution sera valide à partir de sa date d’émission jusqu’à la première des dates suivantes : douze (12) mois après la date de réception opérationnelle</w:t>
      </w:r>
      <w:r w:rsidR="00E8171D" w:rsidRPr="00E74667">
        <w:rPr>
          <w:szCs w:val="24"/>
        </w:rPr>
        <w:t xml:space="preserve"> </w:t>
      </w:r>
      <w:r w:rsidRPr="00E74667">
        <w:rPr>
          <w:szCs w:val="24"/>
        </w:rPr>
        <w:t>si les Installations sont réceptionnées</w:t>
      </w:r>
    </w:p>
    <w:p w14:paraId="12CAB09A" w14:textId="14363B86" w:rsidR="00B1000A" w:rsidRPr="00E74667" w:rsidRDefault="00B1000A" w:rsidP="00C35BA6">
      <w:pPr>
        <w:ind w:right="43"/>
        <w:rPr>
          <w:szCs w:val="24"/>
        </w:rPr>
      </w:pPr>
      <w:r w:rsidRPr="00E74667">
        <w:rPr>
          <w:szCs w:val="24"/>
        </w:rPr>
        <w:t>Exception faite des documents indiqués aux présentes, et nonobstant la législation ou réglementation en vigueur, aucun autre document et aucune autre action ne seront nécessaires.</w:t>
      </w:r>
    </w:p>
    <w:p w14:paraId="7CC2F001" w14:textId="7F963B0C" w:rsidR="00B1000A" w:rsidRPr="00E74667" w:rsidRDefault="00B1000A" w:rsidP="00C35BA6">
      <w:pPr>
        <w:ind w:right="43"/>
        <w:rPr>
          <w:szCs w:val="24"/>
        </w:rPr>
      </w:pPr>
      <w:r w:rsidRPr="00E74667">
        <w:rPr>
          <w:szCs w:val="24"/>
        </w:rPr>
        <w:t>Si la période garantie est prorogée pour une partie quelconque des Installations conformément au Marché, vous devez nous le notifier et la validité de la présente garantie de bonne exécution sera prorogée suivant un pourcentage du Montant du Marché correspondant de cette partie des Installations, jusqu’à l’expiration de ladite période de garantie prorogée.</w:t>
      </w:r>
    </w:p>
    <w:p w14:paraId="53670370" w14:textId="4164447A" w:rsidR="00B1000A" w:rsidRPr="00E74667" w:rsidRDefault="00B1000A" w:rsidP="00C35BA6">
      <w:pPr>
        <w:ind w:right="43"/>
        <w:rPr>
          <w:szCs w:val="24"/>
        </w:rPr>
      </w:pPr>
      <w:r w:rsidRPr="00E74667">
        <w:rPr>
          <w:szCs w:val="24"/>
        </w:rPr>
        <w:t>Notre responsabilité au titre de la présente garantie de bonne exécution sera nulle et non avenue dès son expiration, que cette garantie de bonne exécution nous soit renvoyée ou non, et aucune réclamation ne sera acceptée après survenance de l’un des événements suivants : après son expiration ou après que le montant cumulé des versements que nous aurions faits égale les sommes garanties par les présentes.</w:t>
      </w:r>
    </w:p>
    <w:p w14:paraId="23288946" w14:textId="3EA3E5BF" w:rsidR="00B1000A" w:rsidRPr="00E74667" w:rsidRDefault="00B1000A" w:rsidP="00C35BA6">
      <w:pPr>
        <w:ind w:right="43"/>
        <w:rPr>
          <w:szCs w:val="24"/>
        </w:rPr>
      </w:pPr>
      <w:r w:rsidRPr="00E74667">
        <w:rPr>
          <w:szCs w:val="24"/>
        </w:rPr>
        <w:t>Toutes les notifications exigées en vertu des présentes seront effectuées par envoi recommandé (voie aérienne) à l’adresse du destinataire indiquée ci-dessus ou à toute autre adresse décidée par les parties.</w:t>
      </w:r>
    </w:p>
    <w:p w14:paraId="26A58990" w14:textId="30B199AB" w:rsidR="00B1000A" w:rsidRPr="00E74667" w:rsidRDefault="00B1000A" w:rsidP="00C35BA6">
      <w:pPr>
        <w:ind w:right="43"/>
        <w:rPr>
          <w:szCs w:val="24"/>
        </w:rPr>
      </w:pPr>
      <w:r w:rsidRPr="00E74667">
        <w:rPr>
          <w:szCs w:val="24"/>
        </w:rPr>
        <w:t>Nous vous reconnaissons par les présentes la possibilité de procéder d’un commun accord entre vous-mêmes et l’Entrepreneur à un amendement, un renouvellement, une extension, une modification, une transaction, un renoncement de toute partie du Marché.</w:t>
      </w:r>
    </w:p>
    <w:p w14:paraId="53E7404D" w14:textId="28610153" w:rsidR="00B1000A" w:rsidRPr="00E74667" w:rsidRDefault="00B1000A" w:rsidP="00C35BA6">
      <w:pPr>
        <w:ind w:right="43"/>
        <w:rPr>
          <w:szCs w:val="24"/>
        </w:rPr>
      </w:pPr>
      <w:r w:rsidRPr="00E74667">
        <w:rPr>
          <w:szCs w:val="24"/>
        </w:rPr>
        <w:t>Nous vous reconnaissons également la possibilité d’échanger ou d’abandonner cette garantie sans que cela n’entame ni n’affecte notre responsabilité en vertu des présentes, sans que vous ayez l’obligation de nous en avertir ni d’obtenir de notre part un aval, un consentement ou une garantie, à condition toutefois que la somme garantie ne soit ni augmentée ni diminuée.</w:t>
      </w:r>
    </w:p>
    <w:p w14:paraId="6EE9B8F2" w14:textId="2C7C9C94" w:rsidR="00B1000A" w:rsidRPr="00E74667" w:rsidRDefault="00B1000A" w:rsidP="00C35BA6">
      <w:pPr>
        <w:ind w:right="43"/>
        <w:rPr>
          <w:szCs w:val="24"/>
        </w:rPr>
      </w:pPr>
      <w:r w:rsidRPr="00E74667">
        <w:rPr>
          <w:szCs w:val="24"/>
        </w:rPr>
        <w:t>Aucune action, circonstance ou condition susceptible, en vertu de quelque loi que ce soit, de nous décharger de notre responsabilité au titre des présentes ne pourra avoir d’effet en ce sens, et nous renonçons à tout droit éventuel que nous pourrions avoir au regard de cette loi, de sorte qu’en toutes circonstances, notre responsabilité au titre des présentes est irrévocable et, sauf disposition contraire des présentes, inconditionnelle à tous égards.</w:t>
      </w:r>
    </w:p>
    <w:p w14:paraId="1769021E" w14:textId="77777777" w:rsidR="00B1000A" w:rsidRPr="00E74667" w:rsidRDefault="00B1000A" w:rsidP="00C35BA6">
      <w:pPr>
        <w:ind w:right="43"/>
        <w:rPr>
          <w:szCs w:val="24"/>
        </w:rPr>
      </w:pPr>
      <w:r w:rsidRPr="00E74667">
        <w:rPr>
          <w:szCs w:val="24"/>
        </w:rPr>
        <w:t>Veuillez agréer, Mesdames/Messieurs, l’expression de nos sentiments distingués.</w:t>
      </w:r>
    </w:p>
    <w:p w14:paraId="680E3E5E" w14:textId="77777777" w:rsidR="00B1000A" w:rsidRPr="00E74667" w:rsidRDefault="00B1000A" w:rsidP="00C35BA6">
      <w:pPr>
        <w:ind w:right="43"/>
        <w:rPr>
          <w:szCs w:val="24"/>
        </w:rPr>
      </w:pPr>
    </w:p>
    <w:p w14:paraId="057B81D4" w14:textId="77777777" w:rsidR="00B1000A" w:rsidRPr="00E74667" w:rsidRDefault="00B1000A" w:rsidP="00C35BA6">
      <w:pPr>
        <w:ind w:right="43"/>
        <w:rPr>
          <w:i/>
          <w:szCs w:val="24"/>
        </w:rPr>
      </w:pPr>
      <w:r w:rsidRPr="00E74667">
        <w:rPr>
          <w:i/>
          <w:szCs w:val="24"/>
        </w:rPr>
        <w:t>[nom de la banque]</w:t>
      </w:r>
    </w:p>
    <w:p w14:paraId="0A64B1A8" w14:textId="77777777" w:rsidR="00B1000A" w:rsidRPr="00E74667" w:rsidRDefault="00B1000A" w:rsidP="00C35BA6">
      <w:pPr>
        <w:ind w:right="43"/>
        <w:rPr>
          <w:szCs w:val="24"/>
        </w:rPr>
      </w:pPr>
    </w:p>
    <w:p w14:paraId="5400396B" w14:textId="77777777" w:rsidR="00B1000A" w:rsidRPr="00E74667" w:rsidRDefault="00B1000A" w:rsidP="00C35BA6">
      <w:pPr>
        <w:tabs>
          <w:tab w:val="left" w:pos="7200"/>
        </w:tabs>
        <w:ind w:right="43"/>
        <w:rPr>
          <w:szCs w:val="24"/>
        </w:rPr>
      </w:pPr>
      <w:r w:rsidRPr="00E74667">
        <w:rPr>
          <w:szCs w:val="24"/>
          <w:u w:val="single"/>
        </w:rPr>
        <w:tab/>
      </w:r>
    </w:p>
    <w:p w14:paraId="27A7B156" w14:textId="77777777" w:rsidR="00B1000A" w:rsidRPr="00E74667" w:rsidRDefault="00B1000A" w:rsidP="00C35BA6">
      <w:pPr>
        <w:ind w:right="43"/>
        <w:rPr>
          <w:szCs w:val="24"/>
        </w:rPr>
      </w:pPr>
      <w:r w:rsidRPr="00E74667">
        <w:rPr>
          <w:i/>
          <w:szCs w:val="24"/>
        </w:rPr>
        <w:t>[signature autorisée]</w:t>
      </w:r>
    </w:p>
    <w:p w14:paraId="674B068F" w14:textId="77777777" w:rsidR="00B1000A" w:rsidRPr="00E74667" w:rsidRDefault="00B1000A" w:rsidP="00C35BA6">
      <w:pPr>
        <w:ind w:right="43"/>
        <w:rPr>
          <w:szCs w:val="24"/>
        </w:rPr>
      </w:pPr>
    </w:p>
    <w:p w14:paraId="44477F61" w14:textId="77777777" w:rsidR="00B1000A" w:rsidRPr="00E74667" w:rsidRDefault="00B1000A" w:rsidP="00C35B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3"/>
        <w:rPr>
          <w:i/>
          <w:szCs w:val="24"/>
        </w:rPr>
      </w:pPr>
      <w:r w:rsidRPr="00E74667">
        <w:rPr>
          <w:szCs w:val="24"/>
        </w:rPr>
        <w:br w:type="page"/>
      </w:r>
    </w:p>
    <w:p w14:paraId="2AD11C7B" w14:textId="19F5E49E" w:rsidR="00B1000A" w:rsidRPr="00E74667" w:rsidRDefault="00B1000A" w:rsidP="00C35BA6">
      <w:pPr>
        <w:pStyle w:val="SectionXHeader3"/>
      </w:pPr>
      <w:bookmarkStart w:id="1098" w:name="_Toc213669849"/>
      <w:bookmarkStart w:id="1099" w:name="_Toc273706548"/>
      <w:bookmarkStart w:id="1100" w:name="_Toc273707265"/>
      <w:bookmarkStart w:id="1101" w:name="_Toc273708327"/>
      <w:bookmarkStart w:id="1102" w:name="_Toc273708427"/>
      <w:bookmarkStart w:id="1103" w:name="_Toc273708778"/>
      <w:bookmarkStart w:id="1104" w:name="_Toc273708989"/>
      <w:bookmarkStart w:id="1105" w:name="_Toc274224717"/>
      <w:bookmarkStart w:id="1106" w:name="_Toc274225598"/>
      <w:bookmarkStart w:id="1107" w:name="_Toc274225803"/>
      <w:bookmarkStart w:id="1108" w:name="_Toc274226497"/>
      <w:bookmarkStart w:id="1109" w:name="_Toc79041757"/>
      <w:bookmarkStart w:id="1110" w:name="_Toc79071133"/>
      <w:bookmarkStart w:id="1111" w:name="_Toc79193940"/>
      <w:r w:rsidRPr="00E74667">
        <w:t>Modèle de garantie de restitution d’avance (garantie bancaire)</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14:paraId="333E7280" w14:textId="77777777" w:rsidR="00B1000A" w:rsidRPr="00E74667" w:rsidRDefault="00B1000A" w:rsidP="00C35BA6">
      <w:pPr>
        <w:pStyle w:val="Footer"/>
        <w:tabs>
          <w:tab w:val="clear" w:pos="9504"/>
          <w:tab w:val="right" w:pos="9000"/>
        </w:tabs>
        <w:spacing w:before="0"/>
        <w:ind w:left="5220" w:right="43"/>
        <w:rPr>
          <w:szCs w:val="24"/>
          <w:lang w:val="fr-FR"/>
        </w:rPr>
      </w:pPr>
      <w:r w:rsidRPr="00E74667">
        <w:rPr>
          <w:szCs w:val="24"/>
          <w:lang w:val="fr-FR"/>
        </w:rPr>
        <w:t xml:space="preserve">Date : </w:t>
      </w:r>
      <w:r w:rsidRPr="00E74667">
        <w:rPr>
          <w:szCs w:val="24"/>
          <w:lang w:val="fr-FR"/>
        </w:rPr>
        <w:tab/>
        <w:t>___________________________</w:t>
      </w:r>
    </w:p>
    <w:p w14:paraId="7DBB6DD7" w14:textId="77777777" w:rsidR="00B1000A" w:rsidRPr="00E74667" w:rsidRDefault="00B1000A" w:rsidP="00C35BA6">
      <w:pPr>
        <w:tabs>
          <w:tab w:val="right" w:pos="9000"/>
        </w:tabs>
        <w:ind w:left="5220" w:right="43"/>
        <w:rPr>
          <w:szCs w:val="24"/>
        </w:rPr>
      </w:pPr>
      <w:r w:rsidRPr="00E74667">
        <w:rPr>
          <w:szCs w:val="24"/>
        </w:rPr>
        <w:t>Appel d’offres n</w:t>
      </w:r>
      <w:r w:rsidRPr="00E74667">
        <w:rPr>
          <w:szCs w:val="24"/>
          <w:vertAlign w:val="superscript"/>
        </w:rPr>
        <w:t>o</w:t>
      </w:r>
      <w:r w:rsidRPr="00E74667">
        <w:rPr>
          <w:szCs w:val="24"/>
        </w:rPr>
        <w:t xml:space="preserve"> : </w:t>
      </w:r>
      <w:r w:rsidRPr="00E74667">
        <w:rPr>
          <w:szCs w:val="24"/>
        </w:rPr>
        <w:tab/>
        <w:t>_____________</w:t>
      </w:r>
    </w:p>
    <w:p w14:paraId="480262E0" w14:textId="77777777" w:rsidR="00B1000A" w:rsidRPr="00E74667" w:rsidRDefault="00B1000A" w:rsidP="00C35BA6">
      <w:pPr>
        <w:ind w:right="43"/>
        <w:rPr>
          <w:szCs w:val="24"/>
        </w:rPr>
      </w:pPr>
      <w:r w:rsidRPr="00E74667">
        <w:rPr>
          <w:szCs w:val="24"/>
        </w:rPr>
        <w:t>_____________________________ [</w:t>
      </w:r>
      <w:r w:rsidRPr="00E74667">
        <w:rPr>
          <w:i/>
          <w:szCs w:val="24"/>
        </w:rPr>
        <w:t>nom de la banque et adresse de la banque d’émission</w:t>
      </w:r>
      <w:r w:rsidRPr="00E74667">
        <w:rPr>
          <w:szCs w:val="24"/>
        </w:rPr>
        <w:t>]</w:t>
      </w:r>
    </w:p>
    <w:p w14:paraId="1E98025E" w14:textId="77777777" w:rsidR="00B1000A" w:rsidRPr="00E74667" w:rsidRDefault="00B1000A" w:rsidP="00C35BA6">
      <w:pPr>
        <w:ind w:right="43"/>
        <w:rPr>
          <w:szCs w:val="24"/>
        </w:rPr>
      </w:pPr>
    </w:p>
    <w:p w14:paraId="2F9F8837" w14:textId="438FA1EC" w:rsidR="00B1000A" w:rsidRPr="00E74667" w:rsidRDefault="00B1000A" w:rsidP="00C35BA6">
      <w:pPr>
        <w:ind w:right="43"/>
        <w:rPr>
          <w:szCs w:val="24"/>
        </w:rPr>
      </w:pPr>
      <w:r w:rsidRPr="00E74667">
        <w:rPr>
          <w:b/>
          <w:szCs w:val="24"/>
        </w:rPr>
        <w:t>Bénéficiaire :</w:t>
      </w:r>
      <w:r w:rsidRPr="00E74667">
        <w:rPr>
          <w:szCs w:val="24"/>
        </w:rPr>
        <w:t xml:space="preserve"> __________________ [</w:t>
      </w:r>
      <w:r w:rsidRPr="00E74667">
        <w:rPr>
          <w:i/>
          <w:szCs w:val="24"/>
        </w:rPr>
        <w:t>nom et adresse du Maître de l’Ouvrage</w:t>
      </w:r>
      <w:r w:rsidRPr="00E74667">
        <w:rPr>
          <w:szCs w:val="24"/>
        </w:rPr>
        <w:t xml:space="preserve">] </w:t>
      </w:r>
    </w:p>
    <w:p w14:paraId="3309B994" w14:textId="7843B180" w:rsidR="00B1000A" w:rsidRPr="00E74667" w:rsidRDefault="00B1000A" w:rsidP="00C35BA6">
      <w:pPr>
        <w:ind w:right="43"/>
        <w:rPr>
          <w:szCs w:val="24"/>
        </w:rPr>
      </w:pPr>
      <w:r w:rsidRPr="00E74667">
        <w:rPr>
          <w:b/>
          <w:szCs w:val="24"/>
        </w:rPr>
        <w:t>Date :</w:t>
      </w:r>
      <w:r w:rsidRPr="00E74667">
        <w:rPr>
          <w:szCs w:val="24"/>
        </w:rPr>
        <w:t xml:space="preserve"> _______________</w:t>
      </w:r>
    </w:p>
    <w:p w14:paraId="7166B4BF" w14:textId="57FD6260" w:rsidR="00B1000A" w:rsidRPr="00E74667" w:rsidRDefault="00B1000A" w:rsidP="00C35BA6">
      <w:pPr>
        <w:ind w:right="43"/>
        <w:rPr>
          <w:szCs w:val="24"/>
        </w:rPr>
      </w:pPr>
      <w:r w:rsidRPr="00E74667">
        <w:rPr>
          <w:b/>
          <w:szCs w:val="24"/>
        </w:rPr>
        <w:t>Garantie de restitution d’avance no. :</w:t>
      </w:r>
      <w:r w:rsidRPr="00E74667">
        <w:rPr>
          <w:szCs w:val="24"/>
        </w:rPr>
        <w:t xml:space="preserve"> ________________</w:t>
      </w:r>
    </w:p>
    <w:p w14:paraId="4B6157D9" w14:textId="3482C57D" w:rsidR="00B1000A" w:rsidRPr="00E74667" w:rsidRDefault="00B1000A" w:rsidP="00C35BA6">
      <w:pPr>
        <w:ind w:right="43"/>
        <w:rPr>
          <w:szCs w:val="24"/>
        </w:rPr>
      </w:pPr>
      <w:r w:rsidRPr="00E74667">
        <w:rPr>
          <w:szCs w:val="24"/>
        </w:rPr>
        <w:t>Nous avons été informés que ____________________ [</w:t>
      </w:r>
      <w:r w:rsidRPr="00E74667">
        <w:rPr>
          <w:i/>
          <w:szCs w:val="24"/>
        </w:rPr>
        <w:t>nom de l’</w:t>
      </w:r>
      <w:r w:rsidRPr="00E74667">
        <w:rPr>
          <w:szCs w:val="24"/>
        </w:rPr>
        <w:t>Entrepreneur] (ci-après dénommé « </w:t>
      </w:r>
      <w:r w:rsidR="00AB214B" w:rsidRPr="00E74667">
        <w:rPr>
          <w:szCs w:val="24"/>
        </w:rPr>
        <w:t>l’Entrepreneur »</w:t>
      </w:r>
      <w:r w:rsidRPr="00E74667">
        <w:rPr>
          <w:szCs w:val="24"/>
        </w:rPr>
        <w:t>) a conclu avec vous le Marché no. ________________ en date du ______________ pour l’exécution _____________________ [</w:t>
      </w:r>
      <w:r w:rsidRPr="00E74667">
        <w:rPr>
          <w:i/>
          <w:szCs w:val="24"/>
        </w:rPr>
        <w:t>nom du marché et description des Installations</w:t>
      </w:r>
      <w:r w:rsidRPr="00E74667">
        <w:rPr>
          <w:szCs w:val="24"/>
        </w:rPr>
        <w:t>] (ci-après dénommé « le Marché »).</w:t>
      </w:r>
    </w:p>
    <w:p w14:paraId="2A8640F2" w14:textId="4685A207" w:rsidR="00B1000A" w:rsidRPr="00E74667" w:rsidRDefault="00B1000A" w:rsidP="00C35BA6">
      <w:pPr>
        <w:ind w:right="43"/>
        <w:rPr>
          <w:szCs w:val="24"/>
        </w:rPr>
      </w:pPr>
      <w:r w:rsidRPr="00E74667">
        <w:rPr>
          <w:szCs w:val="24"/>
        </w:rPr>
        <w:t>De plus, nous comprenons qu’en vertu des conditions du Marché, une avance du montant de ___________ [</w:t>
      </w:r>
      <w:r w:rsidRPr="00E74667">
        <w:rPr>
          <w:i/>
          <w:szCs w:val="24"/>
        </w:rPr>
        <w:t>insérer la somme en chiffres</w:t>
      </w:r>
      <w:r w:rsidRPr="00E74667">
        <w:rPr>
          <w:szCs w:val="24"/>
        </w:rPr>
        <w:t>] _____________</w:t>
      </w:r>
      <w:r w:rsidRPr="00E74667">
        <w:rPr>
          <w:i/>
          <w:szCs w:val="24"/>
        </w:rPr>
        <w:t xml:space="preserve"> </w:t>
      </w:r>
      <w:r w:rsidRPr="00E74667">
        <w:rPr>
          <w:szCs w:val="24"/>
        </w:rPr>
        <w:t>[</w:t>
      </w:r>
      <w:r w:rsidRPr="00E74667">
        <w:rPr>
          <w:i/>
          <w:szCs w:val="24"/>
        </w:rPr>
        <w:t>insérer la somme en lettres et la monnaie</w:t>
      </w:r>
      <w:r w:rsidRPr="00E74667">
        <w:rPr>
          <w:szCs w:val="24"/>
        </w:rPr>
        <w:t>] est versée contre une garantie de restitution d’avance.</w:t>
      </w:r>
    </w:p>
    <w:p w14:paraId="7B7647B9" w14:textId="04100337" w:rsidR="00B1000A" w:rsidRPr="00E74667" w:rsidRDefault="00B1000A" w:rsidP="00C35BA6">
      <w:pPr>
        <w:ind w:right="43"/>
        <w:rPr>
          <w:szCs w:val="24"/>
        </w:rPr>
      </w:pPr>
      <w:r w:rsidRPr="00E74667">
        <w:rPr>
          <w:szCs w:val="24"/>
        </w:rPr>
        <w:t>A la demande du Maître de l’Ouvrage, nous _________________ [</w:t>
      </w:r>
      <w:r w:rsidRPr="00E74667">
        <w:rPr>
          <w:i/>
          <w:szCs w:val="24"/>
        </w:rPr>
        <w:t>nom de la banque</w:t>
      </w:r>
      <w:r w:rsidRPr="00E74667">
        <w:rPr>
          <w:szCs w:val="24"/>
        </w:rPr>
        <w:t xml:space="preserve">] nous engageons par la présente, sans réserve et irrévocablement, à vous payer à première demande, toute </w:t>
      </w:r>
      <w:r w:rsidR="00AB214B" w:rsidRPr="00E74667">
        <w:rPr>
          <w:szCs w:val="24"/>
        </w:rPr>
        <w:t>so</w:t>
      </w:r>
      <w:r w:rsidR="00DB1F82" w:rsidRPr="00E74667">
        <w:rPr>
          <w:szCs w:val="24"/>
        </w:rPr>
        <w:t>mme</w:t>
      </w:r>
      <w:r w:rsidRPr="00E74667">
        <w:rPr>
          <w:szCs w:val="24"/>
        </w:rPr>
        <w:t xml:space="preserve"> d’argent que vous pourriez réclamer dans la limite de _____________ [</w:t>
      </w:r>
      <w:r w:rsidRPr="00E74667">
        <w:rPr>
          <w:i/>
          <w:szCs w:val="24"/>
        </w:rPr>
        <w:t>insérer la somme en chiffres</w:t>
      </w:r>
      <w:r w:rsidRPr="00E74667">
        <w:rPr>
          <w:szCs w:val="24"/>
        </w:rPr>
        <w:t>] _____________</w:t>
      </w:r>
      <w:r w:rsidRPr="00E74667">
        <w:rPr>
          <w:i/>
          <w:szCs w:val="24"/>
        </w:rPr>
        <w:t xml:space="preserve"> </w:t>
      </w:r>
      <w:r w:rsidRPr="00E74667">
        <w:rPr>
          <w:szCs w:val="24"/>
        </w:rPr>
        <w:t>[</w:t>
      </w:r>
      <w:r w:rsidRPr="00E74667">
        <w:rPr>
          <w:i/>
          <w:szCs w:val="24"/>
        </w:rPr>
        <w:t>insérer la somme en lettres et la monnaie</w:t>
      </w:r>
      <w:r w:rsidRPr="00E74667">
        <w:rPr>
          <w:szCs w:val="24"/>
        </w:rPr>
        <w:t xml:space="preserve">] Votre demande en paiement doit être accompagnée d’une déclaration attestant que l’Entrepreneur ne se conforme pas aux conditions du Marché parce qu’il a utilisé l’avance à d’autres fins que l’exécution de ses obligations au titre du Marché ou pour financer les coûts de mobilisation pour la réalisation des Installations. </w:t>
      </w:r>
    </w:p>
    <w:p w14:paraId="03AA6CD0" w14:textId="77777777" w:rsidR="00B1000A" w:rsidRPr="00E74667" w:rsidRDefault="00B1000A" w:rsidP="00C35BA6">
      <w:pPr>
        <w:ind w:right="43"/>
        <w:rPr>
          <w:szCs w:val="24"/>
        </w:rPr>
      </w:pPr>
    </w:p>
    <w:p w14:paraId="412ABCC2" w14:textId="123B88AE" w:rsidR="00B1000A" w:rsidRPr="00E74667" w:rsidRDefault="00B1000A" w:rsidP="00C35BA6">
      <w:pPr>
        <w:ind w:right="43"/>
        <w:rPr>
          <w:szCs w:val="24"/>
        </w:rPr>
      </w:pPr>
      <w:r w:rsidRPr="00E74667">
        <w:rPr>
          <w:szCs w:val="24"/>
        </w:rPr>
        <w:t>Toute demande et paiement au titre de la présente garantie est conditionnelle à la réception par l’Entrepreneur de l’avance mentionnée plus haut dans son compte portant le numéro ______________ à __________________ [</w:t>
      </w:r>
      <w:r w:rsidRPr="00E74667">
        <w:rPr>
          <w:i/>
          <w:szCs w:val="24"/>
        </w:rPr>
        <w:t>nom et adresse de la banque</w:t>
      </w:r>
      <w:r w:rsidRPr="00E74667">
        <w:rPr>
          <w:szCs w:val="24"/>
        </w:rPr>
        <w:t>].</w:t>
      </w:r>
    </w:p>
    <w:p w14:paraId="2B87A630" w14:textId="4BB9B427" w:rsidR="00B1000A" w:rsidRPr="00E74667" w:rsidRDefault="00B1000A" w:rsidP="00C35BA6">
      <w:pPr>
        <w:ind w:right="43"/>
        <w:rPr>
          <w:szCs w:val="24"/>
        </w:rPr>
      </w:pPr>
      <w:r w:rsidRPr="00E74667">
        <w:rPr>
          <w:szCs w:val="24"/>
        </w:rPr>
        <w:t>Le montant maximum de la présente garantie sera progressivement réduit des montants de l’avance remboursés par l’Entrepreneur comme indiqué dans la copie des décomptes ou certificats de paiement qui nous sera présentée. La présente garantie expire au plus tard à la première des dates suivantes : sur réception d’un document reçu de vous indiquant que l’Entrepreneur a remboursé l’avance de démarrage en totalité ou le _________ jour de _______________.  Toute demande de paiement doit être reçue à cette date au plus tard.</w:t>
      </w:r>
    </w:p>
    <w:p w14:paraId="6132E024" w14:textId="7F352C48" w:rsidR="00B1000A" w:rsidRPr="00E74667" w:rsidRDefault="00B1000A" w:rsidP="00C35BA6">
      <w:pPr>
        <w:pBdr>
          <w:bottom w:val="single" w:sz="12" w:space="1" w:color="auto"/>
        </w:pBdr>
        <w:ind w:right="43"/>
        <w:rPr>
          <w:szCs w:val="24"/>
        </w:rPr>
      </w:pPr>
      <w:r w:rsidRPr="00E74667">
        <w:rPr>
          <w:szCs w:val="24"/>
        </w:rPr>
        <w:t>La présente garantie est régie par les Règles Uniformes de la CCI relatives aux Garanties sur Demande (RUGD),</w:t>
      </w:r>
    </w:p>
    <w:p w14:paraId="77CDBA30" w14:textId="77777777" w:rsidR="00B1000A" w:rsidRPr="00E74667" w:rsidRDefault="00B1000A" w:rsidP="00C35BA6">
      <w:pPr>
        <w:ind w:right="43"/>
        <w:rPr>
          <w:szCs w:val="24"/>
        </w:rPr>
      </w:pPr>
    </w:p>
    <w:p w14:paraId="2A6CBFF8" w14:textId="7D0D7853" w:rsidR="00B1000A" w:rsidRPr="00D06EEA" w:rsidRDefault="00B1000A" w:rsidP="00C35BA6">
      <w:pPr>
        <w:ind w:right="43"/>
        <w:rPr>
          <w:b/>
          <w:szCs w:val="24"/>
        </w:rPr>
      </w:pPr>
      <w:r w:rsidRPr="00E74667">
        <w:rPr>
          <w:b/>
          <w:szCs w:val="24"/>
        </w:rPr>
        <w:t>Signature</w:t>
      </w:r>
    </w:p>
    <w:p w14:paraId="08CE0D4E" w14:textId="63E11445" w:rsidR="00935781" w:rsidRPr="00D06EEA" w:rsidRDefault="00935781" w:rsidP="00C35BA6">
      <w:pPr>
        <w:ind w:right="43"/>
        <w:rPr>
          <w:b/>
          <w:szCs w:val="24"/>
        </w:rPr>
      </w:pPr>
    </w:p>
    <w:p w14:paraId="4CD377FA" w14:textId="67AE94A6" w:rsidR="00935781" w:rsidRPr="00D06EEA" w:rsidRDefault="00935781" w:rsidP="00C35BA6">
      <w:pPr>
        <w:ind w:right="43"/>
        <w:rPr>
          <w:b/>
          <w:szCs w:val="24"/>
        </w:rPr>
      </w:pPr>
    </w:p>
    <w:p w14:paraId="2F89948C" w14:textId="4C149C72" w:rsidR="00935781" w:rsidRPr="00D06EEA" w:rsidRDefault="00935781" w:rsidP="00C35BA6">
      <w:pPr>
        <w:ind w:right="43"/>
        <w:rPr>
          <w:b/>
          <w:szCs w:val="24"/>
        </w:rPr>
      </w:pPr>
    </w:p>
    <w:p w14:paraId="4DC2963B" w14:textId="77777777" w:rsidR="00935781" w:rsidRPr="00D06EEA" w:rsidRDefault="00935781" w:rsidP="00C35BA6">
      <w:pPr>
        <w:ind w:right="43"/>
        <w:rPr>
          <w:b/>
          <w:szCs w:val="24"/>
        </w:rPr>
      </w:pPr>
    </w:p>
    <w:sectPr w:rsidR="00935781" w:rsidRPr="00D06EEA">
      <w:head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70C1" w14:textId="77777777" w:rsidR="00E77EDA" w:rsidRDefault="00E77EDA" w:rsidP="00A15E7D">
      <w:r>
        <w:separator/>
      </w:r>
    </w:p>
    <w:p w14:paraId="466E9340" w14:textId="77777777" w:rsidR="00E77EDA" w:rsidRDefault="00E77EDA"/>
  </w:endnote>
  <w:endnote w:type="continuationSeparator" w:id="0">
    <w:p w14:paraId="623C08B3" w14:textId="77777777" w:rsidR="00E77EDA" w:rsidRDefault="00E77EDA" w:rsidP="00A15E7D">
      <w:r>
        <w:continuationSeparator/>
      </w:r>
    </w:p>
    <w:p w14:paraId="3426A8A6" w14:textId="77777777" w:rsidR="00E77EDA" w:rsidRDefault="00E77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F343" w14:textId="23DF1B9E" w:rsidR="00C52B99" w:rsidRDefault="00C52B99">
    <w:pPr>
      <w:pStyle w:val="Footer"/>
      <w:jc w:val="center"/>
      <w:rPr>
        <w:caps/>
        <w:color w:val="4472C4" w:themeColor="accent1"/>
      </w:rPr>
    </w:pPr>
    <w:r>
      <w:rPr>
        <w:caps/>
        <w:noProof/>
        <w:color w:val="4472C4" w:themeColor="accent1"/>
      </w:rPr>
      <mc:AlternateContent>
        <mc:Choice Requires="wps">
          <w:drawing>
            <wp:anchor distT="0" distB="0" distL="114300" distR="114300" simplePos="0" relativeHeight="251707392" behindDoc="0" locked="0" layoutInCell="1" allowOverlap="1" wp14:anchorId="0D840D11" wp14:editId="25F71734">
              <wp:simplePos x="0" y="0"/>
              <wp:positionH relativeFrom="column">
                <wp:posOffset>5151120</wp:posOffset>
              </wp:positionH>
              <wp:positionV relativeFrom="paragraph">
                <wp:posOffset>-635</wp:posOffset>
              </wp:positionV>
              <wp:extent cx="1104900" cy="89535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104900" cy="895350"/>
                      </a:xfrm>
                      <a:prstGeom prst="rect">
                        <a:avLst/>
                      </a:prstGeom>
                      <a:solidFill>
                        <a:schemeClr val="lt1"/>
                      </a:solidFill>
                      <a:ln w="6350">
                        <a:noFill/>
                      </a:ln>
                    </wps:spPr>
                    <wps:txbx>
                      <w:txbxContent>
                        <w:p w14:paraId="07944051" w14:textId="77777777" w:rsidR="00C52B99" w:rsidRDefault="00C52B99" w:rsidP="00C52B99">
                          <w:r>
                            <w:rPr>
                              <w:noProof/>
                            </w:rPr>
                            <w:drawing>
                              <wp:inline distT="0" distB="0" distL="0" distR="0" wp14:anchorId="5D742B35" wp14:editId="4CAA6A8B">
                                <wp:extent cx="647738" cy="5400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38" cy="540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840D11" id="_x0000_t202" coordsize="21600,21600" o:spt="202" path="m,l,21600r21600,l21600,xe">
              <v:stroke joinstyle="miter"/>
              <v:path gradientshapeok="t" o:connecttype="rect"/>
            </v:shapetype>
            <v:shape id="Zone de texte 12" o:spid="_x0000_s1028" type="#_x0000_t202" style="position:absolute;left:0;text-align:left;margin-left:405.6pt;margin-top:-.05pt;width:87pt;height:70.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" fillcolor="white [3201]" stroked="f" strokeweight=".5pt">
              <v:textbox>
                <w:txbxContent>
                  <w:p w14:paraId="07944051" w14:textId="77777777" w:rsidR="00C52B99" w:rsidRDefault="00C52B99" w:rsidP="00C52B99">
                    <w:r>
                      <w:rPr>
                        <w:noProof/>
                      </w:rPr>
                      <w:drawing>
                        <wp:inline distT="0" distB="0" distL="0" distR="0" wp14:anchorId="5D742B35" wp14:editId="4CAA6A8B">
                          <wp:extent cx="647738" cy="5400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38" cy="540000"/>
                                  </a:xfrm>
                                  <a:prstGeom prst="rect">
                                    <a:avLst/>
                                  </a:prstGeom>
                                  <a:noFill/>
                                  <a:ln>
                                    <a:noFill/>
                                  </a:ln>
                                </pic:spPr>
                              </pic:pic>
                            </a:graphicData>
                          </a:graphic>
                        </wp:inline>
                      </w:drawing>
                    </w:r>
                  </w:p>
                </w:txbxContent>
              </v:textbox>
            </v:shape>
          </w:pict>
        </mc:Fallback>
      </mc:AlternateContent>
    </w:r>
    <w:r>
      <w:rPr>
        <w:caps/>
        <w:noProof/>
        <w:color w:val="4472C4" w:themeColor="accent1"/>
      </w:rPr>
      <mc:AlternateContent>
        <mc:Choice Requires="wps">
          <w:drawing>
            <wp:anchor distT="0" distB="0" distL="114300" distR="114300" simplePos="0" relativeHeight="251705344" behindDoc="0" locked="0" layoutInCell="1" allowOverlap="1" wp14:anchorId="6E18B8BB" wp14:editId="7B74E3EA">
              <wp:simplePos x="0" y="0"/>
              <wp:positionH relativeFrom="column">
                <wp:posOffset>0</wp:posOffset>
              </wp:positionH>
              <wp:positionV relativeFrom="paragraph">
                <wp:posOffset>-635</wp:posOffset>
              </wp:positionV>
              <wp:extent cx="941705" cy="9525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941705" cy="952500"/>
                      </a:xfrm>
                      <a:prstGeom prst="rect">
                        <a:avLst/>
                      </a:prstGeom>
                      <a:solidFill>
                        <a:schemeClr val="lt1"/>
                      </a:solidFill>
                      <a:ln w="6350">
                        <a:noFill/>
                      </a:ln>
                    </wps:spPr>
                    <wps:txbx>
                      <w:txbxContent>
                        <w:p w14:paraId="7E0667A4" w14:textId="77777777" w:rsidR="00C52B99" w:rsidRDefault="00C52B99" w:rsidP="00C52B99">
                          <w:r>
                            <w:rPr>
                              <w:noProof/>
                            </w:rPr>
                            <w:drawing>
                              <wp:inline distT="0" distB="0" distL="0" distR="0" wp14:anchorId="56C2FA0F" wp14:editId="10FFF87B">
                                <wp:extent cx="483813" cy="5760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13" cy="576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18B8BB" id="Zone de texte 4" o:spid="_x0000_s1029" type="#_x0000_t202" style="position:absolute;left:0;text-align:left;margin-left:0;margin-top:-.05pt;width:74.15pt;height: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" fillcolor="white [3201]" stroked="f" strokeweight=".5pt">
              <v:textbox>
                <w:txbxContent>
                  <w:p w14:paraId="7E0667A4" w14:textId="77777777" w:rsidR="00C52B99" w:rsidRDefault="00C52B99" w:rsidP="00C52B99">
                    <w:r>
                      <w:rPr>
                        <w:noProof/>
                      </w:rPr>
                      <w:drawing>
                        <wp:inline distT="0" distB="0" distL="0" distR="0" wp14:anchorId="56C2FA0F" wp14:editId="10FFF87B">
                          <wp:extent cx="483813" cy="5760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13" cy="576000"/>
                                  </a:xfrm>
                                  <a:prstGeom prst="rect">
                                    <a:avLst/>
                                  </a:prstGeom>
                                  <a:noFill/>
                                  <a:ln>
                                    <a:noFill/>
                                  </a:ln>
                                </pic:spPr>
                              </pic:pic>
                            </a:graphicData>
                          </a:graphic>
                        </wp:inline>
                      </w:drawing>
                    </w:r>
                  </w:p>
                </w:txbxContent>
              </v:textbox>
            </v:shape>
          </w:pict>
        </mc:Fallback>
      </mc:AlternateContent>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fr-FR"/>
      </w:rPr>
      <w:t>2</w:t>
    </w:r>
    <w:r>
      <w:rPr>
        <w:caps/>
        <w:color w:val="4472C4" w:themeColor="accent1"/>
      </w:rPr>
      <w:fldChar w:fldCharType="end"/>
    </w:r>
  </w:p>
  <w:p w14:paraId="4345E21B" w14:textId="6266FC04" w:rsidR="00C52B99" w:rsidRDefault="00C52B99" w:rsidP="00F60073">
    <w:pPr>
      <w:pStyle w:val="Footer"/>
      <w:tabs>
        <w:tab w:val="clear" w:pos="9504"/>
        <w:tab w:val="left" w:pos="61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14EC" w14:textId="70E7D280" w:rsidR="00C52B99" w:rsidRDefault="00C52B99">
    <w:pPr>
      <w:pStyle w:val="Footer"/>
    </w:pPr>
    <w:r>
      <w:rPr>
        <w:bCs/>
        <w:noProof/>
        <w:szCs w:val="16"/>
      </w:rPr>
      <mc:AlternateContent>
        <mc:Choice Requires="wps">
          <w:drawing>
            <wp:anchor distT="0" distB="0" distL="114300" distR="114300" simplePos="0" relativeHeight="251695104" behindDoc="0" locked="0" layoutInCell="1" allowOverlap="1" wp14:anchorId="0883720A" wp14:editId="2C42E56F">
              <wp:simplePos x="0" y="0"/>
              <wp:positionH relativeFrom="column">
                <wp:posOffset>-285750</wp:posOffset>
              </wp:positionH>
              <wp:positionV relativeFrom="paragraph">
                <wp:posOffset>-486410</wp:posOffset>
              </wp:positionV>
              <wp:extent cx="6552354" cy="1185334"/>
              <wp:effectExtent l="0" t="0" r="1270" b="0"/>
              <wp:wrapNone/>
              <wp:docPr id="155" name="Zone de texte 155"/>
              <wp:cNvGraphicFramePr/>
              <a:graphic xmlns:a="http://schemas.openxmlformats.org/drawingml/2006/main">
                <a:graphicData uri="http://schemas.microsoft.com/office/word/2010/wordprocessingShape">
                  <wps:wsp>
                    <wps:cNvSpPr txBox="1"/>
                    <wps:spPr>
                      <a:xfrm>
                        <a:off x="0" y="0"/>
                        <a:ext cx="6552354" cy="1185334"/>
                      </a:xfrm>
                      <a:prstGeom prst="rect">
                        <a:avLst/>
                      </a:prstGeom>
                      <a:solidFill>
                        <a:schemeClr val="lt1"/>
                      </a:solidFill>
                      <a:ln w="6350">
                        <a:noFill/>
                      </a:ln>
                    </wps:spPr>
                    <wps:txbx>
                      <w:txbxContent>
                        <w:p w14:paraId="64753437" w14:textId="77777777" w:rsidR="00C52B99" w:rsidRDefault="00C52B99" w:rsidP="00321E20">
                          <w:r>
                            <w:rPr>
                              <w:noProof/>
                            </w:rPr>
                            <w:drawing>
                              <wp:inline distT="0" distB="0" distL="0" distR="0" wp14:anchorId="7F6116B7" wp14:editId="4AB16A88">
                                <wp:extent cx="695438" cy="82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438" cy="828000"/>
                                        </a:xfrm>
                                        <a:prstGeom prst="rect">
                                          <a:avLst/>
                                        </a:prstGeom>
                                        <a:noFill/>
                                        <a:ln>
                                          <a:noFill/>
                                        </a:ln>
                                      </pic:spPr>
                                    </pic:pic>
                                  </a:graphicData>
                                </a:graphic>
                              </wp:inline>
                            </w:drawing>
                          </w:r>
                          <w:r>
                            <w:t xml:space="preserve">                                                                                                                           </w:t>
                          </w:r>
                          <w:r>
                            <w:rPr>
                              <w:noProof/>
                            </w:rPr>
                            <w:drawing>
                              <wp:inline distT="0" distB="0" distL="0" distR="0" wp14:anchorId="1350CD95" wp14:editId="1DEB8F5E">
                                <wp:extent cx="993497" cy="82800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497" cy="82800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3720A" id="_x0000_t202" coordsize="21600,21600" o:spt="202" path="m,l,21600r21600,l21600,xe">
              <v:stroke joinstyle="miter"/>
              <v:path gradientshapeok="t" o:connecttype="rect"/>
            </v:shapetype>
            <v:shape id="Zone de texte 155" o:spid="_x0000_s1030" type="#_x0000_t202" style="position:absolute;left:0;text-align:left;margin-left:-22.5pt;margin-top:-38.3pt;width:515.95pt;height:9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" fillcolor="white [3201]" stroked="f" strokeweight=".5pt">
              <v:textbox>
                <w:txbxContent>
                  <w:p w14:paraId="64753437" w14:textId="77777777" w:rsidR="00C52B99" w:rsidRDefault="00C52B99" w:rsidP="00321E20">
                    <w:r>
                      <w:rPr>
                        <w:noProof/>
                      </w:rPr>
                      <w:drawing>
                        <wp:inline distT="0" distB="0" distL="0" distR="0" wp14:anchorId="7F6116B7" wp14:editId="4AB16A88">
                          <wp:extent cx="695438" cy="82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438" cy="828000"/>
                                  </a:xfrm>
                                  <a:prstGeom prst="rect">
                                    <a:avLst/>
                                  </a:prstGeom>
                                  <a:noFill/>
                                  <a:ln>
                                    <a:noFill/>
                                  </a:ln>
                                </pic:spPr>
                              </pic:pic>
                            </a:graphicData>
                          </a:graphic>
                        </wp:inline>
                      </w:drawing>
                    </w:r>
                    <w:r>
                      <w:t xml:space="preserve">                                                                                                                           </w:t>
                    </w:r>
                    <w:r>
                      <w:rPr>
                        <w:noProof/>
                      </w:rPr>
                      <w:drawing>
                        <wp:inline distT="0" distB="0" distL="0" distR="0" wp14:anchorId="1350CD95" wp14:editId="1DEB8F5E">
                          <wp:extent cx="993497" cy="82800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497" cy="828000"/>
                                  </a:xfrm>
                                  <a:prstGeom prst="rect">
                                    <a:avLst/>
                                  </a:prstGeom>
                                  <a:noFill/>
                                  <a:ln>
                                    <a:noFill/>
                                  </a:ln>
                                </pic:spPr>
                              </pic:pic>
                            </a:graphicData>
                          </a:graphic>
                        </wp:inline>
                      </w:drawing>
                    </w:r>
                    <w: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D247" w14:textId="77777777" w:rsidR="00C52B99" w:rsidRDefault="00C52B99">
    <w:pPr>
      <w:pStyle w:val="Style1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6EB9" w14:textId="7858355E" w:rsidR="00C52B99" w:rsidRDefault="00C52B99" w:rsidP="00451034">
    <w:pPr>
      <w:pStyle w:val="Footer"/>
      <w:tabs>
        <w:tab w:val="center" w:pos="4879"/>
        <w:tab w:val="left" w:pos="7740"/>
      </w:tabs>
      <w:jc w:val="left"/>
      <w:rPr>
        <w:caps/>
        <w:color w:val="4472C4" w:themeColor="accent1"/>
      </w:rPr>
    </w:pPr>
    <w:r>
      <w:rPr>
        <w:caps/>
        <w:noProof/>
        <w:color w:val="4472C4" w:themeColor="accent1"/>
      </w:rPr>
      <mc:AlternateContent>
        <mc:Choice Requires="wps">
          <w:drawing>
            <wp:anchor distT="0" distB="0" distL="114300" distR="114300" simplePos="0" relativeHeight="251711488" behindDoc="0" locked="0" layoutInCell="1" allowOverlap="1" wp14:anchorId="030E0115" wp14:editId="3D0CD92A">
              <wp:simplePos x="0" y="0"/>
              <wp:positionH relativeFrom="column">
                <wp:posOffset>5353050</wp:posOffset>
              </wp:positionH>
              <wp:positionV relativeFrom="paragraph">
                <wp:posOffset>-635</wp:posOffset>
              </wp:positionV>
              <wp:extent cx="1104900" cy="89535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1104900" cy="895350"/>
                      </a:xfrm>
                      <a:prstGeom prst="rect">
                        <a:avLst/>
                      </a:prstGeom>
                      <a:solidFill>
                        <a:schemeClr val="lt1"/>
                      </a:solidFill>
                      <a:ln w="6350">
                        <a:noFill/>
                      </a:ln>
                    </wps:spPr>
                    <wps:txbx>
                      <w:txbxContent>
                        <w:p w14:paraId="5373EC35" w14:textId="77777777" w:rsidR="00C52B99" w:rsidRDefault="00C52B99" w:rsidP="00C52B99">
                          <w:r>
                            <w:rPr>
                              <w:noProof/>
                            </w:rPr>
                            <w:drawing>
                              <wp:inline distT="0" distB="0" distL="0" distR="0" wp14:anchorId="213981ED" wp14:editId="363A1E51">
                                <wp:extent cx="647738" cy="5400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38" cy="540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0E0115" id="_x0000_t202" coordsize="21600,21600" o:spt="202" path="m,l,21600r21600,l21600,xe">
              <v:stroke joinstyle="miter"/>
              <v:path gradientshapeok="t" o:connecttype="rect"/>
            </v:shapetype>
            <v:shape id="Zone de texte 15" o:spid="_x0000_s1031" type="#_x0000_t202" style="position:absolute;margin-left:421.5pt;margin-top:-.05pt;width:87pt;height:70.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" fillcolor="white [3201]" stroked="f" strokeweight=".5pt">
              <v:textbox>
                <w:txbxContent>
                  <w:p w14:paraId="5373EC35" w14:textId="77777777" w:rsidR="00C52B99" w:rsidRDefault="00C52B99" w:rsidP="00C52B99">
                    <w:r>
                      <w:rPr>
                        <w:noProof/>
                      </w:rPr>
                      <w:drawing>
                        <wp:inline distT="0" distB="0" distL="0" distR="0" wp14:anchorId="213981ED" wp14:editId="363A1E51">
                          <wp:extent cx="647738" cy="5400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38" cy="540000"/>
                                  </a:xfrm>
                                  <a:prstGeom prst="rect">
                                    <a:avLst/>
                                  </a:prstGeom>
                                  <a:noFill/>
                                  <a:ln>
                                    <a:noFill/>
                                  </a:ln>
                                </pic:spPr>
                              </pic:pic>
                            </a:graphicData>
                          </a:graphic>
                        </wp:inline>
                      </w:drawing>
                    </w:r>
                  </w:p>
                </w:txbxContent>
              </v:textbox>
            </v:shape>
          </w:pict>
        </mc:Fallback>
      </mc:AlternateContent>
    </w:r>
    <w:r>
      <w:rPr>
        <w:caps/>
        <w:noProof/>
        <w:color w:val="4472C4" w:themeColor="accent1"/>
      </w:rPr>
      <mc:AlternateContent>
        <mc:Choice Requires="wps">
          <w:drawing>
            <wp:anchor distT="0" distB="0" distL="114300" distR="114300" simplePos="0" relativeHeight="251709440" behindDoc="0" locked="0" layoutInCell="1" allowOverlap="1" wp14:anchorId="36CBA58E" wp14:editId="33EE207B">
              <wp:simplePos x="0" y="0"/>
              <wp:positionH relativeFrom="column">
                <wp:posOffset>0</wp:posOffset>
              </wp:positionH>
              <wp:positionV relativeFrom="paragraph">
                <wp:posOffset>-635</wp:posOffset>
              </wp:positionV>
              <wp:extent cx="941705" cy="9525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941705" cy="952500"/>
                      </a:xfrm>
                      <a:prstGeom prst="rect">
                        <a:avLst/>
                      </a:prstGeom>
                      <a:solidFill>
                        <a:schemeClr val="lt1"/>
                      </a:solidFill>
                      <a:ln w="6350">
                        <a:noFill/>
                      </a:ln>
                    </wps:spPr>
                    <wps:txbx>
                      <w:txbxContent>
                        <w:p w14:paraId="3B44026D" w14:textId="77777777" w:rsidR="00C52B99" w:rsidRDefault="00C52B99" w:rsidP="00C52B99">
                          <w:r>
                            <w:rPr>
                              <w:noProof/>
                            </w:rPr>
                            <w:drawing>
                              <wp:inline distT="0" distB="0" distL="0" distR="0" wp14:anchorId="3B1DF354" wp14:editId="070CAE4B">
                                <wp:extent cx="483813" cy="5760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13" cy="576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CBA58E" id="Zone de texte 10" o:spid="_x0000_s1032" type="#_x0000_t202" style="position:absolute;margin-left:0;margin-top:-.05pt;width:74.15pt;height: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" fillcolor="white [3201]" stroked="f" strokeweight=".5pt">
              <v:textbox>
                <w:txbxContent>
                  <w:p w14:paraId="3B44026D" w14:textId="77777777" w:rsidR="00C52B99" w:rsidRDefault="00C52B99" w:rsidP="00C52B99">
                    <w:r>
                      <w:rPr>
                        <w:noProof/>
                      </w:rPr>
                      <w:drawing>
                        <wp:inline distT="0" distB="0" distL="0" distR="0" wp14:anchorId="3B1DF354" wp14:editId="070CAE4B">
                          <wp:extent cx="483813" cy="5760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13" cy="576000"/>
                                  </a:xfrm>
                                  <a:prstGeom prst="rect">
                                    <a:avLst/>
                                  </a:prstGeom>
                                  <a:noFill/>
                                  <a:ln>
                                    <a:noFill/>
                                  </a:ln>
                                </pic:spPr>
                              </pic:pic>
                            </a:graphicData>
                          </a:graphic>
                        </wp:inline>
                      </w:drawing>
                    </w:r>
                  </w:p>
                </w:txbxContent>
              </v:textbox>
            </v:shape>
          </w:pict>
        </mc:Fallback>
      </mc:AlternateContent>
    </w:r>
    <w:r>
      <w:rPr>
        <w:caps/>
        <w:color w:val="4472C4" w:themeColor="accent1"/>
      </w:rPr>
      <w:tab/>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3</w:t>
    </w:r>
    <w:r>
      <w:rPr>
        <w:caps/>
        <w:color w:val="4472C4" w:themeColor="accent1"/>
      </w:rPr>
      <w:fldChar w:fldCharType="end"/>
    </w:r>
    <w:r>
      <w:rPr>
        <w:caps/>
        <w:color w:val="4472C4" w:themeColor="accent1"/>
      </w:rPr>
      <w:tab/>
      <w:t xml:space="preserve">                         </w:t>
    </w:r>
  </w:p>
  <w:p w14:paraId="238FF4A4" w14:textId="631D5BD0" w:rsidR="00C52B99" w:rsidRDefault="00C52B99">
    <w:pPr>
      <w:pStyle w:val="Style1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389B" w14:textId="77777777" w:rsidR="00C52B99" w:rsidRDefault="00C52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468D" w14:textId="77777777" w:rsidR="00E77EDA" w:rsidRDefault="00E77EDA" w:rsidP="00A15E7D">
      <w:r>
        <w:separator/>
      </w:r>
    </w:p>
    <w:p w14:paraId="6B595C79" w14:textId="77777777" w:rsidR="00E77EDA" w:rsidRDefault="00E77EDA"/>
  </w:footnote>
  <w:footnote w:type="continuationSeparator" w:id="0">
    <w:p w14:paraId="76535CF4" w14:textId="77777777" w:rsidR="00E77EDA" w:rsidRDefault="00E77EDA" w:rsidP="00A15E7D">
      <w:r>
        <w:continuationSeparator/>
      </w:r>
    </w:p>
    <w:p w14:paraId="7721E696" w14:textId="77777777" w:rsidR="00E77EDA" w:rsidRDefault="00E77EDA"/>
  </w:footnote>
  <w:footnote w:id="1">
    <w:p w14:paraId="0716B2AC" w14:textId="6BD9BF62" w:rsidR="00A82A74" w:rsidRPr="00A82A74" w:rsidRDefault="00A82A74">
      <w:pPr>
        <w:pStyle w:val="FootnoteText"/>
        <w:rPr>
          <w:lang w:val="fr-FR"/>
        </w:rPr>
      </w:pPr>
      <w:r>
        <w:rPr>
          <w:rStyle w:val="FootnoteReference"/>
        </w:rPr>
        <w:footnoteRef/>
      </w:r>
      <w:r>
        <w:t xml:space="preserve"> </w:t>
      </w:r>
      <w:r w:rsidR="00704685">
        <w:t xml:space="preserve">Le </w:t>
      </w:r>
      <w:r w:rsidRPr="00A82A74">
        <w:t xml:space="preserve">formulaire </w:t>
      </w:r>
      <w:r>
        <w:t xml:space="preserve">MAT </w:t>
      </w:r>
      <w:r w:rsidRPr="00A82A74">
        <w:t xml:space="preserve">est </w:t>
      </w:r>
      <w:r w:rsidR="003B153E">
        <w:t xml:space="preserve">le </w:t>
      </w:r>
      <w:r w:rsidRPr="00A82A74">
        <w:t>formulaire qui donne des informations sur le matériel à utiliser</w:t>
      </w:r>
      <w:r w:rsidR="00294994">
        <w:t>.</w:t>
      </w:r>
    </w:p>
  </w:footnote>
  <w:footnote w:id="2">
    <w:p w14:paraId="7142E9F7" w14:textId="09EE6C57" w:rsidR="00C52B99" w:rsidRPr="000530A1" w:rsidRDefault="00C52B99" w:rsidP="000F5D6E">
      <w:pPr>
        <w:pStyle w:val="FootnoteText"/>
        <w:rPr>
          <w:lang w:val="fr-FR"/>
        </w:rPr>
      </w:pPr>
      <w:r w:rsidRPr="000530A1">
        <w:rPr>
          <w:rFonts w:cs="Calibri"/>
          <w:b/>
          <w:i/>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CC95" w14:textId="212A7CA5" w:rsidR="00C52B99" w:rsidRDefault="00C52B99" w:rsidP="00E044AB">
    <w:pPr>
      <w:pStyle w:val="i"/>
    </w:pPr>
    <w:r>
      <w:rPr>
        <w:noProof/>
      </w:rPr>
      <w:drawing>
        <wp:anchor distT="0" distB="0" distL="114300" distR="114300" simplePos="0" relativeHeight="251699200" behindDoc="1" locked="0" layoutInCell="1" allowOverlap="1" wp14:anchorId="6796AFBE" wp14:editId="54FD5AD6">
          <wp:simplePos x="0" y="0"/>
          <wp:positionH relativeFrom="column">
            <wp:posOffset>3907155</wp:posOffset>
          </wp:positionH>
          <wp:positionV relativeFrom="paragraph">
            <wp:posOffset>-210185</wp:posOffset>
          </wp:positionV>
          <wp:extent cx="2369820" cy="687705"/>
          <wp:effectExtent l="0" t="0" r="0" b="0"/>
          <wp:wrapTight wrapText="bothSides">
            <wp:wrapPolygon edited="0">
              <wp:start x="0" y="0"/>
              <wp:lineTo x="0" y="20942"/>
              <wp:lineTo x="21357" y="20942"/>
              <wp:lineTo x="21357" y="0"/>
              <wp:lineTo x="0" y="0"/>
            </wp:wrapPolygon>
          </wp:wrapTight>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687705"/>
                  </a:xfrm>
                  <a:prstGeom prst="rect">
                    <a:avLst/>
                  </a:prstGeom>
                  <a:noFill/>
                  <a:ln>
                    <a:noFill/>
                  </a:ln>
                </pic:spPr>
              </pic:pic>
            </a:graphicData>
          </a:graphic>
        </wp:anchor>
      </w:drawing>
    </w:r>
    <w:r>
      <w:rPr>
        <w:noProof/>
        <w:szCs w:val="24"/>
      </w:rPr>
      <w:drawing>
        <wp:anchor distT="0" distB="0" distL="114300" distR="114300" simplePos="0" relativeHeight="251697152" behindDoc="0" locked="0" layoutInCell="1" allowOverlap="1" wp14:anchorId="50130BD8" wp14:editId="4C2164FA">
          <wp:simplePos x="0" y="0"/>
          <wp:positionH relativeFrom="margin">
            <wp:posOffset>-85725</wp:posOffset>
          </wp:positionH>
          <wp:positionV relativeFrom="paragraph">
            <wp:posOffset>-210185</wp:posOffset>
          </wp:positionV>
          <wp:extent cx="723265" cy="805815"/>
          <wp:effectExtent l="0" t="0" r="635" b="0"/>
          <wp:wrapNone/>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8058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DC7F" w14:textId="4BC6C666" w:rsidR="00C52B99" w:rsidRPr="005900C2" w:rsidRDefault="00C52B99" w:rsidP="00570978">
    <w:pPr>
      <w:pStyle w:val="i"/>
      <w:tabs>
        <w:tab w:val="right" w:pos="9214"/>
      </w:tabs>
      <w:ind w:right="54"/>
      <w:rPr>
        <w:rFonts w:ascii="Arial Narrow" w:hAnsi="Arial Narrow"/>
        <w:lang w:val="fr-FR" w:eastAsia="en-US"/>
      </w:rPr>
    </w:pPr>
    <w:r w:rsidRPr="005900C2">
      <w:rPr>
        <w:rFonts w:ascii="Arial Narrow" w:hAnsi="Arial Narrow"/>
        <w:lang w:val="fr-FR" w:eastAsia="en-US"/>
      </w:rPr>
      <w:tab/>
      <w:t xml:space="preserve">Section III. Critère d’évaluation et de qualification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B208" w14:textId="41FB1FF1" w:rsidR="00E41761" w:rsidRDefault="00E41761" w:rsidP="00570978">
    <w:pPr>
      <w:pStyle w:val="i"/>
      <w:tabs>
        <w:tab w:val="right" w:pos="9214"/>
      </w:tabs>
      <w:ind w:right="54"/>
      <w:rPr>
        <w:rFonts w:ascii="Arial Narrow" w:hAnsi="Arial Narrow"/>
        <w:lang w:val="fr-FR" w:eastAsia="en-US"/>
      </w:rPr>
    </w:pPr>
  </w:p>
  <w:p w14:paraId="47FE9314" w14:textId="47AB094D" w:rsidR="00C52B99" w:rsidRPr="00ED3519" w:rsidRDefault="00C52B99" w:rsidP="00E41761">
    <w:pPr>
      <w:pStyle w:val="i"/>
      <w:tabs>
        <w:tab w:val="right" w:pos="9214"/>
      </w:tabs>
      <w:ind w:right="54"/>
      <w:jc w:val="right"/>
      <w:rPr>
        <w:rFonts w:ascii="Arial Narrow" w:hAnsi="Arial Narrow"/>
        <w:lang w:val="fr-FR" w:eastAsia="en-US"/>
      </w:rPr>
    </w:pPr>
    <w:r w:rsidRPr="00ED3519">
      <w:rPr>
        <w:rFonts w:ascii="Arial Narrow" w:hAnsi="Arial Narrow"/>
        <w:lang w:val="fr-FR" w:eastAsia="en-US"/>
      </w:rPr>
      <w:t>Section IV. Formulaire</w:t>
    </w:r>
    <w:r w:rsidR="009B5915">
      <w:rPr>
        <w:rFonts w:ascii="Arial Narrow" w:hAnsi="Arial Narrow"/>
        <w:lang w:val="fr-FR" w:eastAsia="en-US"/>
      </w:rPr>
      <w:t>s</w:t>
    </w:r>
    <w:r w:rsidRPr="00ED3519">
      <w:rPr>
        <w:rFonts w:ascii="Arial Narrow" w:hAnsi="Arial Narrow"/>
        <w:lang w:val="fr-FR" w:eastAsia="en-US"/>
      </w:rPr>
      <w:t xml:space="preserve"> de soumission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D0CC" w14:textId="77777777" w:rsidR="00C52B99" w:rsidRPr="00E41761" w:rsidRDefault="00C52B99" w:rsidP="00570978">
    <w:pPr>
      <w:pStyle w:val="i"/>
      <w:tabs>
        <w:tab w:val="right" w:pos="9214"/>
      </w:tabs>
      <w:ind w:right="54"/>
      <w:rPr>
        <w:rFonts w:ascii="Arial Narrow" w:hAnsi="Arial Narrow"/>
        <w:lang w:val="fr-FR" w:eastAsia="en-US"/>
      </w:rPr>
    </w:pPr>
  </w:p>
  <w:p w14:paraId="7A701D97" w14:textId="6A90D642" w:rsidR="00C52B99" w:rsidRPr="00E41761" w:rsidRDefault="00C52B99" w:rsidP="00570978">
    <w:pPr>
      <w:pStyle w:val="i"/>
      <w:tabs>
        <w:tab w:val="right" w:pos="9214"/>
      </w:tabs>
      <w:ind w:right="54"/>
      <w:rPr>
        <w:rFonts w:ascii="Arial Narrow" w:hAnsi="Arial Narrow"/>
        <w:lang w:val="fr-FR" w:eastAsia="en-US"/>
      </w:rPr>
    </w:pPr>
    <w:r w:rsidRPr="00E41761">
      <w:rPr>
        <w:rFonts w:ascii="Arial Narrow" w:hAnsi="Arial Narrow"/>
        <w:lang w:val="fr-FR" w:eastAsia="en-US"/>
      </w:rPr>
      <w:tab/>
      <w:t>Section V. Pays Eligibles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1D5C" w14:textId="77777777" w:rsidR="00C52B99" w:rsidRDefault="00C52B99" w:rsidP="00570978">
    <w:pPr>
      <w:pStyle w:val="i"/>
      <w:tabs>
        <w:tab w:val="right" w:pos="9214"/>
      </w:tabs>
      <w:ind w:right="54"/>
      <w:rPr>
        <w:lang w:val="fr-FR" w:eastAsia="en-US"/>
      </w:rPr>
    </w:pPr>
  </w:p>
  <w:p w14:paraId="4339FF4E" w14:textId="5315DA9A" w:rsidR="00C52B99" w:rsidRPr="0098072D" w:rsidRDefault="00C52B99" w:rsidP="00570978">
    <w:pPr>
      <w:pStyle w:val="i"/>
      <w:tabs>
        <w:tab w:val="right" w:pos="9214"/>
      </w:tabs>
      <w:ind w:right="54"/>
      <w:rPr>
        <w:lang w:val="fr-FR" w:eastAsia="en-US"/>
      </w:rPr>
    </w:pPr>
    <w:r w:rsidRPr="000530A1">
      <w:rPr>
        <w:lang w:val="fr-FR" w:eastAsia="en-US"/>
      </w:rPr>
      <w:tab/>
    </w:r>
    <w:r w:rsidR="00666C00" w:rsidRPr="00666C00">
      <w:rPr>
        <w:rFonts w:ascii="Arial Narrow" w:hAnsi="Arial Narrow"/>
        <w:lang w:eastAsia="en-US"/>
      </w:rPr>
      <w:t>Section VI</w:t>
    </w:r>
    <w:r w:rsidR="002F57D8">
      <w:rPr>
        <w:rFonts w:ascii="Arial Narrow" w:hAnsi="Arial Narrow"/>
        <w:lang w:eastAsia="en-US"/>
      </w:rPr>
      <w:t xml:space="preserve">. </w:t>
    </w:r>
    <w:r w:rsidR="00666C00" w:rsidRPr="00666C00">
      <w:rPr>
        <w:rFonts w:ascii="Arial Narrow" w:hAnsi="Arial Narrow"/>
        <w:lang w:eastAsia="en-US"/>
      </w:rPr>
      <w:t>Sp</w:t>
    </w:r>
    <w:r w:rsidR="0053468B">
      <w:rPr>
        <w:rFonts w:ascii="Arial Narrow" w:hAnsi="Arial Narrow"/>
        <w:lang w:eastAsia="en-US"/>
      </w:rPr>
      <w:t>é</w:t>
    </w:r>
    <w:r w:rsidR="00666C00" w:rsidRPr="00666C00">
      <w:rPr>
        <w:rFonts w:ascii="Arial Narrow" w:hAnsi="Arial Narrow"/>
        <w:lang w:eastAsia="en-US"/>
      </w:rPr>
      <w:t>cifications techniques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6C5B" w14:textId="0ED0ED8F" w:rsidR="00C52B99" w:rsidRDefault="00C52B99" w:rsidP="00BB11EA">
    <w:pPr>
      <w:pStyle w:val="i"/>
      <w:tabs>
        <w:tab w:val="right" w:pos="9214"/>
      </w:tabs>
      <w:ind w:right="54"/>
      <w:jc w:val="left"/>
      <w:rPr>
        <w:lang w:val="fr-FR" w:eastAsia="en-US"/>
      </w:rPr>
    </w:pPr>
    <w:r w:rsidRPr="00E01057">
      <w:rPr>
        <w:lang w:val="fr-CA" w:eastAsia="en-US"/>
      </w:rPr>
      <w:tab/>
    </w:r>
    <w:r w:rsidRPr="00666C00">
      <w:rPr>
        <w:rFonts w:ascii="Arial Narrow" w:hAnsi="Arial Narrow"/>
        <w:lang w:eastAsia="en-US"/>
      </w:rPr>
      <w:t>Section VI</w:t>
    </w:r>
    <w:r w:rsidR="008B175E">
      <w:rPr>
        <w:rFonts w:ascii="Arial Narrow" w:hAnsi="Arial Narrow"/>
        <w:lang w:eastAsia="en-US"/>
      </w:rPr>
      <w:t xml:space="preserve">. </w:t>
    </w:r>
    <w:r w:rsidRPr="00666C00">
      <w:rPr>
        <w:rFonts w:ascii="Arial Narrow" w:hAnsi="Arial Narrow"/>
        <w:lang w:eastAsia="en-US"/>
      </w:rPr>
      <w:t>Sp</w:t>
    </w:r>
    <w:r w:rsidR="0053468B">
      <w:rPr>
        <w:rFonts w:ascii="Arial Narrow" w:hAnsi="Arial Narrow"/>
        <w:lang w:eastAsia="en-US"/>
      </w:rPr>
      <w:t>é</w:t>
    </w:r>
    <w:r w:rsidRPr="00666C00">
      <w:rPr>
        <w:rFonts w:ascii="Arial Narrow" w:hAnsi="Arial Narrow"/>
        <w:lang w:eastAsia="en-US"/>
      </w:rPr>
      <w:t>cifications techniques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35E9" w14:textId="77777777" w:rsidR="00C52B99" w:rsidRPr="009860D4" w:rsidRDefault="00C52B99" w:rsidP="00570978">
    <w:pPr>
      <w:pBdr>
        <w:bottom w:val="single" w:sz="6" w:space="1" w:color="auto"/>
      </w:pBdr>
      <w:tabs>
        <w:tab w:val="right" w:pos="8647"/>
      </w:tabs>
      <w:ind w:right="-72"/>
      <w:rPr>
        <w:lang w:val="es-ES_tradnl" w:eastAsia="en-US"/>
      </w:rPr>
    </w:pPr>
    <w:r>
      <w:t>Section IX. Formulaires du marché</w:t>
    </w:r>
    <w:r>
      <w:rPr>
        <w:lang w:val="es-ES_tradnl" w:eastAsia="en-US"/>
      </w:rPr>
      <w:tab/>
    </w:r>
    <w:r w:rsidRPr="00A00E03">
      <w:rPr>
        <w:lang w:val="es-ES_tradnl" w:eastAsia="en-US"/>
      </w:rPr>
      <w:t>3-</w:t>
    </w:r>
    <w:r w:rsidRPr="00A00E03">
      <w:rPr>
        <w:lang w:val="es-ES_tradnl" w:eastAsia="en-US"/>
      </w:rPr>
      <w:fldChar w:fldCharType="begin"/>
    </w:r>
    <w:r w:rsidRPr="00A00E03">
      <w:rPr>
        <w:lang w:val="es-ES_tradnl" w:eastAsia="en-US"/>
      </w:rPr>
      <w:instrText xml:space="preserve"> PAGE </w:instrText>
    </w:r>
    <w:r w:rsidRPr="00A00E03">
      <w:rPr>
        <w:lang w:val="es-ES_tradnl" w:eastAsia="en-US"/>
      </w:rPr>
      <w:fldChar w:fldCharType="separate"/>
    </w:r>
    <w:r>
      <w:rPr>
        <w:noProof/>
        <w:lang w:val="es-ES_tradnl" w:eastAsia="en-US"/>
      </w:rPr>
      <w:t>308</w:t>
    </w:r>
    <w:r w:rsidRPr="00A00E03">
      <w:rPr>
        <w:lang w:val="es-ES_tradnl" w:eastAsia="en-U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0B1F" w14:textId="24F3E7EC" w:rsidR="00C52B99" w:rsidRDefault="00C52B99" w:rsidP="00570978">
    <w:pPr>
      <w:pStyle w:val="Header"/>
      <w:tabs>
        <w:tab w:val="clear" w:pos="9000"/>
        <w:tab w:val="right" w:pos="8647"/>
      </w:tabs>
      <w:rPr>
        <w:lang w:val="fr-FR"/>
      </w:rPr>
    </w:pPr>
    <w:r>
      <w:rPr>
        <w:lang w:val="fr-FR"/>
      </w:rPr>
      <w:tab/>
    </w:r>
    <w:r>
      <w:t>Section VII. Cahier des Clauses Administratives Générales (CCAG)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E27E" w14:textId="59123545" w:rsidR="00C52B99" w:rsidRDefault="00C52B99" w:rsidP="00570978">
    <w:pPr>
      <w:pStyle w:val="Header"/>
      <w:tabs>
        <w:tab w:val="clear" w:pos="9000"/>
        <w:tab w:val="right" w:pos="8647"/>
      </w:tabs>
      <w:rPr>
        <w:lang w:val="fr-FR"/>
      </w:rPr>
    </w:pPr>
    <w:r>
      <w:rPr>
        <w:lang w:val="fr-FR"/>
      </w:rPr>
      <w:tab/>
    </w:r>
    <w:r>
      <w:t>Section VIII. Cahier des Clauses Administratives particulières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2345" w14:textId="021DC3C6" w:rsidR="00C52B99" w:rsidRDefault="00C52B99" w:rsidP="00570978">
    <w:pPr>
      <w:pStyle w:val="Header"/>
      <w:tabs>
        <w:tab w:val="clear" w:pos="9000"/>
        <w:tab w:val="right" w:pos="8647"/>
      </w:tabs>
      <w:rPr>
        <w:lang w:val="fr-FR"/>
      </w:rPr>
    </w:pPr>
    <w:r>
      <w:rPr>
        <w:lang w:val="fr-FR"/>
      </w:rPr>
      <w:tab/>
    </w:r>
    <w:r>
      <w:t>Section IX. Formulaires du marché</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F53E" w14:textId="7117C9EF" w:rsidR="00C52B99" w:rsidRPr="007B6B8A" w:rsidRDefault="00660006" w:rsidP="00660006">
    <w:pPr>
      <w:pStyle w:val="i"/>
      <w:tabs>
        <w:tab w:val="right" w:pos="9214"/>
      </w:tabs>
      <w:ind w:right="54"/>
      <w:jc w:val="center"/>
      <w:rPr>
        <w:rFonts w:ascii="Arial Narrow" w:hAnsi="Arial Narrow"/>
        <w:lang w:val="fr-CA" w:eastAsia="en-US"/>
      </w:rPr>
    </w:pPr>
    <w:r w:rsidRPr="007B6B8A">
      <w:rPr>
        <w:rFonts w:ascii="Arial Narrow" w:hAnsi="Arial Narrow"/>
        <w:lang w:val="fr-FR"/>
      </w:rPr>
      <w:t xml:space="preserve">                                                                                            Section IX. Formulaires du marché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FA55" w14:textId="5AD6BC64" w:rsidR="00C52B99" w:rsidRPr="002D698E" w:rsidRDefault="00C52B99" w:rsidP="002D698E">
    <w:pPr>
      <w:pStyle w:val="i"/>
      <w:tabs>
        <w:tab w:val="left" w:pos="3796"/>
      </w:tabs>
    </w:pPr>
    <w:r>
      <w:rPr>
        <w:noProof/>
      </w:rPr>
      <w:drawing>
        <wp:anchor distT="0" distB="0" distL="114300" distR="114300" simplePos="0" relativeHeight="251688960" behindDoc="1" locked="0" layoutInCell="1" allowOverlap="1" wp14:anchorId="6D3314E5" wp14:editId="073A3D78">
          <wp:simplePos x="0" y="0"/>
          <wp:positionH relativeFrom="column">
            <wp:posOffset>3743325</wp:posOffset>
          </wp:positionH>
          <wp:positionV relativeFrom="paragraph">
            <wp:posOffset>46990</wp:posOffset>
          </wp:positionV>
          <wp:extent cx="2369820" cy="687705"/>
          <wp:effectExtent l="0" t="0" r="0" b="0"/>
          <wp:wrapTight wrapText="bothSides">
            <wp:wrapPolygon edited="0">
              <wp:start x="0" y="0"/>
              <wp:lineTo x="0" y="20942"/>
              <wp:lineTo x="21357" y="20942"/>
              <wp:lineTo x="21357" y="0"/>
              <wp:lineTo x="0" y="0"/>
            </wp:wrapPolygon>
          </wp:wrapTight>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687705"/>
                  </a:xfrm>
                  <a:prstGeom prst="rect">
                    <a:avLst/>
                  </a:prstGeom>
                  <a:noFill/>
                  <a:ln>
                    <a:noFill/>
                  </a:ln>
                </pic:spPr>
              </pic:pic>
            </a:graphicData>
          </a:graphic>
        </wp:anchor>
      </w:drawing>
    </w:r>
    <w:r>
      <w:rPr>
        <w:noProof/>
        <w:szCs w:val="24"/>
      </w:rPr>
      <w:drawing>
        <wp:anchor distT="0" distB="0" distL="114300" distR="114300" simplePos="0" relativeHeight="251686912" behindDoc="0" locked="0" layoutInCell="1" allowOverlap="1" wp14:anchorId="63C73DFE" wp14:editId="6DA227DD">
          <wp:simplePos x="0" y="0"/>
          <wp:positionH relativeFrom="margin">
            <wp:posOffset>0</wp:posOffset>
          </wp:positionH>
          <wp:positionV relativeFrom="paragraph">
            <wp:posOffset>-635</wp:posOffset>
          </wp:positionV>
          <wp:extent cx="723265" cy="805815"/>
          <wp:effectExtent l="0" t="0" r="635" b="0"/>
          <wp:wrapNone/>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805815"/>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87ED" w14:textId="537C6FB3" w:rsidR="00C52B99" w:rsidRPr="002D698E" w:rsidRDefault="00C52B99" w:rsidP="002D698E">
    <w:pPr>
      <w:pStyle w:val="i"/>
      <w:tabs>
        <w:tab w:val="left" w:pos="3796"/>
      </w:tabs>
    </w:pPr>
    <w:r>
      <w:rPr>
        <w:noProof/>
      </w:rPr>
      <w:drawing>
        <wp:anchor distT="0" distB="0" distL="114300" distR="114300" simplePos="0" relativeHeight="251693056" behindDoc="1" locked="0" layoutInCell="1" allowOverlap="1" wp14:anchorId="65ECFE13" wp14:editId="1B905188">
          <wp:simplePos x="0" y="0"/>
          <wp:positionH relativeFrom="column">
            <wp:posOffset>3952875</wp:posOffset>
          </wp:positionH>
          <wp:positionV relativeFrom="paragraph">
            <wp:posOffset>-57785</wp:posOffset>
          </wp:positionV>
          <wp:extent cx="2369820" cy="687705"/>
          <wp:effectExtent l="0" t="0" r="0" b="0"/>
          <wp:wrapTight wrapText="bothSides">
            <wp:wrapPolygon edited="0">
              <wp:start x="0" y="0"/>
              <wp:lineTo x="0" y="20942"/>
              <wp:lineTo x="21357" y="20942"/>
              <wp:lineTo x="21357" y="0"/>
              <wp:lineTo x="0" y="0"/>
            </wp:wrapPolygon>
          </wp:wrapTight>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687705"/>
                  </a:xfrm>
                  <a:prstGeom prst="rect">
                    <a:avLst/>
                  </a:prstGeom>
                  <a:noFill/>
                  <a:ln>
                    <a:noFill/>
                  </a:ln>
                </pic:spPr>
              </pic:pic>
            </a:graphicData>
          </a:graphic>
        </wp:anchor>
      </w:drawing>
    </w:r>
    <w:r>
      <w:rPr>
        <w:noProof/>
        <w:szCs w:val="24"/>
      </w:rPr>
      <w:drawing>
        <wp:anchor distT="0" distB="0" distL="114300" distR="114300" simplePos="0" relativeHeight="251691008" behindDoc="0" locked="0" layoutInCell="1" allowOverlap="1" wp14:anchorId="7420F9B1" wp14:editId="3017F669">
          <wp:simplePos x="0" y="0"/>
          <wp:positionH relativeFrom="margin">
            <wp:posOffset>0</wp:posOffset>
          </wp:positionH>
          <wp:positionV relativeFrom="paragraph">
            <wp:posOffset>-635</wp:posOffset>
          </wp:positionV>
          <wp:extent cx="723265" cy="805815"/>
          <wp:effectExtent l="0" t="0" r="635" b="0"/>
          <wp:wrapNone/>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805815"/>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C0A5" w14:textId="4F4A345C" w:rsidR="00C52B99" w:rsidRPr="00E044AB" w:rsidRDefault="00C52B99" w:rsidP="002A1C43">
    <w:pPr>
      <w:pStyle w:val="i"/>
      <w:jc w:val="right"/>
      <w:rPr>
        <w:lang w:val="fr-FR"/>
      </w:rPr>
    </w:pPr>
    <w:r>
      <w:rPr>
        <w:noProof/>
        <w:szCs w:val="24"/>
      </w:rPr>
      <w:drawing>
        <wp:anchor distT="0" distB="0" distL="114300" distR="114300" simplePos="0" relativeHeight="251703296" behindDoc="0" locked="0" layoutInCell="1" allowOverlap="1" wp14:anchorId="6CC786A9" wp14:editId="094B219F">
          <wp:simplePos x="0" y="0"/>
          <wp:positionH relativeFrom="margin">
            <wp:posOffset>0</wp:posOffset>
          </wp:positionH>
          <wp:positionV relativeFrom="paragraph">
            <wp:posOffset>-229235</wp:posOffset>
          </wp:positionV>
          <wp:extent cx="723265" cy="805815"/>
          <wp:effectExtent l="0" t="0" r="63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8058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1" locked="0" layoutInCell="1" allowOverlap="1" wp14:anchorId="4DA336C5" wp14:editId="2352AC33">
          <wp:simplePos x="0" y="0"/>
          <wp:positionH relativeFrom="column">
            <wp:posOffset>3743325</wp:posOffset>
          </wp:positionH>
          <wp:positionV relativeFrom="paragraph">
            <wp:posOffset>-229235</wp:posOffset>
          </wp:positionV>
          <wp:extent cx="2369820" cy="687705"/>
          <wp:effectExtent l="0" t="0" r="0" b="0"/>
          <wp:wrapTight wrapText="bothSides">
            <wp:wrapPolygon edited="0">
              <wp:start x="0" y="0"/>
              <wp:lineTo x="0" y="20942"/>
              <wp:lineTo x="21357" y="20942"/>
              <wp:lineTo x="21357"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9820" cy="687705"/>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230E" w14:textId="77777777" w:rsidR="00C52B99" w:rsidRPr="0098072D" w:rsidRDefault="00C52B99" w:rsidP="00570978">
    <w:pPr>
      <w:pBdr>
        <w:bottom w:val="single" w:sz="4" w:space="1" w:color="000000"/>
      </w:pBdr>
      <w:tabs>
        <w:tab w:val="right" w:pos="9000"/>
      </w:tabs>
      <w:ind w:right="54"/>
      <w:rPr>
        <w:lang w:eastAsia="en-US"/>
      </w:rPr>
    </w:pPr>
    <w:r w:rsidRPr="008D6145">
      <w:rPr>
        <w:lang w:eastAsia="en-US"/>
      </w:rPr>
      <w:t>Section II. Données Particulières de l’Appel d’Offres</w:t>
    </w:r>
    <w:r>
      <w:rPr>
        <w:lang w:eastAsia="en-US"/>
      </w:rPr>
      <w:tab/>
    </w:r>
    <w:r w:rsidRPr="002225B3">
      <w:rPr>
        <w:lang w:eastAsia="en-US"/>
      </w:rPr>
      <w:t>1-</w:t>
    </w:r>
    <w:r w:rsidRPr="002225B3">
      <w:rPr>
        <w:lang w:eastAsia="en-US"/>
      </w:rPr>
      <w:fldChar w:fldCharType="begin"/>
    </w:r>
    <w:r w:rsidRPr="002225B3">
      <w:rPr>
        <w:lang w:eastAsia="en-US"/>
      </w:rPr>
      <w:instrText xml:space="preserve"> PAGE </w:instrText>
    </w:r>
    <w:r w:rsidRPr="002225B3">
      <w:rPr>
        <w:lang w:eastAsia="en-US"/>
      </w:rPr>
      <w:fldChar w:fldCharType="separate"/>
    </w:r>
    <w:r>
      <w:rPr>
        <w:noProof/>
        <w:lang w:eastAsia="en-US"/>
      </w:rPr>
      <w:t>46</w:t>
    </w:r>
    <w:r w:rsidRPr="002225B3">
      <w:rPr>
        <w:lang w:eastAsia="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C797" w14:textId="77777777" w:rsidR="00C52B99" w:rsidRPr="004B7B60" w:rsidRDefault="00C52B99" w:rsidP="00570978">
    <w:pPr>
      <w:pStyle w:val="i"/>
      <w:tabs>
        <w:tab w:val="right" w:pos="9214"/>
      </w:tabs>
      <w:ind w:right="54"/>
      <w:rPr>
        <w:rFonts w:ascii="Arial Narrow" w:hAnsi="Arial Narrow"/>
        <w:lang w:val="fr-FR" w:eastAsia="en-US"/>
      </w:rPr>
    </w:pPr>
  </w:p>
  <w:p w14:paraId="648DF9E1" w14:textId="59752DB9" w:rsidR="00C52B99" w:rsidRPr="004B7B60" w:rsidRDefault="003554BE" w:rsidP="003554BE">
    <w:pPr>
      <w:pStyle w:val="i"/>
      <w:ind w:right="54"/>
      <w:jc w:val="right"/>
      <w:rPr>
        <w:rFonts w:ascii="Arial Narrow" w:hAnsi="Arial Narrow"/>
        <w:lang w:val="fr-FR" w:eastAsia="en-US"/>
      </w:rPr>
    </w:pPr>
    <w:r w:rsidRPr="004B7B60">
      <w:rPr>
        <w:rFonts w:ascii="Arial Narrow" w:hAnsi="Arial Narrow"/>
        <w:lang w:val="fr-FR" w:eastAsia="en-US"/>
      </w:rPr>
      <w:t>Section I. Instructions aux soumissionnaires (IS)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0844" w14:textId="72713F05" w:rsidR="00C52B99" w:rsidRDefault="0038730E" w:rsidP="00570978">
    <w:pPr>
      <w:pStyle w:val="i"/>
      <w:ind w:right="54"/>
      <w:jc w:val="right"/>
      <w:rPr>
        <w:lang w:val="fr-FR" w:eastAsia="en-US"/>
      </w:rPr>
    </w:pPr>
    <w:r>
      <w:rPr>
        <w:lang w:val="fr-FR" w:eastAsia="en-US"/>
      </w:rPr>
      <w:t>Section I. Instructions aux soumissionnaires</w:t>
    </w:r>
    <w:r w:rsidR="001850A7">
      <w:rPr>
        <w:lang w:val="fr-FR" w:eastAsia="en-US"/>
      </w:rPr>
      <w:t xml:space="preserve"> (IS)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DF6C" w14:textId="16C4D45B" w:rsidR="004B7B60" w:rsidRPr="00B91A67" w:rsidRDefault="00B91A67" w:rsidP="00B91A67">
    <w:pPr>
      <w:pStyle w:val="i"/>
      <w:ind w:right="54"/>
      <w:jc w:val="right"/>
      <w:rPr>
        <w:rFonts w:ascii="Arial Narrow" w:hAnsi="Arial Narrow"/>
        <w:lang w:val="fr-FR" w:eastAsia="en-US"/>
      </w:rPr>
    </w:pPr>
    <w:r w:rsidRPr="004B7B60">
      <w:rPr>
        <w:rFonts w:ascii="Arial Narrow" w:hAnsi="Arial Narrow"/>
        <w:lang w:val="fr-FR" w:eastAsia="en-US"/>
      </w:rPr>
      <w:t>Section II. Données Particulières de l’Appel d’Offre</w:t>
    </w:r>
    <w:r>
      <w:rPr>
        <w:rFonts w:ascii="Arial Narrow" w:hAnsi="Arial Narrow"/>
        <w:lang w:val="fr-FR" w:eastAsia="en-US"/>
      </w:rPr>
      <w: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A961" w14:textId="735C597F" w:rsidR="00E04F75" w:rsidRPr="004B7B60" w:rsidRDefault="00E04F75" w:rsidP="00570978">
    <w:pPr>
      <w:pStyle w:val="i"/>
      <w:ind w:right="54"/>
      <w:jc w:val="right"/>
      <w:rPr>
        <w:rFonts w:ascii="Arial Narrow" w:hAnsi="Arial Narrow"/>
        <w:lang w:val="fr-FR" w:eastAsia="en-US"/>
      </w:rPr>
    </w:pPr>
    <w:r w:rsidRPr="004B7B60">
      <w:rPr>
        <w:rFonts w:ascii="Arial Narrow" w:hAnsi="Arial Narrow"/>
        <w:lang w:val="fr-FR" w:eastAsia="en-US"/>
      </w:rPr>
      <w:t>Section II. Données Particulières de l’Appel d’Offres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BA6F4D4"/>
    <w:lvl w:ilvl="0">
      <w:start w:val="1"/>
      <w:numFmt w:val="decimal"/>
      <w:lvlText w:val="%1."/>
      <w:lvlJc w:val="left"/>
      <w:pPr>
        <w:tabs>
          <w:tab w:val="num" w:pos="643"/>
        </w:tabs>
        <w:ind w:left="643" w:hanging="360"/>
      </w:pPr>
    </w:lvl>
  </w:abstractNum>
  <w:abstractNum w:abstractNumId="1" w15:restartNumberingAfterBreak="0">
    <w:nsid w:val="002E05C1"/>
    <w:multiLevelType w:val="hybridMultilevel"/>
    <w:tmpl w:val="6D6AFA06"/>
    <w:lvl w:ilvl="0" w:tplc="789C77E0">
      <w:start w:val="1"/>
      <w:numFmt w:val="lowerLetter"/>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0D34141"/>
    <w:multiLevelType w:val="multilevel"/>
    <w:tmpl w:val="38160212"/>
    <w:lvl w:ilvl="0">
      <w:start w:val="23"/>
      <w:numFmt w:val="decimal"/>
      <w:lvlText w:val="%1"/>
      <w:lvlJc w:val="left"/>
      <w:pPr>
        <w:ind w:left="375" w:hanging="375"/>
      </w:pPr>
      <w:rPr>
        <w:rFonts w:hint="default"/>
      </w:rPr>
    </w:lvl>
    <w:lvl w:ilvl="1">
      <w:start w:val="1"/>
      <w:numFmt w:val="decimal"/>
      <w:lvlText w:val="24.%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7E7B0C"/>
    <w:multiLevelType w:val="hybridMultilevel"/>
    <w:tmpl w:val="C1F45588"/>
    <w:lvl w:ilvl="0" w:tplc="11FAF0CE">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1CE78D8"/>
    <w:multiLevelType w:val="hybridMultilevel"/>
    <w:tmpl w:val="5FE4332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15:restartNumberingAfterBreak="0">
    <w:nsid w:val="087652E4"/>
    <w:multiLevelType w:val="hybridMultilevel"/>
    <w:tmpl w:val="9B8E3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A1799"/>
    <w:multiLevelType w:val="multilevel"/>
    <w:tmpl w:val="982ECAC0"/>
    <w:lvl w:ilvl="0">
      <w:start w:val="26"/>
      <w:numFmt w:val="decimal"/>
      <w:lvlText w:val="%1"/>
      <w:lvlJc w:val="left"/>
      <w:pPr>
        <w:ind w:left="375" w:hanging="375"/>
      </w:pPr>
      <w:rPr>
        <w:rFonts w:hint="default"/>
      </w:rPr>
    </w:lvl>
    <w:lvl w:ilvl="1">
      <w:start w:val="1"/>
      <w:numFmt w:val="none"/>
      <w:lvlText w:val="28.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192039"/>
    <w:multiLevelType w:val="multilevel"/>
    <w:tmpl w:val="DB66777A"/>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2C7644"/>
    <w:multiLevelType w:val="hybridMultilevel"/>
    <w:tmpl w:val="AD02D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50040"/>
    <w:multiLevelType w:val="multilevel"/>
    <w:tmpl w:val="86387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97F90"/>
    <w:multiLevelType w:val="multilevel"/>
    <w:tmpl w:val="828EF540"/>
    <w:lvl w:ilvl="0">
      <w:start w:val="33"/>
      <w:numFmt w:val="decimal"/>
      <w:lvlText w:val="%1."/>
      <w:lvlJc w:val="left"/>
      <w:pPr>
        <w:ind w:left="495" w:hanging="495"/>
      </w:pPr>
      <w:rPr>
        <w:rFonts w:hint="default"/>
      </w:rPr>
    </w:lvl>
    <w:lvl w:ilvl="1">
      <w:start w:val="1"/>
      <w:numFmt w:val="decimal"/>
      <w:lvlText w:val="3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565264"/>
    <w:multiLevelType w:val="multilevel"/>
    <w:tmpl w:val="3F10D4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7F03C1"/>
    <w:multiLevelType w:val="hybridMultilevel"/>
    <w:tmpl w:val="A38806AC"/>
    <w:lvl w:ilvl="0" w:tplc="8D022EEC">
      <w:start w:val="5"/>
      <w:numFmt w:val="decimal"/>
      <w:lvlText w:val="%1-"/>
      <w:lvlJc w:val="left"/>
      <w:pPr>
        <w:ind w:left="720" w:hanging="360"/>
      </w:pPr>
      <w:rPr>
        <w:rFonts w:hint="default"/>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69B762A"/>
    <w:multiLevelType w:val="hybridMultilevel"/>
    <w:tmpl w:val="6BECA01A"/>
    <w:lvl w:ilvl="0" w:tplc="D1E03A06">
      <w:start w:val="1"/>
      <w:numFmt w:val="lowerLetter"/>
      <w:lvlText w:val="%1)"/>
      <w:legacy w:legacy="1" w:legacySpace="120" w:legacyIndent="360"/>
      <w:lvlJc w:val="left"/>
      <w:pPr>
        <w:ind w:left="1080" w:hanging="360"/>
      </w:pPr>
    </w:lvl>
    <w:lvl w:ilvl="1" w:tplc="6BA05B20">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F93CE0"/>
    <w:multiLevelType w:val="hybridMultilevel"/>
    <w:tmpl w:val="57C46E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6950CE"/>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AB5E39"/>
    <w:multiLevelType w:val="hybridMultilevel"/>
    <w:tmpl w:val="FEC8F19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02B3B69"/>
    <w:multiLevelType w:val="hybridMultilevel"/>
    <w:tmpl w:val="8140043A"/>
    <w:lvl w:ilvl="0" w:tplc="4DA0625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09D52CA"/>
    <w:multiLevelType w:val="hybridMultilevel"/>
    <w:tmpl w:val="C9A668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A26AE9"/>
    <w:multiLevelType w:val="multilevel"/>
    <w:tmpl w:val="833E51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4354519"/>
    <w:multiLevelType w:val="multilevel"/>
    <w:tmpl w:val="DE7CFF44"/>
    <w:lvl w:ilvl="0">
      <w:start w:val="1"/>
      <w:numFmt w:val="lowerRoman"/>
      <w:lvlText w:val="%1)"/>
      <w:lvlJc w:val="left"/>
      <w:pPr>
        <w:ind w:left="1260" w:hanging="720"/>
      </w:pPr>
      <w:rPr>
        <w:rFonts w:hint="default"/>
      </w:rPr>
    </w:lvl>
    <w:lvl w:ilvl="1">
      <w:start w:val="6"/>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85D347C"/>
    <w:multiLevelType w:val="hybridMultilevel"/>
    <w:tmpl w:val="FAEE40D6"/>
    <w:lvl w:ilvl="0" w:tplc="1EEEF32A">
      <w:start w:val="1"/>
      <w:numFmt w:val="bullet"/>
      <w:lvlText w:val="-"/>
      <w:lvlJc w:val="left"/>
      <w:pPr>
        <w:ind w:left="720" w:hanging="360"/>
      </w:pPr>
      <w:rPr>
        <w:rFonts w:ascii="Arial Narrow" w:eastAsia="Calibri"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A264108"/>
    <w:multiLevelType w:val="hybridMultilevel"/>
    <w:tmpl w:val="DD6890F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2B2441BA"/>
    <w:multiLevelType w:val="hybridMultilevel"/>
    <w:tmpl w:val="C11250DC"/>
    <w:lvl w:ilvl="0" w:tplc="4E8CE5DC">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A22506"/>
    <w:multiLevelType w:val="multilevel"/>
    <w:tmpl w:val="29227998"/>
    <w:lvl w:ilvl="0">
      <w:start w:val="1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BF407A"/>
    <w:multiLevelType w:val="multilevel"/>
    <w:tmpl w:val="06786B86"/>
    <w:lvl w:ilvl="0">
      <w:start w:val="5"/>
      <w:numFmt w:val="none"/>
      <w:isLgl/>
      <w:lvlText w:val="1.6"/>
      <w:lvlJc w:val="left"/>
      <w:pPr>
        <w:tabs>
          <w:tab w:val="num" w:pos="432"/>
        </w:tabs>
        <w:ind w:left="432" w:hanging="432"/>
      </w:pPr>
      <w:rPr>
        <w:rFonts w:hint="default"/>
        <w:b/>
        <w:i w:val="0"/>
        <w:sz w:val="24"/>
      </w:rPr>
    </w:lvl>
    <w:lvl w:ilvl="1">
      <w:start w:val="6"/>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E070925"/>
    <w:multiLevelType w:val="hybridMultilevel"/>
    <w:tmpl w:val="D27435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30" w15:restartNumberingAfterBreak="0">
    <w:nsid w:val="339A5C2C"/>
    <w:multiLevelType w:val="hybridMultilevel"/>
    <w:tmpl w:val="28B03B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9896C66"/>
    <w:multiLevelType w:val="hybridMultilevel"/>
    <w:tmpl w:val="AC0A9CA8"/>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B8E66EC"/>
    <w:multiLevelType w:val="hybridMultilevel"/>
    <w:tmpl w:val="94FC1D04"/>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BD463E0"/>
    <w:multiLevelType w:val="hybridMultilevel"/>
    <w:tmpl w:val="BE263E9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C1E03DC"/>
    <w:multiLevelType w:val="hybridMultilevel"/>
    <w:tmpl w:val="57363C96"/>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35" w15:restartNumberingAfterBreak="0">
    <w:nsid w:val="3C2E7098"/>
    <w:multiLevelType w:val="hybridMultilevel"/>
    <w:tmpl w:val="94FE7790"/>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36" w15:restartNumberingAfterBreak="0">
    <w:nsid w:val="3E2B3E34"/>
    <w:multiLevelType w:val="multilevel"/>
    <w:tmpl w:val="462C76C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B386C"/>
    <w:multiLevelType w:val="multilevel"/>
    <w:tmpl w:val="9B36EEEC"/>
    <w:lvl w:ilvl="0">
      <w:start w:val="28"/>
      <w:numFmt w:val="decimal"/>
      <w:lvlText w:val="%1."/>
      <w:lvlJc w:val="left"/>
      <w:pPr>
        <w:ind w:left="435" w:hanging="435"/>
      </w:pPr>
      <w:rPr>
        <w:rFonts w:hint="default"/>
      </w:rPr>
    </w:lvl>
    <w:lvl w:ilvl="1">
      <w:start w:val="2"/>
      <w:numFmt w:val="decimal"/>
      <w:lvlText w:val="%1.%2-"/>
      <w:lvlJc w:val="left"/>
      <w:pPr>
        <w:ind w:left="1033" w:hanging="435"/>
      </w:pPr>
      <w:rPr>
        <w:rFonts w:hint="default"/>
      </w:rPr>
    </w:lvl>
    <w:lvl w:ilvl="2">
      <w:start w:val="1"/>
      <w:numFmt w:val="decimal"/>
      <w:lvlText w:val="%1.%2-%3."/>
      <w:lvlJc w:val="left"/>
      <w:pPr>
        <w:ind w:left="1916" w:hanging="720"/>
      </w:pPr>
      <w:rPr>
        <w:rFonts w:hint="default"/>
      </w:rPr>
    </w:lvl>
    <w:lvl w:ilvl="3">
      <w:start w:val="1"/>
      <w:numFmt w:val="decimal"/>
      <w:lvlText w:val="%1.%2-%3.%4."/>
      <w:lvlJc w:val="left"/>
      <w:pPr>
        <w:ind w:left="2514" w:hanging="720"/>
      </w:pPr>
      <w:rPr>
        <w:rFonts w:hint="default"/>
      </w:rPr>
    </w:lvl>
    <w:lvl w:ilvl="4">
      <w:start w:val="1"/>
      <w:numFmt w:val="decimal"/>
      <w:lvlText w:val="%1.%2-%3.%4.%5."/>
      <w:lvlJc w:val="left"/>
      <w:pPr>
        <w:ind w:left="3472" w:hanging="1080"/>
      </w:pPr>
      <w:rPr>
        <w:rFonts w:hint="default"/>
      </w:rPr>
    </w:lvl>
    <w:lvl w:ilvl="5">
      <w:start w:val="1"/>
      <w:numFmt w:val="decimal"/>
      <w:lvlText w:val="%1.%2-%3.%4.%5.%6."/>
      <w:lvlJc w:val="left"/>
      <w:pPr>
        <w:ind w:left="4070" w:hanging="1080"/>
      </w:pPr>
      <w:rPr>
        <w:rFonts w:hint="default"/>
      </w:rPr>
    </w:lvl>
    <w:lvl w:ilvl="6">
      <w:start w:val="1"/>
      <w:numFmt w:val="decimal"/>
      <w:lvlText w:val="%1.%2-%3.%4.%5.%6.%7."/>
      <w:lvlJc w:val="left"/>
      <w:pPr>
        <w:ind w:left="5028" w:hanging="1440"/>
      </w:pPr>
      <w:rPr>
        <w:rFonts w:hint="default"/>
      </w:rPr>
    </w:lvl>
    <w:lvl w:ilvl="7">
      <w:start w:val="1"/>
      <w:numFmt w:val="decimal"/>
      <w:lvlText w:val="%1.%2-%3.%4.%5.%6.%7.%8."/>
      <w:lvlJc w:val="left"/>
      <w:pPr>
        <w:ind w:left="5626" w:hanging="1440"/>
      </w:pPr>
      <w:rPr>
        <w:rFonts w:hint="default"/>
      </w:rPr>
    </w:lvl>
    <w:lvl w:ilvl="8">
      <w:start w:val="1"/>
      <w:numFmt w:val="decimal"/>
      <w:lvlText w:val="%1.%2-%3.%4.%5.%6.%7.%8.%9."/>
      <w:lvlJc w:val="left"/>
      <w:pPr>
        <w:ind w:left="6584" w:hanging="1800"/>
      </w:pPr>
      <w:rPr>
        <w:rFonts w:hint="default"/>
      </w:rPr>
    </w:lvl>
  </w:abstractNum>
  <w:abstractNum w:abstractNumId="38"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417148CB"/>
    <w:multiLevelType w:val="hybridMultilevel"/>
    <w:tmpl w:val="C868C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1" w15:restartNumberingAfterBreak="0">
    <w:nsid w:val="42B9057C"/>
    <w:multiLevelType w:val="hybridMultilevel"/>
    <w:tmpl w:val="C052A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A500A1"/>
    <w:multiLevelType w:val="multilevel"/>
    <w:tmpl w:val="B7441B1E"/>
    <w:lvl w:ilvl="0">
      <w:start w:val="2"/>
      <w:numFmt w:val="none"/>
      <w:isLgl/>
      <w:lvlText w:val="1.3"/>
      <w:lvlJc w:val="left"/>
      <w:pPr>
        <w:tabs>
          <w:tab w:val="num" w:pos="432"/>
        </w:tabs>
        <w:ind w:left="432" w:hanging="432"/>
      </w:pPr>
      <w:rPr>
        <w:rFonts w:hint="default"/>
        <w:b/>
        <w:i w:val="0"/>
        <w:sz w:val="24"/>
      </w:rPr>
    </w:lvl>
    <w:lvl w:ilvl="1">
      <w:start w:val="3"/>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62F483A"/>
    <w:multiLevelType w:val="multilevel"/>
    <w:tmpl w:val="280A92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770652B"/>
    <w:multiLevelType w:val="multilevel"/>
    <w:tmpl w:val="C58033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BA7DCE"/>
    <w:multiLevelType w:val="hybridMultilevel"/>
    <w:tmpl w:val="B39CD8FC"/>
    <w:lvl w:ilvl="0" w:tplc="FFFFFFFF">
      <w:start w:val="1"/>
      <w:numFmt w:val="lowerLetter"/>
      <w:pStyle w:val="S1-subpara"/>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7E44072"/>
    <w:multiLevelType w:val="hybridMultilevel"/>
    <w:tmpl w:val="87A4157C"/>
    <w:lvl w:ilvl="0" w:tplc="4C5A932C">
      <w:start w:val="28"/>
      <w:numFmt w:val="decimal"/>
      <w:lvlText w:val="%1-"/>
      <w:lvlJc w:val="left"/>
      <w:pPr>
        <w:ind w:left="735" w:hanging="360"/>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47" w15:restartNumberingAfterBreak="0">
    <w:nsid w:val="48953C1F"/>
    <w:multiLevelType w:val="hybridMultilevel"/>
    <w:tmpl w:val="6F0A69C6"/>
    <w:lvl w:ilvl="0" w:tplc="A58206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965687"/>
    <w:multiLevelType w:val="multilevel"/>
    <w:tmpl w:val="85B60A0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8F351DD"/>
    <w:multiLevelType w:val="hybridMultilevel"/>
    <w:tmpl w:val="F8380202"/>
    <w:lvl w:ilvl="0" w:tplc="8416D2C8">
      <w:start w:val="3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51" w15:restartNumberingAfterBreak="0">
    <w:nsid w:val="49FA43FF"/>
    <w:multiLevelType w:val="multilevel"/>
    <w:tmpl w:val="06786B86"/>
    <w:lvl w:ilvl="0">
      <w:start w:val="5"/>
      <w:numFmt w:val="none"/>
      <w:isLgl/>
      <w:lvlText w:val="1.6"/>
      <w:lvlJc w:val="left"/>
      <w:pPr>
        <w:tabs>
          <w:tab w:val="num" w:pos="432"/>
        </w:tabs>
        <w:ind w:left="432" w:hanging="432"/>
      </w:pPr>
      <w:rPr>
        <w:rFonts w:hint="default"/>
        <w:b/>
        <w:i w:val="0"/>
        <w:sz w:val="24"/>
      </w:rPr>
    </w:lvl>
    <w:lvl w:ilvl="1">
      <w:start w:val="6"/>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E427085"/>
    <w:multiLevelType w:val="multilevel"/>
    <w:tmpl w:val="F95019CE"/>
    <w:lvl w:ilvl="0">
      <w:start w:val="1"/>
      <w:numFmt w:val="decimal"/>
      <w:lvlText w:val="1.%1"/>
      <w:lvlJc w:val="left"/>
      <w:pPr>
        <w:tabs>
          <w:tab w:val="num" w:pos="0"/>
        </w:tabs>
        <w:ind w:left="576" w:hanging="576"/>
      </w:pPr>
      <w:rPr>
        <w:rFonts w:hint="default"/>
        <w:b/>
        <w:i w:val="0"/>
        <w:sz w:val="24"/>
      </w:rPr>
    </w:lvl>
    <w:lvl w:ilvl="1">
      <w:start w:val="2"/>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EB37885"/>
    <w:multiLevelType w:val="multilevel"/>
    <w:tmpl w:val="9A38DBAA"/>
    <w:lvl w:ilvl="0">
      <w:start w:val="16"/>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5" w15:restartNumberingAfterBreak="0">
    <w:nsid w:val="4FAF2521"/>
    <w:multiLevelType w:val="multilevel"/>
    <w:tmpl w:val="9BF47874"/>
    <w:lvl w:ilvl="0">
      <w:start w:val="31"/>
      <w:numFmt w:val="decimal"/>
      <w:lvlText w:val="%1."/>
      <w:lvlJc w:val="left"/>
      <w:pPr>
        <w:ind w:left="495" w:hanging="495"/>
      </w:pPr>
      <w:rPr>
        <w:rFonts w:hint="default"/>
      </w:rPr>
    </w:lvl>
    <w:lvl w:ilvl="1">
      <w:start w:val="1"/>
      <w:numFmt w:val="decimal"/>
      <w:lvlText w:val="3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1CE0D85"/>
    <w:multiLevelType w:val="hybridMultilevel"/>
    <w:tmpl w:val="957AECB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7" w15:restartNumberingAfterBreak="0">
    <w:nsid w:val="52E018DC"/>
    <w:multiLevelType w:val="multilevel"/>
    <w:tmpl w:val="9702B44E"/>
    <w:lvl w:ilvl="0">
      <w:start w:val="21"/>
      <w:numFmt w:val="decimal"/>
      <w:lvlText w:val="%1"/>
      <w:lvlJc w:val="left"/>
      <w:pPr>
        <w:ind w:left="375" w:hanging="375"/>
      </w:pPr>
      <w:rPr>
        <w:rFonts w:hint="default"/>
      </w:rPr>
    </w:lvl>
    <w:lvl w:ilvl="1">
      <w:start w:val="1"/>
      <w:numFmt w:val="decimal"/>
      <w:lvlText w:val="22.%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BalloonText"/>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561523C6"/>
    <w:multiLevelType w:val="hybridMultilevel"/>
    <w:tmpl w:val="8EFCE5EA"/>
    <w:lvl w:ilvl="0" w:tplc="CBF04C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5C10094C"/>
    <w:multiLevelType w:val="multilevel"/>
    <w:tmpl w:val="C980C5B4"/>
    <w:lvl w:ilvl="0">
      <w:start w:val="25"/>
      <w:numFmt w:val="decimal"/>
      <w:lvlText w:val="%1"/>
      <w:lvlJc w:val="left"/>
      <w:pPr>
        <w:ind w:left="375" w:hanging="375"/>
      </w:pPr>
      <w:rPr>
        <w:rFonts w:hint="default"/>
      </w:rPr>
    </w:lvl>
    <w:lvl w:ilvl="1">
      <w:start w:val="1"/>
      <w:numFmt w:val="decimal"/>
      <w:lvlText w:val="26.%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62" w15:restartNumberingAfterBreak="0">
    <w:nsid w:val="5D1531B7"/>
    <w:multiLevelType w:val="hybridMultilevel"/>
    <w:tmpl w:val="1092062E"/>
    <w:lvl w:ilvl="0" w:tplc="2E1C3A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5DA1433D"/>
    <w:multiLevelType w:val="hybridMultilevel"/>
    <w:tmpl w:val="D264CF88"/>
    <w:lvl w:ilvl="0" w:tplc="993296BA">
      <w:start w:val="1"/>
      <w:numFmt w:val="upp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629B0EA0"/>
    <w:multiLevelType w:val="hybridMultilevel"/>
    <w:tmpl w:val="9A4E529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65E122BB"/>
    <w:multiLevelType w:val="hybridMultilevel"/>
    <w:tmpl w:val="3A88E018"/>
    <w:lvl w:ilvl="0" w:tplc="837EDC8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66" w15:restartNumberingAfterBreak="0">
    <w:nsid w:val="66D6755C"/>
    <w:multiLevelType w:val="hybridMultilevel"/>
    <w:tmpl w:val="2592B130"/>
    <w:lvl w:ilvl="0" w:tplc="065075CA">
      <w:start w:val="1"/>
      <w:numFmt w:val="lowerLetter"/>
      <w:lvlText w:val="(%1)"/>
      <w:lvlJc w:val="left"/>
      <w:pPr>
        <w:tabs>
          <w:tab w:val="num" w:pos="360"/>
        </w:tabs>
        <w:ind w:left="360" w:hanging="360"/>
      </w:pPr>
      <w:rPr>
        <w:rFonts w:hint="default"/>
        <w:sz w:val="24"/>
        <w:szCs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689B564C"/>
    <w:multiLevelType w:val="hybridMultilevel"/>
    <w:tmpl w:val="BA529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8D23FC"/>
    <w:multiLevelType w:val="multilevel"/>
    <w:tmpl w:val="66FE81F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69D261C6"/>
    <w:multiLevelType w:val="multilevel"/>
    <w:tmpl w:val="8EDE7610"/>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6CE140A9"/>
    <w:multiLevelType w:val="hybridMultilevel"/>
    <w:tmpl w:val="14E4C108"/>
    <w:lvl w:ilvl="0" w:tplc="FF727C80">
      <w:start w:val="5"/>
      <w:numFmt w:val="upperLetter"/>
      <w:lvlText w:val="%1."/>
      <w:lvlJc w:val="left"/>
      <w:pPr>
        <w:ind w:left="720" w:hanging="36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65178E"/>
    <w:multiLevelType w:val="singleLevel"/>
    <w:tmpl w:val="F8EAAA98"/>
    <w:lvl w:ilvl="0">
      <w:start w:val="1"/>
      <w:numFmt w:val="lowerRoman"/>
      <w:lvlText w:val="%1)"/>
      <w:lvlJc w:val="left"/>
      <w:pPr>
        <w:tabs>
          <w:tab w:val="num" w:pos="0"/>
        </w:tabs>
        <w:ind w:left="2160" w:hanging="180"/>
      </w:pPr>
      <w:rPr>
        <w:rFonts w:hint="default"/>
      </w:rPr>
    </w:lvl>
  </w:abstractNum>
  <w:abstractNum w:abstractNumId="73"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4" w15:restartNumberingAfterBreak="0">
    <w:nsid w:val="7CBC0261"/>
    <w:multiLevelType w:val="multilevel"/>
    <w:tmpl w:val="F78440C0"/>
    <w:lvl w:ilvl="0">
      <w:start w:val="24"/>
      <w:numFmt w:val="decimal"/>
      <w:lvlText w:val="%1"/>
      <w:lvlJc w:val="left"/>
      <w:pPr>
        <w:ind w:left="375" w:hanging="375"/>
      </w:pPr>
      <w:rPr>
        <w:rFonts w:hint="default"/>
      </w:rPr>
    </w:lvl>
    <w:lvl w:ilvl="1">
      <w:start w:val="1"/>
      <w:numFmt w:val="decimal"/>
      <w:lvlText w:val="25.%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7D4F0E65"/>
    <w:multiLevelType w:val="multilevel"/>
    <w:tmpl w:val="BA8C3CAC"/>
    <w:lvl w:ilvl="0">
      <w:start w:val="32"/>
      <w:numFmt w:val="decimal"/>
      <w:lvlText w:val="%1."/>
      <w:lvlJc w:val="left"/>
      <w:pPr>
        <w:ind w:left="495" w:hanging="495"/>
      </w:pPr>
      <w:rPr>
        <w:rFonts w:hint="default"/>
      </w:rPr>
    </w:lvl>
    <w:lvl w:ilvl="1">
      <w:start w:val="1"/>
      <w:numFmt w:val="decimal"/>
      <w:lvlText w:val="3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E636715"/>
    <w:multiLevelType w:val="multilevel"/>
    <w:tmpl w:val="50B482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48764576">
    <w:abstractNumId w:val="38"/>
  </w:num>
  <w:num w:numId="2" w16cid:durableId="1313678545">
    <w:abstractNumId w:val="54"/>
  </w:num>
  <w:num w:numId="3" w16cid:durableId="1410227978">
    <w:abstractNumId w:val="18"/>
  </w:num>
  <w:num w:numId="4" w16cid:durableId="1747529178">
    <w:abstractNumId w:val="72"/>
  </w:num>
  <w:num w:numId="5" w16cid:durableId="264265310">
    <w:abstractNumId w:val="29"/>
  </w:num>
  <w:num w:numId="6" w16cid:durableId="1383020587">
    <w:abstractNumId w:val="5"/>
  </w:num>
  <w:num w:numId="7" w16cid:durableId="478621724">
    <w:abstractNumId w:val="14"/>
  </w:num>
  <w:num w:numId="8" w16cid:durableId="268896254">
    <w:abstractNumId w:val="50"/>
  </w:num>
  <w:num w:numId="9" w16cid:durableId="18569628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55792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0310758">
    <w:abstractNumId w:val="21"/>
  </w:num>
  <w:num w:numId="12" w16cid:durableId="448551477">
    <w:abstractNumId w:val="19"/>
  </w:num>
  <w:num w:numId="13" w16cid:durableId="624966892">
    <w:abstractNumId w:val="66"/>
  </w:num>
  <w:num w:numId="14" w16cid:durableId="73359621">
    <w:abstractNumId w:val="1"/>
  </w:num>
  <w:num w:numId="15" w16cid:durableId="1213077505">
    <w:abstractNumId w:val="23"/>
  </w:num>
  <w:num w:numId="16" w16cid:durableId="1569339646">
    <w:abstractNumId w:val="31"/>
  </w:num>
  <w:num w:numId="17" w16cid:durableId="268466302">
    <w:abstractNumId w:val="32"/>
  </w:num>
  <w:num w:numId="18" w16cid:durableId="759450064">
    <w:abstractNumId w:val="52"/>
  </w:num>
  <w:num w:numId="19" w16cid:durableId="738676094">
    <w:abstractNumId w:val="42"/>
  </w:num>
  <w:num w:numId="20" w16cid:durableId="665672981">
    <w:abstractNumId w:val="20"/>
  </w:num>
  <w:num w:numId="21" w16cid:durableId="574121338">
    <w:abstractNumId w:val="0"/>
  </w:num>
  <w:num w:numId="22" w16cid:durableId="1017197936">
    <w:abstractNumId w:val="28"/>
  </w:num>
  <w:num w:numId="23" w16cid:durableId="272368123">
    <w:abstractNumId w:val="57"/>
  </w:num>
  <w:num w:numId="24" w16cid:durableId="1248030016">
    <w:abstractNumId w:val="2"/>
  </w:num>
  <w:num w:numId="25" w16cid:durableId="1684546792">
    <w:abstractNumId w:val="74"/>
  </w:num>
  <w:num w:numId="26" w16cid:durableId="1851142690">
    <w:abstractNumId w:val="60"/>
  </w:num>
  <w:num w:numId="27" w16cid:durableId="2131361869">
    <w:abstractNumId w:val="7"/>
  </w:num>
  <w:num w:numId="28" w16cid:durableId="321277908">
    <w:abstractNumId w:val="76"/>
  </w:num>
  <w:num w:numId="29" w16cid:durableId="792290740">
    <w:abstractNumId w:val="40"/>
  </w:num>
  <w:num w:numId="30" w16cid:durableId="2111464529">
    <w:abstractNumId w:val="73"/>
  </w:num>
  <w:num w:numId="31" w16cid:durableId="1200166797">
    <w:abstractNumId w:val="61"/>
  </w:num>
  <w:num w:numId="32" w16cid:durableId="1909879636">
    <w:abstractNumId w:val="58"/>
  </w:num>
  <w:num w:numId="33" w16cid:durableId="664553214">
    <w:abstractNumId w:val="45"/>
  </w:num>
  <w:num w:numId="34" w16cid:durableId="2040818455">
    <w:abstractNumId w:val="70"/>
  </w:num>
  <w:num w:numId="35" w16cid:durableId="812334572">
    <w:abstractNumId w:val="64"/>
  </w:num>
  <w:num w:numId="36" w16cid:durableId="878274240">
    <w:abstractNumId w:val="34"/>
  </w:num>
  <w:num w:numId="37" w16cid:durableId="821851873">
    <w:abstractNumId w:val="35"/>
  </w:num>
  <w:num w:numId="38" w16cid:durableId="1872260155">
    <w:abstractNumId w:val="69"/>
  </w:num>
  <w:num w:numId="39" w16cid:durableId="1275750422">
    <w:abstractNumId w:val="22"/>
  </w:num>
  <w:num w:numId="40" w16cid:durableId="538668352">
    <w:abstractNumId w:val="17"/>
  </w:num>
  <w:num w:numId="41" w16cid:durableId="806053245">
    <w:abstractNumId w:val="39"/>
  </w:num>
  <w:num w:numId="42" w16cid:durableId="56980530">
    <w:abstractNumId w:val="6"/>
  </w:num>
  <w:num w:numId="43" w16cid:durableId="214052452">
    <w:abstractNumId w:val="67"/>
  </w:num>
  <w:num w:numId="44" w16cid:durableId="2021276647">
    <w:abstractNumId w:val="51"/>
  </w:num>
  <w:num w:numId="45" w16cid:durableId="1016080035">
    <w:abstractNumId w:val="16"/>
  </w:num>
  <w:num w:numId="46" w16cid:durableId="583607349">
    <w:abstractNumId w:val="27"/>
  </w:num>
  <w:num w:numId="47" w16cid:durableId="774666750">
    <w:abstractNumId w:val="3"/>
  </w:num>
  <w:num w:numId="48" w16cid:durableId="978606799">
    <w:abstractNumId w:val="62"/>
  </w:num>
  <w:num w:numId="49" w16cid:durableId="1183206515">
    <w:abstractNumId w:val="44"/>
  </w:num>
  <w:num w:numId="50" w16cid:durableId="1553468874">
    <w:abstractNumId w:val="30"/>
  </w:num>
  <w:num w:numId="51" w16cid:durableId="532547287">
    <w:abstractNumId w:val="13"/>
  </w:num>
  <w:num w:numId="52" w16cid:durableId="916747018">
    <w:abstractNumId w:val="12"/>
  </w:num>
  <w:num w:numId="53" w16cid:durableId="2019961985">
    <w:abstractNumId w:val="43"/>
  </w:num>
  <w:num w:numId="54" w16cid:durableId="1598830273">
    <w:abstractNumId w:val="33"/>
  </w:num>
  <w:num w:numId="55" w16cid:durableId="201141178">
    <w:abstractNumId w:val="4"/>
  </w:num>
  <w:num w:numId="56" w16cid:durableId="1007054449">
    <w:abstractNumId w:val="55"/>
  </w:num>
  <w:num w:numId="57" w16cid:durableId="1588810718">
    <w:abstractNumId w:val="75"/>
  </w:num>
  <w:num w:numId="58" w16cid:durableId="1869022608">
    <w:abstractNumId w:val="11"/>
  </w:num>
  <w:num w:numId="59" w16cid:durableId="766390486">
    <w:abstractNumId w:val="59"/>
  </w:num>
  <w:num w:numId="60" w16cid:durableId="1980650101">
    <w:abstractNumId w:val="63"/>
  </w:num>
  <w:num w:numId="61" w16cid:durableId="1214852567">
    <w:abstractNumId w:val="10"/>
  </w:num>
  <w:num w:numId="62" w16cid:durableId="1180390852">
    <w:abstractNumId w:val="68"/>
  </w:num>
  <w:num w:numId="63" w16cid:durableId="809592367">
    <w:abstractNumId w:val="26"/>
  </w:num>
  <w:num w:numId="64" w16cid:durableId="2006350894">
    <w:abstractNumId w:val="48"/>
  </w:num>
  <w:num w:numId="65" w16cid:durableId="657080580">
    <w:abstractNumId w:val="36"/>
  </w:num>
  <w:num w:numId="66" w16cid:durableId="1213233636">
    <w:abstractNumId w:val="53"/>
  </w:num>
  <w:num w:numId="67" w16cid:durableId="1591507146">
    <w:abstractNumId w:val="8"/>
  </w:num>
  <w:num w:numId="68" w16cid:durableId="86000573">
    <w:abstractNumId w:val="46"/>
  </w:num>
  <w:num w:numId="69" w16cid:durableId="1854299922">
    <w:abstractNumId w:val="37"/>
  </w:num>
  <w:num w:numId="70" w16cid:durableId="1576167818">
    <w:abstractNumId w:val="49"/>
  </w:num>
  <w:num w:numId="71" w16cid:durableId="1701277025">
    <w:abstractNumId w:val="25"/>
  </w:num>
  <w:num w:numId="72" w16cid:durableId="2123528969">
    <w:abstractNumId w:val="15"/>
  </w:num>
  <w:num w:numId="73" w16cid:durableId="2044595288">
    <w:abstractNumId w:val="71"/>
  </w:num>
  <w:num w:numId="74" w16cid:durableId="1519852616">
    <w:abstractNumId w:val="47"/>
  </w:num>
  <w:num w:numId="75" w16cid:durableId="829448539">
    <w:abstractNumId w:val="41"/>
  </w:num>
  <w:num w:numId="76" w16cid:durableId="1983923523">
    <w:abstractNumId w:val="65"/>
  </w:num>
  <w:num w:numId="77" w16cid:durableId="302388464">
    <w:abstractNumId w:val="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2E"/>
    <w:rsid w:val="00000A30"/>
    <w:rsid w:val="00000A44"/>
    <w:rsid w:val="0000172F"/>
    <w:rsid w:val="00002485"/>
    <w:rsid w:val="000038B0"/>
    <w:rsid w:val="00003958"/>
    <w:rsid w:val="00007BA1"/>
    <w:rsid w:val="000125F5"/>
    <w:rsid w:val="0001456D"/>
    <w:rsid w:val="000158F1"/>
    <w:rsid w:val="000161DF"/>
    <w:rsid w:val="000179B3"/>
    <w:rsid w:val="00017C66"/>
    <w:rsid w:val="000201B3"/>
    <w:rsid w:val="00020E5D"/>
    <w:rsid w:val="00020E80"/>
    <w:rsid w:val="00022BBE"/>
    <w:rsid w:val="000240D7"/>
    <w:rsid w:val="00037E1D"/>
    <w:rsid w:val="00042E25"/>
    <w:rsid w:val="0004742A"/>
    <w:rsid w:val="00050B72"/>
    <w:rsid w:val="000514FF"/>
    <w:rsid w:val="000515DE"/>
    <w:rsid w:val="0005262C"/>
    <w:rsid w:val="000527EE"/>
    <w:rsid w:val="00052952"/>
    <w:rsid w:val="00055023"/>
    <w:rsid w:val="00055735"/>
    <w:rsid w:val="000600CA"/>
    <w:rsid w:val="000613EB"/>
    <w:rsid w:val="00061CBC"/>
    <w:rsid w:val="000643AE"/>
    <w:rsid w:val="0006492D"/>
    <w:rsid w:val="00064A61"/>
    <w:rsid w:val="00065C57"/>
    <w:rsid w:val="00067861"/>
    <w:rsid w:val="00067A54"/>
    <w:rsid w:val="00067A7F"/>
    <w:rsid w:val="00070AE7"/>
    <w:rsid w:val="00071E76"/>
    <w:rsid w:val="00073E13"/>
    <w:rsid w:val="00075E5B"/>
    <w:rsid w:val="0007717F"/>
    <w:rsid w:val="0008135A"/>
    <w:rsid w:val="00082304"/>
    <w:rsid w:val="00083D62"/>
    <w:rsid w:val="0008655E"/>
    <w:rsid w:val="00086565"/>
    <w:rsid w:val="00086B6B"/>
    <w:rsid w:val="00097C26"/>
    <w:rsid w:val="000A0D4F"/>
    <w:rsid w:val="000A3548"/>
    <w:rsid w:val="000A56A2"/>
    <w:rsid w:val="000B1B34"/>
    <w:rsid w:val="000B2019"/>
    <w:rsid w:val="000B2A14"/>
    <w:rsid w:val="000B31B1"/>
    <w:rsid w:val="000B517D"/>
    <w:rsid w:val="000B581F"/>
    <w:rsid w:val="000B79F4"/>
    <w:rsid w:val="000B7AA5"/>
    <w:rsid w:val="000C09FF"/>
    <w:rsid w:val="000C110D"/>
    <w:rsid w:val="000C149A"/>
    <w:rsid w:val="000C155F"/>
    <w:rsid w:val="000C1800"/>
    <w:rsid w:val="000C20E1"/>
    <w:rsid w:val="000C25DA"/>
    <w:rsid w:val="000C3858"/>
    <w:rsid w:val="000C47C2"/>
    <w:rsid w:val="000C4E45"/>
    <w:rsid w:val="000C72E0"/>
    <w:rsid w:val="000D133E"/>
    <w:rsid w:val="000D41B4"/>
    <w:rsid w:val="000D5A1C"/>
    <w:rsid w:val="000D5A6D"/>
    <w:rsid w:val="000D5E65"/>
    <w:rsid w:val="000D624F"/>
    <w:rsid w:val="000E39C4"/>
    <w:rsid w:val="000F01BB"/>
    <w:rsid w:val="000F02E1"/>
    <w:rsid w:val="000F23DC"/>
    <w:rsid w:val="000F30DC"/>
    <w:rsid w:val="000F5945"/>
    <w:rsid w:val="000F5D6E"/>
    <w:rsid w:val="00102F63"/>
    <w:rsid w:val="0010381C"/>
    <w:rsid w:val="00104703"/>
    <w:rsid w:val="00104CF3"/>
    <w:rsid w:val="0010598B"/>
    <w:rsid w:val="0010676F"/>
    <w:rsid w:val="00107BED"/>
    <w:rsid w:val="00107EE8"/>
    <w:rsid w:val="00110985"/>
    <w:rsid w:val="00110996"/>
    <w:rsid w:val="001126C0"/>
    <w:rsid w:val="0011327E"/>
    <w:rsid w:val="00114E67"/>
    <w:rsid w:val="001172A9"/>
    <w:rsid w:val="001216F3"/>
    <w:rsid w:val="00122ADB"/>
    <w:rsid w:val="0012404C"/>
    <w:rsid w:val="001253AD"/>
    <w:rsid w:val="00126B9E"/>
    <w:rsid w:val="0012721D"/>
    <w:rsid w:val="00127F24"/>
    <w:rsid w:val="00130563"/>
    <w:rsid w:val="00130DC0"/>
    <w:rsid w:val="00131810"/>
    <w:rsid w:val="00144098"/>
    <w:rsid w:val="00145FAE"/>
    <w:rsid w:val="00152580"/>
    <w:rsid w:val="00154876"/>
    <w:rsid w:val="00154A4D"/>
    <w:rsid w:val="00154C3B"/>
    <w:rsid w:val="00155E53"/>
    <w:rsid w:val="001563A7"/>
    <w:rsid w:val="001609DE"/>
    <w:rsid w:val="00164394"/>
    <w:rsid w:val="001647AA"/>
    <w:rsid w:val="00164EFE"/>
    <w:rsid w:val="001664F6"/>
    <w:rsid w:val="00170842"/>
    <w:rsid w:val="00171C6D"/>
    <w:rsid w:val="001722D7"/>
    <w:rsid w:val="001760D4"/>
    <w:rsid w:val="0017669D"/>
    <w:rsid w:val="00180CE6"/>
    <w:rsid w:val="001812B3"/>
    <w:rsid w:val="00182618"/>
    <w:rsid w:val="00182F9F"/>
    <w:rsid w:val="00183FFE"/>
    <w:rsid w:val="00184868"/>
    <w:rsid w:val="00184C93"/>
    <w:rsid w:val="001850A7"/>
    <w:rsid w:val="00186307"/>
    <w:rsid w:val="00187060"/>
    <w:rsid w:val="00190304"/>
    <w:rsid w:val="00191051"/>
    <w:rsid w:val="00194CD1"/>
    <w:rsid w:val="001A1CAA"/>
    <w:rsid w:val="001A211A"/>
    <w:rsid w:val="001A2B49"/>
    <w:rsid w:val="001A2BB1"/>
    <w:rsid w:val="001A31C8"/>
    <w:rsid w:val="001A3369"/>
    <w:rsid w:val="001A5730"/>
    <w:rsid w:val="001A61E0"/>
    <w:rsid w:val="001A6D0E"/>
    <w:rsid w:val="001B0049"/>
    <w:rsid w:val="001B144C"/>
    <w:rsid w:val="001B3BCF"/>
    <w:rsid w:val="001B439D"/>
    <w:rsid w:val="001B48CB"/>
    <w:rsid w:val="001B4AA0"/>
    <w:rsid w:val="001B5AD3"/>
    <w:rsid w:val="001C047D"/>
    <w:rsid w:val="001C190A"/>
    <w:rsid w:val="001C3503"/>
    <w:rsid w:val="001C7D75"/>
    <w:rsid w:val="001D22CA"/>
    <w:rsid w:val="001D3FED"/>
    <w:rsid w:val="001D566E"/>
    <w:rsid w:val="001D5CCD"/>
    <w:rsid w:val="001D625A"/>
    <w:rsid w:val="001D7588"/>
    <w:rsid w:val="001E050B"/>
    <w:rsid w:val="001E1664"/>
    <w:rsid w:val="001E24B5"/>
    <w:rsid w:val="001E344C"/>
    <w:rsid w:val="001E3B75"/>
    <w:rsid w:val="001E4729"/>
    <w:rsid w:val="001E6DFD"/>
    <w:rsid w:val="001E7944"/>
    <w:rsid w:val="001F0294"/>
    <w:rsid w:val="001F0B1A"/>
    <w:rsid w:val="001F0C9D"/>
    <w:rsid w:val="001F1D45"/>
    <w:rsid w:val="001F221F"/>
    <w:rsid w:val="001F4FDA"/>
    <w:rsid w:val="001F52FB"/>
    <w:rsid w:val="001F58BE"/>
    <w:rsid w:val="001F64AB"/>
    <w:rsid w:val="00201E8B"/>
    <w:rsid w:val="00202FE2"/>
    <w:rsid w:val="00203802"/>
    <w:rsid w:val="002058F8"/>
    <w:rsid w:val="00210457"/>
    <w:rsid w:val="002104B6"/>
    <w:rsid w:val="00211AF6"/>
    <w:rsid w:val="002127F9"/>
    <w:rsid w:val="00212AFD"/>
    <w:rsid w:val="0021348B"/>
    <w:rsid w:val="0021518D"/>
    <w:rsid w:val="002158E5"/>
    <w:rsid w:val="00220335"/>
    <w:rsid w:val="002205D2"/>
    <w:rsid w:val="002205F4"/>
    <w:rsid w:val="00220774"/>
    <w:rsid w:val="002213D5"/>
    <w:rsid w:val="00223708"/>
    <w:rsid w:val="002240B8"/>
    <w:rsid w:val="0022415F"/>
    <w:rsid w:val="002247FE"/>
    <w:rsid w:val="00226077"/>
    <w:rsid w:val="00231688"/>
    <w:rsid w:val="00232A26"/>
    <w:rsid w:val="00237A7B"/>
    <w:rsid w:val="0024001C"/>
    <w:rsid w:val="002422C8"/>
    <w:rsid w:val="002469F5"/>
    <w:rsid w:val="0024767F"/>
    <w:rsid w:val="00250345"/>
    <w:rsid w:val="00250A5E"/>
    <w:rsid w:val="00251659"/>
    <w:rsid w:val="00251997"/>
    <w:rsid w:val="00252EBB"/>
    <w:rsid w:val="00253BC2"/>
    <w:rsid w:val="00254981"/>
    <w:rsid w:val="00255472"/>
    <w:rsid w:val="00255844"/>
    <w:rsid w:val="0025696C"/>
    <w:rsid w:val="00257DB2"/>
    <w:rsid w:val="0026122E"/>
    <w:rsid w:val="00265CF3"/>
    <w:rsid w:val="00266AE6"/>
    <w:rsid w:val="00270DC5"/>
    <w:rsid w:val="002720CA"/>
    <w:rsid w:val="002726BF"/>
    <w:rsid w:val="00272EE9"/>
    <w:rsid w:val="00273FF8"/>
    <w:rsid w:val="00274A1D"/>
    <w:rsid w:val="00275157"/>
    <w:rsid w:val="00275203"/>
    <w:rsid w:val="00277BC2"/>
    <w:rsid w:val="002802A1"/>
    <w:rsid w:val="002806EC"/>
    <w:rsid w:val="00280D78"/>
    <w:rsid w:val="00282174"/>
    <w:rsid w:val="002844B7"/>
    <w:rsid w:val="0028492A"/>
    <w:rsid w:val="00286BB8"/>
    <w:rsid w:val="00286BD5"/>
    <w:rsid w:val="00287B6A"/>
    <w:rsid w:val="00292A0E"/>
    <w:rsid w:val="00294994"/>
    <w:rsid w:val="0029553B"/>
    <w:rsid w:val="0029788E"/>
    <w:rsid w:val="00297E17"/>
    <w:rsid w:val="00297EA3"/>
    <w:rsid w:val="002A1C43"/>
    <w:rsid w:val="002A2B59"/>
    <w:rsid w:val="002A34A4"/>
    <w:rsid w:val="002A666E"/>
    <w:rsid w:val="002A6A5B"/>
    <w:rsid w:val="002A6C4C"/>
    <w:rsid w:val="002A6E19"/>
    <w:rsid w:val="002B0F06"/>
    <w:rsid w:val="002B1146"/>
    <w:rsid w:val="002B30F9"/>
    <w:rsid w:val="002B3D17"/>
    <w:rsid w:val="002C251B"/>
    <w:rsid w:val="002C3FA9"/>
    <w:rsid w:val="002C4E13"/>
    <w:rsid w:val="002C54C9"/>
    <w:rsid w:val="002C58A6"/>
    <w:rsid w:val="002C667A"/>
    <w:rsid w:val="002C6F46"/>
    <w:rsid w:val="002C7069"/>
    <w:rsid w:val="002D698E"/>
    <w:rsid w:val="002E088B"/>
    <w:rsid w:val="002E2D07"/>
    <w:rsid w:val="002E3488"/>
    <w:rsid w:val="002E4E6F"/>
    <w:rsid w:val="002E6EDC"/>
    <w:rsid w:val="002E746E"/>
    <w:rsid w:val="002F060D"/>
    <w:rsid w:val="002F2A77"/>
    <w:rsid w:val="002F4A5D"/>
    <w:rsid w:val="002F57D8"/>
    <w:rsid w:val="002F5A62"/>
    <w:rsid w:val="002F7A92"/>
    <w:rsid w:val="0030015C"/>
    <w:rsid w:val="00300A57"/>
    <w:rsid w:val="0030261A"/>
    <w:rsid w:val="003031C4"/>
    <w:rsid w:val="0030327B"/>
    <w:rsid w:val="00307BFE"/>
    <w:rsid w:val="00317229"/>
    <w:rsid w:val="00317FAF"/>
    <w:rsid w:val="003211B3"/>
    <w:rsid w:val="0032135F"/>
    <w:rsid w:val="00321E20"/>
    <w:rsid w:val="00323468"/>
    <w:rsid w:val="00324CF5"/>
    <w:rsid w:val="00324EEE"/>
    <w:rsid w:val="003252EF"/>
    <w:rsid w:val="00325568"/>
    <w:rsid w:val="00325701"/>
    <w:rsid w:val="00325EEB"/>
    <w:rsid w:val="00326355"/>
    <w:rsid w:val="00327D17"/>
    <w:rsid w:val="00332E45"/>
    <w:rsid w:val="00334744"/>
    <w:rsid w:val="00335550"/>
    <w:rsid w:val="00336BA5"/>
    <w:rsid w:val="00340EE3"/>
    <w:rsid w:val="003448D1"/>
    <w:rsid w:val="00347E79"/>
    <w:rsid w:val="0035026E"/>
    <w:rsid w:val="003524D8"/>
    <w:rsid w:val="00352E5E"/>
    <w:rsid w:val="00353335"/>
    <w:rsid w:val="00353F16"/>
    <w:rsid w:val="00355312"/>
    <w:rsid w:val="003554BE"/>
    <w:rsid w:val="00360077"/>
    <w:rsid w:val="00360B54"/>
    <w:rsid w:val="00361788"/>
    <w:rsid w:val="00362851"/>
    <w:rsid w:val="00363320"/>
    <w:rsid w:val="00363905"/>
    <w:rsid w:val="00364714"/>
    <w:rsid w:val="00364A75"/>
    <w:rsid w:val="00364F5B"/>
    <w:rsid w:val="00365613"/>
    <w:rsid w:val="00367305"/>
    <w:rsid w:val="0037149F"/>
    <w:rsid w:val="00372EFD"/>
    <w:rsid w:val="00373008"/>
    <w:rsid w:val="00373D25"/>
    <w:rsid w:val="003750BD"/>
    <w:rsid w:val="00386CA4"/>
    <w:rsid w:val="00386D9E"/>
    <w:rsid w:val="0038730E"/>
    <w:rsid w:val="00391C71"/>
    <w:rsid w:val="00392241"/>
    <w:rsid w:val="003936EB"/>
    <w:rsid w:val="00397B24"/>
    <w:rsid w:val="003A66CE"/>
    <w:rsid w:val="003A7909"/>
    <w:rsid w:val="003A796F"/>
    <w:rsid w:val="003B153E"/>
    <w:rsid w:val="003B156D"/>
    <w:rsid w:val="003B32A3"/>
    <w:rsid w:val="003B3CB2"/>
    <w:rsid w:val="003B4F7A"/>
    <w:rsid w:val="003C1B33"/>
    <w:rsid w:val="003C3303"/>
    <w:rsid w:val="003C4099"/>
    <w:rsid w:val="003C472D"/>
    <w:rsid w:val="003C4D12"/>
    <w:rsid w:val="003C5F2D"/>
    <w:rsid w:val="003C61BF"/>
    <w:rsid w:val="003C79CC"/>
    <w:rsid w:val="003C7A1B"/>
    <w:rsid w:val="003D2B44"/>
    <w:rsid w:val="003E4598"/>
    <w:rsid w:val="003E5757"/>
    <w:rsid w:val="003E6783"/>
    <w:rsid w:val="003E713F"/>
    <w:rsid w:val="003E7356"/>
    <w:rsid w:val="003F05A7"/>
    <w:rsid w:val="003F062E"/>
    <w:rsid w:val="003F18FD"/>
    <w:rsid w:val="003F5DAE"/>
    <w:rsid w:val="004005D3"/>
    <w:rsid w:val="00401DF0"/>
    <w:rsid w:val="004035DA"/>
    <w:rsid w:val="00403E63"/>
    <w:rsid w:val="00403EB6"/>
    <w:rsid w:val="004057BB"/>
    <w:rsid w:val="00405E6F"/>
    <w:rsid w:val="004069D3"/>
    <w:rsid w:val="00406BA4"/>
    <w:rsid w:val="0041123E"/>
    <w:rsid w:val="00411C22"/>
    <w:rsid w:val="004160BD"/>
    <w:rsid w:val="00416FBF"/>
    <w:rsid w:val="00420500"/>
    <w:rsid w:val="004243EA"/>
    <w:rsid w:val="004256E1"/>
    <w:rsid w:val="004258E7"/>
    <w:rsid w:val="00425F83"/>
    <w:rsid w:val="004263F0"/>
    <w:rsid w:val="00426BE5"/>
    <w:rsid w:val="00427215"/>
    <w:rsid w:val="00427A92"/>
    <w:rsid w:val="004356DB"/>
    <w:rsid w:val="004372BE"/>
    <w:rsid w:val="00437D00"/>
    <w:rsid w:val="004414B0"/>
    <w:rsid w:val="00441BE6"/>
    <w:rsid w:val="004437BA"/>
    <w:rsid w:val="00446185"/>
    <w:rsid w:val="00446385"/>
    <w:rsid w:val="0044674A"/>
    <w:rsid w:val="004475FA"/>
    <w:rsid w:val="00447A1C"/>
    <w:rsid w:val="004505E1"/>
    <w:rsid w:val="00451034"/>
    <w:rsid w:val="00451F37"/>
    <w:rsid w:val="00452394"/>
    <w:rsid w:val="00455924"/>
    <w:rsid w:val="0046098A"/>
    <w:rsid w:val="00460B8F"/>
    <w:rsid w:val="00460CF2"/>
    <w:rsid w:val="00460D7B"/>
    <w:rsid w:val="004630D5"/>
    <w:rsid w:val="00464C05"/>
    <w:rsid w:val="00467B64"/>
    <w:rsid w:val="0047033A"/>
    <w:rsid w:val="00470F8E"/>
    <w:rsid w:val="004710B4"/>
    <w:rsid w:val="004719FB"/>
    <w:rsid w:val="00471B09"/>
    <w:rsid w:val="00473E7B"/>
    <w:rsid w:val="00475B6F"/>
    <w:rsid w:val="0047626D"/>
    <w:rsid w:val="00477437"/>
    <w:rsid w:val="0048215B"/>
    <w:rsid w:val="0048215C"/>
    <w:rsid w:val="004843DA"/>
    <w:rsid w:val="00485461"/>
    <w:rsid w:val="00485FB6"/>
    <w:rsid w:val="00490310"/>
    <w:rsid w:val="00492664"/>
    <w:rsid w:val="004934A7"/>
    <w:rsid w:val="004943BC"/>
    <w:rsid w:val="0049489E"/>
    <w:rsid w:val="00496C14"/>
    <w:rsid w:val="00497B2D"/>
    <w:rsid w:val="004A0C30"/>
    <w:rsid w:val="004A2FF5"/>
    <w:rsid w:val="004A62F2"/>
    <w:rsid w:val="004A6AB3"/>
    <w:rsid w:val="004B00F8"/>
    <w:rsid w:val="004B2CE6"/>
    <w:rsid w:val="004B30D0"/>
    <w:rsid w:val="004B33F3"/>
    <w:rsid w:val="004B3AFC"/>
    <w:rsid w:val="004B4F32"/>
    <w:rsid w:val="004B612F"/>
    <w:rsid w:val="004B6208"/>
    <w:rsid w:val="004B723D"/>
    <w:rsid w:val="004B727C"/>
    <w:rsid w:val="004B7699"/>
    <w:rsid w:val="004B7B60"/>
    <w:rsid w:val="004B7BB5"/>
    <w:rsid w:val="004B7E97"/>
    <w:rsid w:val="004C05FC"/>
    <w:rsid w:val="004C1D64"/>
    <w:rsid w:val="004C2B05"/>
    <w:rsid w:val="004C3EC2"/>
    <w:rsid w:val="004C42C2"/>
    <w:rsid w:val="004D238B"/>
    <w:rsid w:val="004D367E"/>
    <w:rsid w:val="004D4613"/>
    <w:rsid w:val="004D764B"/>
    <w:rsid w:val="004D7A93"/>
    <w:rsid w:val="004E1A06"/>
    <w:rsid w:val="004E1E07"/>
    <w:rsid w:val="004E2622"/>
    <w:rsid w:val="004E393F"/>
    <w:rsid w:val="004E703C"/>
    <w:rsid w:val="004E7B15"/>
    <w:rsid w:val="004F0480"/>
    <w:rsid w:val="004F2D8F"/>
    <w:rsid w:val="004F5333"/>
    <w:rsid w:val="004F5F40"/>
    <w:rsid w:val="00501409"/>
    <w:rsid w:val="005014EB"/>
    <w:rsid w:val="00505231"/>
    <w:rsid w:val="00505B36"/>
    <w:rsid w:val="00506BFD"/>
    <w:rsid w:val="00507251"/>
    <w:rsid w:val="00507FEA"/>
    <w:rsid w:val="005112E7"/>
    <w:rsid w:val="00515A46"/>
    <w:rsid w:val="005167E1"/>
    <w:rsid w:val="00517C30"/>
    <w:rsid w:val="00520363"/>
    <w:rsid w:val="00521B39"/>
    <w:rsid w:val="00521D2F"/>
    <w:rsid w:val="00523165"/>
    <w:rsid w:val="00525191"/>
    <w:rsid w:val="00525466"/>
    <w:rsid w:val="00525CF5"/>
    <w:rsid w:val="00526664"/>
    <w:rsid w:val="0052785B"/>
    <w:rsid w:val="00527B35"/>
    <w:rsid w:val="00527BF1"/>
    <w:rsid w:val="00530DF5"/>
    <w:rsid w:val="005310B7"/>
    <w:rsid w:val="00533C23"/>
    <w:rsid w:val="0053468B"/>
    <w:rsid w:val="0053504D"/>
    <w:rsid w:val="00540E6D"/>
    <w:rsid w:val="005410A7"/>
    <w:rsid w:val="0054187C"/>
    <w:rsid w:val="00542584"/>
    <w:rsid w:val="00543FEE"/>
    <w:rsid w:val="00545558"/>
    <w:rsid w:val="00546C70"/>
    <w:rsid w:val="00550085"/>
    <w:rsid w:val="005514A4"/>
    <w:rsid w:val="0055238B"/>
    <w:rsid w:val="00553C93"/>
    <w:rsid w:val="00555097"/>
    <w:rsid w:val="005565F9"/>
    <w:rsid w:val="005570F4"/>
    <w:rsid w:val="00557B04"/>
    <w:rsid w:val="00560BF7"/>
    <w:rsid w:val="00561C13"/>
    <w:rsid w:val="00563878"/>
    <w:rsid w:val="00563E48"/>
    <w:rsid w:val="00564423"/>
    <w:rsid w:val="00564C80"/>
    <w:rsid w:val="005668AE"/>
    <w:rsid w:val="005671FF"/>
    <w:rsid w:val="00570978"/>
    <w:rsid w:val="005730B4"/>
    <w:rsid w:val="005734CA"/>
    <w:rsid w:val="005805E3"/>
    <w:rsid w:val="0058296D"/>
    <w:rsid w:val="00583284"/>
    <w:rsid w:val="00583C95"/>
    <w:rsid w:val="005842CC"/>
    <w:rsid w:val="0058480E"/>
    <w:rsid w:val="005900C2"/>
    <w:rsid w:val="00591214"/>
    <w:rsid w:val="0059262E"/>
    <w:rsid w:val="00593FE5"/>
    <w:rsid w:val="005951D4"/>
    <w:rsid w:val="005A007C"/>
    <w:rsid w:val="005A3D95"/>
    <w:rsid w:val="005A52DE"/>
    <w:rsid w:val="005A58AC"/>
    <w:rsid w:val="005B0988"/>
    <w:rsid w:val="005C0E25"/>
    <w:rsid w:val="005C240B"/>
    <w:rsid w:val="005C2B94"/>
    <w:rsid w:val="005C2C29"/>
    <w:rsid w:val="005C3689"/>
    <w:rsid w:val="005C375F"/>
    <w:rsid w:val="005C3D55"/>
    <w:rsid w:val="005C4797"/>
    <w:rsid w:val="005C56A9"/>
    <w:rsid w:val="005C73A0"/>
    <w:rsid w:val="005D0CB8"/>
    <w:rsid w:val="005D2A2B"/>
    <w:rsid w:val="005D3AA5"/>
    <w:rsid w:val="005D4CC3"/>
    <w:rsid w:val="005E0F90"/>
    <w:rsid w:val="005E389A"/>
    <w:rsid w:val="005E45AD"/>
    <w:rsid w:val="005E58A0"/>
    <w:rsid w:val="005E5D3E"/>
    <w:rsid w:val="005E5EE6"/>
    <w:rsid w:val="005F0BB6"/>
    <w:rsid w:val="005F1EBF"/>
    <w:rsid w:val="005F5D80"/>
    <w:rsid w:val="00600B7A"/>
    <w:rsid w:val="00603724"/>
    <w:rsid w:val="00604DFF"/>
    <w:rsid w:val="00605681"/>
    <w:rsid w:val="006064D5"/>
    <w:rsid w:val="00606EFD"/>
    <w:rsid w:val="00614058"/>
    <w:rsid w:val="0061544A"/>
    <w:rsid w:val="006163C7"/>
    <w:rsid w:val="00620084"/>
    <w:rsid w:val="00620C6D"/>
    <w:rsid w:val="006210AE"/>
    <w:rsid w:val="00624124"/>
    <w:rsid w:val="00624581"/>
    <w:rsid w:val="00625A52"/>
    <w:rsid w:val="00630841"/>
    <w:rsid w:val="0063262C"/>
    <w:rsid w:val="00635AB1"/>
    <w:rsid w:val="00635EEC"/>
    <w:rsid w:val="00636A74"/>
    <w:rsid w:val="00641CDC"/>
    <w:rsid w:val="00642AFE"/>
    <w:rsid w:val="00643B54"/>
    <w:rsid w:val="00644BB2"/>
    <w:rsid w:val="0064596D"/>
    <w:rsid w:val="00645F85"/>
    <w:rsid w:val="00647012"/>
    <w:rsid w:val="0064701F"/>
    <w:rsid w:val="006474BA"/>
    <w:rsid w:val="0065258B"/>
    <w:rsid w:val="006526CD"/>
    <w:rsid w:val="006566F9"/>
    <w:rsid w:val="00660006"/>
    <w:rsid w:val="00660433"/>
    <w:rsid w:val="00660B4F"/>
    <w:rsid w:val="00660C5E"/>
    <w:rsid w:val="00660CC1"/>
    <w:rsid w:val="00661B4E"/>
    <w:rsid w:val="006623CE"/>
    <w:rsid w:val="00662BEA"/>
    <w:rsid w:val="00663B89"/>
    <w:rsid w:val="00666C00"/>
    <w:rsid w:val="00670C03"/>
    <w:rsid w:val="00674392"/>
    <w:rsid w:val="00674E63"/>
    <w:rsid w:val="00680036"/>
    <w:rsid w:val="00683744"/>
    <w:rsid w:val="006839A1"/>
    <w:rsid w:val="00684496"/>
    <w:rsid w:val="006916AC"/>
    <w:rsid w:val="006921F3"/>
    <w:rsid w:val="006939B6"/>
    <w:rsid w:val="00694DA1"/>
    <w:rsid w:val="00696B4B"/>
    <w:rsid w:val="006A2036"/>
    <w:rsid w:val="006A6B0B"/>
    <w:rsid w:val="006A7074"/>
    <w:rsid w:val="006A774E"/>
    <w:rsid w:val="006B47B0"/>
    <w:rsid w:val="006B4D0F"/>
    <w:rsid w:val="006B75CD"/>
    <w:rsid w:val="006B79F3"/>
    <w:rsid w:val="006B7D76"/>
    <w:rsid w:val="006C0DC2"/>
    <w:rsid w:val="006C1868"/>
    <w:rsid w:val="006C1985"/>
    <w:rsid w:val="006C22B9"/>
    <w:rsid w:val="006C2AA2"/>
    <w:rsid w:val="006C2FB3"/>
    <w:rsid w:val="006C37B3"/>
    <w:rsid w:val="006C5C0E"/>
    <w:rsid w:val="006C5C23"/>
    <w:rsid w:val="006C66C2"/>
    <w:rsid w:val="006C6B3C"/>
    <w:rsid w:val="006C700B"/>
    <w:rsid w:val="006D01E8"/>
    <w:rsid w:val="006D14B0"/>
    <w:rsid w:val="006D45C1"/>
    <w:rsid w:val="006D54EC"/>
    <w:rsid w:val="006E0B05"/>
    <w:rsid w:val="006E3E62"/>
    <w:rsid w:val="006E4244"/>
    <w:rsid w:val="006E46AE"/>
    <w:rsid w:val="006E7003"/>
    <w:rsid w:val="006F2121"/>
    <w:rsid w:val="006F22E7"/>
    <w:rsid w:val="006F3B33"/>
    <w:rsid w:val="006F3CDE"/>
    <w:rsid w:val="006F4B24"/>
    <w:rsid w:val="006F7BBB"/>
    <w:rsid w:val="006F7D4A"/>
    <w:rsid w:val="00701720"/>
    <w:rsid w:val="00701D33"/>
    <w:rsid w:val="007027DF"/>
    <w:rsid w:val="00702844"/>
    <w:rsid w:val="00703183"/>
    <w:rsid w:val="007037FD"/>
    <w:rsid w:val="00704685"/>
    <w:rsid w:val="00705930"/>
    <w:rsid w:val="007070FF"/>
    <w:rsid w:val="00710EAE"/>
    <w:rsid w:val="00711FDE"/>
    <w:rsid w:val="00715834"/>
    <w:rsid w:val="007166A0"/>
    <w:rsid w:val="00716CCA"/>
    <w:rsid w:val="00721084"/>
    <w:rsid w:val="00725B59"/>
    <w:rsid w:val="00726468"/>
    <w:rsid w:val="00727A59"/>
    <w:rsid w:val="00727EFC"/>
    <w:rsid w:val="0073024A"/>
    <w:rsid w:val="00731067"/>
    <w:rsid w:val="0073125D"/>
    <w:rsid w:val="00731DB3"/>
    <w:rsid w:val="00732B62"/>
    <w:rsid w:val="0073610D"/>
    <w:rsid w:val="00736D75"/>
    <w:rsid w:val="00740BD6"/>
    <w:rsid w:val="00740C1D"/>
    <w:rsid w:val="00741069"/>
    <w:rsid w:val="0074160A"/>
    <w:rsid w:val="00744C1F"/>
    <w:rsid w:val="0074524E"/>
    <w:rsid w:val="00745431"/>
    <w:rsid w:val="00745D2E"/>
    <w:rsid w:val="00747533"/>
    <w:rsid w:val="00752A07"/>
    <w:rsid w:val="00754569"/>
    <w:rsid w:val="007617FD"/>
    <w:rsid w:val="00762B87"/>
    <w:rsid w:val="00767232"/>
    <w:rsid w:val="00770BEC"/>
    <w:rsid w:val="00771A04"/>
    <w:rsid w:val="00773AC1"/>
    <w:rsid w:val="007743EF"/>
    <w:rsid w:val="00776C52"/>
    <w:rsid w:val="00776FDE"/>
    <w:rsid w:val="007778CB"/>
    <w:rsid w:val="0078166D"/>
    <w:rsid w:val="007845A6"/>
    <w:rsid w:val="00784E1C"/>
    <w:rsid w:val="00785E2E"/>
    <w:rsid w:val="007860F8"/>
    <w:rsid w:val="007861A7"/>
    <w:rsid w:val="00786476"/>
    <w:rsid w:val="00787936"/>
    <w:rsid w:val="007909EB"/>
    <w:rsid w:val="00791AA8"/>
    <w:rsid w:val="00793E00"/>
    <w:rsid w:val="00795180"/>
    <w:rsid w:val="007A1795"/>
    <w:rsid w:val="007A1D31"/>
    <w:rsid w:val="007A3DD7"/>
    <w:rsid w:val="007A6264"/>
    <w:rsid w:val="007A734A"/>
    <w:rsid w:val="007B013A"/>
    <w:rsid w:val="007B070F"/>
    <w:rsid w:val="007B1631"/>
    <w:rsid w:val="007B1804"/>
    <w:rsid w:val="007B2460"/>
    <w:rsid w:val="007B5A47"/>
    <w:rsid w:val="007B6B8A"/>
    <w:rsid w:val="007B6B8F"/>
    <w:rsid w:val="007B7A3F"/>
    <w:rsid w:val="007B7CF3"/>
    <w:rsid w:val="007C021D"/>
    <w:rsid w:val="007C0404"/>
    <w:rsid w:val="007C0C56"/>
    <w:rsid w:val="007C2854"/>
    <w:rsid w:val="007C2C4B"/>
    <w:rsid w:val="007C3D49"/>
    <w:rsid w:val="007C4E8C"/>
    <w:rsid w:val="007C7EE5"/>
    <w:rsid w:val="007D052A"/>
    <w:rsid w:val="007D08AF"/>
    <w:rsid w:val="007D3DC9"/>
    <w:rsid w:val="007D40A0"/>
    <w:rsid w:val="007D4897"/>
    <w:rsid w:val="007D4DD2"/>
    <w:rsid w:val="007E0B55"/>
    <w:rsid w:val="007E0DC1"/>
    <w:rsid w:val="007E2B87"/>
    <w:rsid w:val="007E30DC"/>
    <w:rsid w:val="007E56A4"/>
    <w:rsid w:val="007E7EEC"/>
    <w:rsid w:val="007F1530"/>
    <w:rsid w:val="007F3105"/>
    <w:rsid w:val="007F39BE"/>
    <w:rsid w:val="007F41EF"/>
    <w:rsid w:val="007F4E36"/>
    <w:rsid w:val="007F644B"/>
    <w:rsid w:val="007F7478"/>
    <w:rsid w:val="008000C6"/>
    <w:rsid w:val="008006BA"/>
    <w:rsid w:val="00801298"/>
    <w:rsid w:val="008037C4"/>
    <w:rsid w:val="00804FE0"/>
    <w:rsid w:val="008055DD"/>
    <w:rsid w:val="00805BF9"/>
    <w:rsid w:val="00812963"/>
    <w:rsid w:val="00812E48"/>
    <w:rsid w:val="00814E7F"/>
    <w:rsid w:val="00816A3D"/>
    <w:rsid w:val="00816AB7"/>
    <w:rsid w:val="008175C7"/>
    <w:rsid w:val="00817F95"/>
    <w:rsid w:val="00820057"/>
    <w:rsid w:val="00822344"/>
    <w:rsid w:val="008230BD"/>
    <w:rsid w:val="00824EF6"/>
    <w:rsid w:val="00825E51"/>
    <w:rsid w:val="00825F41"/>
    <w:rsid w:val="008272E6"/>
    <w:rsid w:val="00827618"/>
    <w:rsid w:val="00827713"/>
    <w:rsid w:val="00827930"/>
    <w:rsid w:val="00831333"/>
    <w:rsid w:val="00831434"/>
    <w:rsid w:val="0083353E"/>
    <w:rsid w:val="00833D3F"/>
    <w:rsid w:val="00834F42"/>
    <w:rsid w:val="0084245A"/>
    <w:rsid w:val="008437BE"/>
    <w:rsid w:val="00847CF8"/>
    <w:rsid w:val="00850BE0"/>
    <w:rsid w:val="008522E7"/>
    <w:rsid w:val="0085378A"/>
    <w:rsid w:val="00855A6D"/>
    <w:rsid w:val="0085670A"/>
    <w:rsid w:val="008568D2"/>
    <w:rsid w:val="008571CE"/>
    <w:rsid w:val="00860BC5"/>
    <w:rsid w:val="00860F41"/>
    <w:rsid w:val="008611F9"/>
    <w:rsid w:val="00862E8B"/>
    <w:rsid w:val="0086524A"/>
    <w:rsid w:val="0086540F"/>
    <w:rsid w:val="00866B89"/>
    <w:rsid w:val="00866E5D"/>
    <w:rsid w:val="0086714F"/>
    <w:rsid w:val="00871C08"/>
    <w:rsid w:val="00872D0D"/>
    <w:rsid w:val="00872EBF"/>
    <w:rsid w:val="00873FCD"/>
    <w:rsid w:val="00875971"/>
    <w:rsid w:val="00890342"/>
    <w:rsid w:val="008918F9"/>
    <w:rsid w:val="00895615"/>
    <w:rsid w:val="008959E8"/>
    <w:rsid w:val="00896DFA"/>
    <w:rsid w:val="008970BA"/>
    <w:rsid w:val="0089743F"/>
    <w:rsid w:val="008978B0"/>
    <w:rsid w:val="008A1485"/>
    <w:rsid w:val="008A1837"/>
    <w:rsid w:val="008A2BFE"/>
    <w:rsid w:val="008A2F9A"/>
    <w:rsid w:val="008A433B"/>
    <w:rsid w:val="008A51BA"/>
    <w:rsid w:val="008A6A73"/>
    <w:rsid w:val="008A6C72"/>
    <w:rsid w:val="008B01F1"/>
    <w:rsid w:val="008B1080"/>
    <w:rsid w:val="008B11B2"/>
    <w:rsid w:val="008B175E"/>
    <w:rsid w:val="008B224E"/>
    <w:rsid w:val="008B44AD"/>
    <w:rsid w:val="008B5FA1"/>
    <w:rsid w:val="008B77EC"/>
    <w:rsid w:val="008C1E42"/>
    <w:rsid w:val="008C35A5"/>
    <w:rsid w:val="008C37B2"/>
    <w:rsid w:val="008C3AAF"/>
    <w:rsid w:val="008C6C02"/>
    <w:rsid w:val="008D0B6B"/>
    <w:rsid w:val="008D209D"/>
    <w:rsid w:val="008D4408"/>
    <w:rsid w:val="008D531E"/>
    <w:rsid w:val="008E066A"/>
    <w:rsid w:val="008E1AA2"/>
    <w:rsid w:val="008E384B"/>
    <w:rsid w:val="008E4489"/>
    <w:rsid w:val="008E7D56"/>
    <w:rsid w:val="008F04B9"/>
    <w:rsid w:val="008F0790"/>
    <w:rsid w:val="008F095E"/>
    <w:rsid w:val="008F5661"/>
    <w:rsid w:val="008F5FE0"/>
    <w:rsid w:val="008F6C7E"/>
    <w:rsid w:val="008F730D"/>
    <w:rsid w:val="00900C68"/>
    <w:rsid w:val="009014A4"/>
    <w:rsid w:val="009016BD"/>
    <w:rsid w:val="00901AC7"/>
    <w:rsid w:val="00901D26"/>
    <w:rsid w:val="00901EA5"/>
    <w:rsid w:val="00904361"/>
    <w:rsid w:val="009049C6"/>
    <w:rsid w:val="009078AA"/>
    <w:rsid w:val="00907E70"/>
    <w:rsid w:val="00910322"/>
    <w:rsid w:val="00912080"/>
    <w:rsid w:val="00916DB1"/>
    <w:rsid w:val="00921AC0"/>
    <w:rsid w:val="00921BE8"/>
    <w:rsid w:val="00921DFF"/>
    <w:rsid w:val="009244FE"/>
    <w:rsid w:val="00924BDB"/>
    <w:rsid w:val="00925639"/>
    <w:rsid w:val="00925A9E"/>
    <w:rsid w:val="009261A3"/>
    <w:rsid w:val="00927304"/>
    <w:rsid w:val="009348E1"/>
    <w:rsid w:val="00935781"/>
    <w:rsid w:val="00936465"/>
    <w:rsid w:val="00937731"/>
    <w:rsid w:val="0093788B"/>
    <w:rsid w:val="00937F16"/>
    <w:rsid w:val="00943069"/>
    <w:rsid w:val="00944AF0"/>
    <w:rsid w:val="009461E3"/>
    <w:rsid w:val="00951E25"/>
    <w:rsid w:val="00954E83"/>
    <w:rsid w:val="00955AEE"/>
    <w:rsid w:val="009577A7"/>
    <w:rsid w:val="00960C54"/>
    <w:rsid w:val="00961B6B"/>
    <w:rsid w:val="0096522F"/>
    <w:rsid w:val="0096570E"/>
    <w:rsid w:val="00966D0A"/>
    <w:rsid w:val="0096723D"/>
    <w:rsid w:val="00971061"/>
    <w:rsid w:val="009748E5"/>
    <w:rsid w:val="0097640C"/>
    <w:rsid w:val="009777EA"/>
    <w:rsid w:val="00977EB3"/>
    <w:rsid w:val="009823C2"/>
    <w:rsid w:val="009825A8"/>
    <w:rsid w:val="009826FB"/>
    <w:rsid w:val="00982FDB"/>
    <w:rsid w:val="009839AB"/>
    <w:rsid w:val="00983BF2"/>
    <w:rsid w:val="00984AE9"/>
    <w:rsid w:val="00985371"/>
    <w:rsid w:val="00985918"/>
    <w:rsid w:val="00986AC2"/>
    <w:rsid w:val="00991D5A"/>
    <w:rsid w:val="00994CB8"/>
    <w:rsid w:val="0099681A"/>
    <w:rsid w:val="009A3E25"/>
    <w:rsid w:val="009A45B5"/>
    <w:rsid w:val="009B07BA"/>
    <w:rsid w:val="009B109A"/>
    <w:rsid w:val="009B24CB"/>
    <w:rsid w:val="009B424C"/>
    <w:rsid w:val="009B5484"/>
    <w:rsid w:val="009B5915"/>
    <w:rsid w:val="009B6BEC"/>
    <w:rsid w:val="009C36D8"/>
    <w:rsid w:val="009C426F"/>
    <w:rsid w:val="009C5354"/>
    <w:rsid w:val="009C5A1D"/>
    <w:rsid w:val="009C6563"/>
    <w:rsid w:val="009C7F7E"/>
    <w:rsid w:val="009D1549"/>
    <w:rsid w:val="009D1987"/>
    <w:rsid w:val="009D2F48"/>
    <w:rsid w:val="009D31D2"/>
    <w:rsid w:val="009D47B0"/>
    <w:rsid w:val="009D48A1"/>
    <w:rsid w:val="009D5337"/>
    <w:rsid w:val="009E44B6"/>
    <w:rsid w:val="009E519C"/>
    <w:rsid w:val="009E51C5"/>
    <w:rsid w:val="009E7E66"/>
    <w:rsid w:val="009E7E8E"/>
    <w:rsid w:val="009E7FC8"/>
    <w:rsid w:val="009F29A8"/>
    <w:rsid w:val="009F37E0"/>
    <w:rsid w:val="009F4A58"/>
    <w:rsid w:val="009F728F"/>
    <w:rsid w:val="00A00E55"/>
    <w:rsid w:val="00A01EB6"/>
    <w:rsid w:val="00A06384"/>
    <w:rsid w:val="00A102B2"/>
    <w:rsid w:val="00A10592"/>
    <w:rsid w:val="00A10DAA"/>
    <w:rsid w:val="00A12D9F"/>
    <w:rsid w:val="00A152BB"/>
    <w:rsid w:val="00A15E7D"/>
    <w:rsid w:val="00A2609C"/>
    <w:rsid w:val="00A26637"/>
    <w:rsid w:val="00A26EBA"/>
    <w:rsid w:val="00A277BE"/>
    <w:rsid w:val="00A30781"/>
    <w:rsid w:val="00A32A75"/>
    <w:rsid w:val="00A334A1"/>
    <w:rsid w:val="00A33EEA"/>
    <w:rsid w:val="00A36326"/>
    <w:rsid w:val="00A40B72"/>
    <w:rsid w:val="00A4159C"/>
    <w:rsid w:val="00A42354"/>
    <w:rsid w:val="00A44980"/>
    <w:rsid w:val="00A44BEB"/>
    <w:rsid w:val="00A464A0"/>
    <w:rsid w:val="00A51A38"/>
    <w:rsid w:val="00A51E0E"/>
    <w:rsid w:val="00A529E5"/>
    <w:rsid w:val="00A6058A"/>
    <w:rsid w:val="00A61D3B"/>
    <w:rsid w:val="00A6384D"/>
    <w:rsid w:val="00A63BB3"/>
    <w:rsid w:val="00A64198"/>
    <w:rsid w:val="00A65055"/>
    <w:rsid w:val="00A6741F"/>
    <w:rsid w:val="00A71B8C"/>
    <w:rsid w:val="00A72398"/>
    <w:rsid w:val="00A72645"/>
    <w:rsid w:val="00A76416"/>
    <w:rsid w:val="00A77591"/>
    <w:rsid w:val="00A77FD4"/>
    <w:rsid w:val="00A808BF"/>
    <w:rsid w:val="00A81FC8"/>
    <w:rsid w:val="00A8200A"/>
    <w:rsid w:val="00A82A74"/>
    <w:rsid w:val="00A83124"/>
    <w:rsid w:val="00A83736"/>
    <w:rsid w:val="00A86274"/>
    <w:rsid w:val="00A87CFA"/>
    <w:rsid w:val="00A92939"/>
    <w:rsid w:val="00A934D6"/>
    <w:rsid w:val="00A95DAF"/>
    <w:rsid w:val="00A963A5"/>
    <w:rsid w:val="00A9679B"/>
    <w:rsid w:val="00AA0498"/>
    <w:rsid w:val="00AA2633"/>
    <w:rsid w:val="00AA2BEF"/>
    <w:rsid w:val="00AA440B"/>
    <w:rsid w:val="00AA6A16"/>
    <w:rsid w:val="00AA6F76"/>
    <w:rsid w:val="00AA7049"/>
    <w:rsid w:val="00AA766C"/>
    <w:rsid w:val="00AB0545"/>
    <w:rsid w:val="00AB214B"/>
    <w:rsid w:val="00AB234C"/>
    <w:rsid w:val="00AB27D8"/>
    <w:rsid w:val="00AB3F06"/>
    <w:rsid w:val="00AB424D"/>
    <w:rsid w:val="00AB50A6"/>
    <w:rsid w:val="00AB5105"/>
    <w:rsid w:val="00AC0792"/>
    <w:rsid w:val="00AC1930"/>
    <w:rsid w:val="00AC2D3C"/>
    <w:rsid w:val="00AC43D7"/>
    <w:rsid w:val="00AC4948"/>
    <w:rsid w:val="00AC49B7"/>
    <w:rsid w:val="00AC49C2"/>
    <w:rsid w:val="00AC5E17"/>
    <w:rsid w:val="00AC6B56"/>
    <w:rsid w:val="00AD086C"/>
    <w:rsid w:val="00AD0A69"/>
    <w:rsid w:val="00AD0F12"/>
    <w:rsid w:val="00AD28C1"/>
    <w:rsid w:val="00AD34AF"/>
    <w:rsid w:val="00AD38AB"/>
    <w:rsid w:val="00AD3D24"/>
    <w:rsid w:val="00AD715E"/>
    <w:rsid w:val="00AD782E"/>
    <w:rsid w:val="00AD798A"/>
    <w:rsid w:val="00AE1A6F"/>
    <w:rsid w:val="00AE27D1"/>
    <w:rsid w:val="00AE3629"/>
    <w:rsid w:val="00AE38AB"/>
    <w:rsid w:val="00AE4145"/>
    <w:rsid w:val="00AF03E4"/>
    <w:rsid w:val="00AF1FA8"/>
    <w:rsid w:val="00AF377D"/>
    <w:rsid w:val="00AF37A3"/>
    <w:rsid w:val="00AF7A99"/>
    <w:rsid w:val="00AF7C7D"/>
    <w:rsid w:val="00B01AD4"/>
    <w:rsid w:val="00B02229"/>
    <w:rsid w:val="00B06F0F"/>
    <w:rsid w:val="00B1000A"/>
    <w:rsid w:val="00B11C2C"/>
    <w:rsid w:val="00B1228A"/>
    <w:rsid w:val="00B124C5"/>
    <w:rsid w:val="00B166B2"/>
    <w:rsid w:val="00B1687D"/>
    <w:rsid w:val="00B1735C"/>
    <w:rsid w:val="00B20956"/>
    <w:rsid w:val="00B211EC"/>
    <w:rsid w:val="00B2141D"/>
    <w:rsid w:val="00B218F3"/>
    <w:rsid w:val="00B24A5E"/>
    <w:rsid w:val="00B272B0"/>
    <w:rsid w:val="00B272C3"/>
    <w:rsid w:val="00B31594"/>
    <w:rsid w:val="00B325F3"/>
    <w:rsid w:val="00B36D51"/>
    <w:rsid w:val="00B3738B"/>
    <w:rsid w:val="00B37F40"/>
    <w:rsid w:val="00B40BA8"/>
    <w:rsid w:val="00B4126D"/>
    <w:rsid w:val="00B418FB"/>
    <w:rsid w:val="00B424DE"/>
    <w:rsid w:val="00B42820"/>
    <w:rsid w:val="00B45A93"/>
    <w:rsid w:val="00B4732C"/>
    <w:rsid w:val="00B47E89"/>
    <w:rsid w:val="00B5174C"/>
    <w:rsid w:val="00B52598"/>
    <w:rsid w:val="00B54925"/>
    <w:rsid w:val="00B56676"/>
    <w:rsid w:val="00B6135F"/>
    <w:rsid w:val="00B64425"/>
    <w:rsid w:val="00B64668"/>
    <w:rsid w:val="00B64ADF"/>
    <w:rsid w:val="00B71E35"/>
    <w:rsid w:val="00B72188"/>
    <w:rsid w:val="00B72686"/>
    <w:rsid w:val="00B72BBC"/>
    <w:rsid w:val="00B748E1"/>
    <w:rsid w:val="00B74E06"/>
    <w:rsid w:val="00B75E8E"/>
    <w:rsid w:val="00B80278"/>
    <w:rsid w:val="00B81406"/>
    <w:rsid w:val="00B83507"/>
    <w:rsid w:val="00B83586"/>
    <w:rsid w:val="00B84062"/>
    <w:rsid w:val="00B8518E"/>
    <w:rsid w:val="00B85F4A"/>
    <w:rsid w:val="00B8628F"/>
    <w:rsid w:val="00B868F4"/>
    <w:rsid w:val="00B876FA"/>
    <w:rsid w:val="00B906AD"/>
    <w:rsid w:val="00B91A67"/>
    <w:rsid w:val="00B92A4E"/>
    <w:rsid w:val="00B92C99"/>
    <w:rsid w:val="00B94703"/>
    <w:rsid w:val="00B949E4"/>
    <w:rsid w:val="00B97D41"/>
    <w:rsid w:val="00BA0D80"/>
    <w:rsid w:val="00BA1704"/>
    <w:rsid w:val="00BA2312"/>
    <w:rsid w:val="00BA2543"/>
    <w:rsid w:val="00BA44F7"/>
    <w:rsid w:val="00BA4540"/>
    <w:rsid w:val="00BA53B5"/>
    <w:rsid w:val="00BA5F27"/>
    <w:rsid w:val="00BA7787"/>
    <w:rsid w:val="00BA7840"/>
    <w:rsid w:val="00BB11EA"/>
    <w:rsid w:val="00BB1386"/>
    <w:rsid w:val="00BB1643"/>
    <w:rsid w:val="00BB28DF"/>
    <w:rsid w:val="00BB2E09"/>
    <w:rsid w:val="00BB4999"/>
    <w:rsid w:val="00BB70CA"/>
    <w:rsid w:val="00BB79C1"/>
    <w:rsid w:val="00BC0196"/>
    <w:rsid w:val="00BC07C6"/>
    <w:rsid w:val="00BC1733"/>
    <w:rsid w:val="00BC200E"/>
    <w:rsid w:val="00BC2346"/>
    <w:rsid w:val="00BC26BA"/>
    <w:rsid w:val="00BC397B"/>
    <w:rsid w:val="00BC694D"/>
    <w:rsid w:val="00BD0635"/>
    <w:rsid w:val="00BD1804"/>
    <w:rsid w:val="00BD3B69"/>
    <w:rsid w:val="00BD3D1B"/>
    <w:rsid w:val="00BD5CE4"/>
    <w:rsid w:val="00BD6E07"/>
    <w:rsid w:val="00BD7C40"/>
    <w:rsid w:val="00BD7FDF"/>
    <w:rsid w:val="00BE027E"/>
    <w:rsid w:val="00BE082C"/>
    <w:rsid w:val="00BE0936"/>
    <w:rsid w:val="00BE1C5E"/>
    <w:rsid w:val="00BE2DBE"/>
    <w:rsid w:val="00BE4292"/>
    <w:rsid w:val="00BE7E9E"/>
    <w:rsid w:val="00BF1584"/>
    <w:rsid w:val="00BF3D36"/>
    <w:rsid w:val="00BF5162"/>
    <w:rsid w:val="00BF5670"/>
    <w:rsid w:val="00BF6CF8"/>
    <w:rsid w:val="00BF7170"/>
    <w:rsid w:val="00BF7466"/>
    <w:rsid w:val="00C013FB"/>
    <w:rsid w:val="00C025B7"/>
    <w:rsid w:val="00C039C5"/>
    <w:rsid w:val="00C04B79"/>
    <w:rsid w:val="00C04C7F"/>
    <w:rsid w:val="00C07829"/>
    <w:rsid w:val="00C10F53"/>
    <w:rsid w:val="00C11598"/>
    <w:rsid w:val="00C12215"/>
    <w:rsid w:val="00C15086"/>
    <w:rsid w:val="00C156EB"/>
    <w:rsid w:val="00C159E8"/>
    <w:rsid w:val="00C16E94"/>
    <w:rsid w:val="00C207A5"/>
    <w:rsid w:val="00C219E0"/>
    <w:rsid w:val="00C22E90"/>
    <w:rsid w:val="00C2453E"/>
    <w:rsid w:val="00C24981"/>
    <w:rsid w:val="00C277F5"/>
    <w:rsid w:val="00C302DE"/>
    <w:rsid w:val="00C30B78"/>
    <w:rsid w:val="00C3156D"/>
    <w:rsid w:val="00C327FC"/>
    <w:rsid w:val="00C32EF0"/>
    <w:rsid w:val="00C33D38"/>
    <w:rsid w:val="00C35BA6"/>
    <w:rsid w:val="00C35C1E"/>
    <w:rsid w:val="00C364A5"/>
    <w:rsid w:val="00C369C6"/>
    <w:rsid w:val="00C36D81"/>
    <w:rsid w:val="00C37186"/>
    <w:rsid w:val="00C41C24"/>
    <w:rsid w:val="00C41D17"/>
    <w:rsid w:val="00C44BA0"/>
    <w:rsid w:val="00C46CFA"/>
    <w:rsid w:val="00C46E97"/>
    <w:rsid w:val="00C470A4"/>
    <w:rsid w:val="00C47382"/>
    <w:rsid w:val="00C52450"/>
    <w:rsid w:val="00C52B99"/>
    <w:rsid w:val="00C5357B"/>
    <w:rsid w:val="00C552DE"/>
    <w:rsid w:val="00C557CD"/>
    <w:rsid w:val="00C55D9A"/>
    <w:rsid w:val="00C57641"/>
    <w:rsid w:val="00C622D5"/>
    <w:rsid w:val="00C65766"/>
    <w:rsid w:val="00C65A9A"/>
    <w:rsid w:val="00C66721"/>
    <w:rsid w:val="00C66CA0"/>
    <w:rsid w:val="00C7267F"/>
    <w:rsid w:val="00C72C61"/>
    <w:rsid w:val="00C72CDF"/>
    <w:rsid w:val="00C74E7B"/>
    <w:rsid w:val="00C74ECC"/>
    <w:rsid w:val="00C7598C"/>
    <w:rsid w:val="00C75B12"/>
    <w:rsid w:val="00C77D36"/>
    <w:rsid w:val="00C80ABA"/>
    <w:rsid w:val="00C864EE"/>
    <w:rsid w:val="00C91FC3"/>
    <w:rsid w:val="00C92DE8"/>
    <w:rsid w:val="00C93AE9"/>
    <w:rsid w:val="00C94AC7"/>
    <w:rsid w:val="00C94ECD"/>
    <w:rsid w:val="00C96FC8"/>
    <w:rsid w:val="00C976F1"/>
    <w:rsid w:val="00CA0B9B"/>
    <w:rsid w:val="00CA1524"/>
    <w:rsid w:val="00CA1EE9"/>
    <w:rsid w:val="00CA4F18"/>
    <w:rsid w:val="00CA6103"/>
    <w:rsid w:val="00CA6B9B"/>
    <w:rsid w:val="00CA7669"/>
    <w:rsid w:val="00CB0084"/>
    <w:rsid w:val="00CB0522"/>
    <w:rsid w:val="00CB6212"/>
    <w:rsid w:val="00CC1338"/>
    <w:rsid w:val="00CC13A1"/>
    <w:rsid w:val="00CC3781"/>
    <w:rsid w:val="00CC38CD"/>
    <w:rsid w:val="00CC7180"/>
    <w:rsid w:val="00CC7A7D"/>
    <w:rsid w:val="00CD234E"/>
    <w:rsid w:val="00CD3122"/>
    <w:rsid w:val="00CD4C11"/>
    <w:rsid w:val="00CD5448"/>
    <w:rsid w:val="00CE2691"/>
    <w:rsid w:val="00CE284C"/>
    <w:rsid w:val="00CE2A84"/>
    <w:rsid w:val="00CE3B24"/>
    <w:rsid w:val="00CE755E"/>
    <w:rsid w:val="00CF062F"/>
    <w:rsid w:val="00CF1AF3"/>
    <w:rsid w:val="00CF32E6"/>
    <w:rsid w:val="00CF37C3"/>
    <w:rsid w:val="00CF5A4B"/>
    <w:rsid w:val="00D008F5"/>
    <w:rsid w:val="00D03B74"/>
    <w:rsid w:val="00D06EEA"/>
    <w:rsid w:val="00D07ED4"/>
    <w:rsid w:val="00D11C0D"/>
    <w:rsid w:val="00D137DA"/>
    <w:rsid w:val="00D15A97"/>
    <w:rsid w:val="00D15CA7"/>
    <w:rsid w:val="00D21F3A"/>
    <w:rsid w:val="00D2201A"/>
    <w:rsid w:val="00D224EA"/>
    <w:rsid w:val="00D23B90"/>
    <w:rsid w:val="00D23CC7"/>
    <w:rsid w:val="00D260EA"/>
    <w:rsid w:val="00D267CA"/>
    <w:rsid w:val="00D26F92"/>
    <w:rsid w:val="00D31CC2"/>
    <w:rsid w:val="00D364AE"/>
    <w:rsid w:val="00D36E5A"/>
    <w:rsid w:val="00D417D8"/>
    <w:rsid w:val="00D41F6E"/>
    <w:rsid w:val="00D4296E"/>
    <w:rsid w:val="00D4407C"/>
    <w:rsid w:val="00D44CB9"/>
    <w:rsid w:val="00D457DF"/>
    <w:rsid w:val="00D50783"/>
    <w:rsid w:val="00D51A0B"/>
    <w:rsid w:val="00D534BE"/>
    <w:rsid w:val="00D54F8F"/>
    <w:rsid w:val="00D57251"/>
    <w:rsid w:val="00D60312"/>
    <w:rsid w:val="00D60D37"/>
    <w:rsid w:val="00D620A9"/>
    <w:rsid w:val="00D70441"/>
    <w:rsid w:val="00D7250A"/>
    <w:rsid w:val="00D72950"/>
    <w:rsid w:val="00D741A8"/>
    <w:rsid w:val="00D74BB2"/>
    <w:rsid w:val="00D77380"/>
    <w:rsid w:val="00D8012A"/>
    <w:rsid w:val="00D82648"/>
    <w:rsid w:val="00D83BFA"/>
    <w:rsid w:val="00D84B4A"/>
    <w:rsid w:val="00D85EE5"/>
    <w:rsid w:val="00D91345"/>
    <w:rsid w:val="00D924E3"/>
    <w:rsid w:val="00D9309C"/>
    <w:rsid w:val="00D930A0"/>
    <w:rsid w:val="00D94CB3"/>
    <w:rsid w:val="00D9659E"/>
    <w:rsid w:val="00D9681A"/>
    <w:rsid w:val="00D97B44"/>
    <w:rsid w:val="00DA0092"/>
    <w:rsid w:val="00DA0904"/>
    <w:rsid w:val="00DA0B05"/>
    <w:rsid w:val="00DA1BAD"/>
    <w:rsid w:val="00DA4CB9"/>
    <w:rsid w:val="00DA70B3"/>
    <w:rsid w:val="00DA7A07"/>
    <w:rsid w:val="00DA7E82"/>
    <w:rsid w:val="00DB1F82"/>
    <w:rsid w:val="00DB20B9"/>
    <w:rsid w:val="00DB2733"/>
    <w:rsid w:val="00DB7D26"/>
    <w:rsid w:val="00DC344E"/>
    <w:rsid w:val="00DC50D2"/>
    <w:rsid w:val="00DC5A58"/>
    <w:rsid w:val="00DC7042"/>
    <w:rsid w:val="00DD00B5"/>
    <w:rsid w:val="00DD0396"/>
    <w:rsid w:val="00DD2853"/>
    <w:rsid w:val="00DD42C5"/>
    <w:rsid w:val="00DD45B7"/>
    <w:rsid w:val="00DD6E00"/>
    <w:rsid w:val="00DD6F05"/>
    <w:rsid w:val="00DE0056"/>
    <w:rsid w:val="00DE00EE"/>
    <w:rsid w:val="00DE144E"/>
    <w:rsid w:val="00DE3A1A"/>
    <w:rsid w:val="00DE4C5E"/>
    <w:rsid w:val="00DE5ED9"/>
    <w:rsid w:val="00DE6963"/>
    <w:rsid w:val="00DF11E8"/>
    <w:rsid w:val="00DF1211"/>
    <w:rsid w:val="00DF4D66"/>
    <w:rsid w:val="00DF51D3"/>
    <w:rsid w:val="00DF6CBE"/>
    <w:rsid w:val="00DF7154"/>
    <w:rsid w:val="00DF71FD"/>
    <w:rsid w:val="00DF757F"/>
    <w:rsid w:val="00DF7BB5"/>
    <w:rsid w:val="00E01057"/>
    <w:rsid w:val="00E011E9"/>
    <w:rsid w:val="00E02D2B"/>
    <w:rsid w:val="00E03F4A"/>
    <w:rsid w:val="00E044AB"/>
    <w:rsid w:val="00E044FD"/>
    <w:rsid w:val="00E04B7F"/>
    <w:rsid w:val="00E04F1D"/>
    <w:rsid w:val="00E04F75"/>
    <w:rsid w:val="00E075AD"/>
    <w:rsid w:val="00E07D9E"/>
    <w:rsid w:val="00E108C6"/>
    <w:rsid w:val="00E13E3B"/>
    <w:rsid w:val="00E142D2"/>
    <w:rsid w:val="00E148AC"/>
    <w:rsid w:val="00E20F18"/>
    <w:rsid w:val="00E22014"/>
    <w:rsid w:val="00E2260B"/>
    <w:rsid w:val="00E22852"/>
    <w:rsid w:val="00E25A31"/>
    <w:rsid w:val="00E2703B"/>
    <w:rsid w:val="00E27F10"/>
    <w:rsid w:val="00E30F33"/>
    <w:rsid w:val="00E3372A"/>
    <w:rsid w:val="00E4024D"/>
    <w:rsid w:val="00E403A4"/>
    <w:rsid w:val="00E40A64"/>
    <w:rsid w:val="00E41456"/>
    <w:rsid w:val="00E41761"/>
    <w:rsid w:val="00E41DD9"/>
    <w:rsid w:val="00E42943"/>
    <w:rsid w:val="00E439F2"/>
    <w:rsid w:val="00E465A3"/>
    <w:rsid w:val="00E50A56"/>
    <w:rsid w:val="00E50CFB"/>
    <w:rsid w:val="00E513F2"/>
    <w:rsid w:val="00E51891"/>
    <w:rsid w:val="00E520C6"/>
    <w:rsid w:val="00E529D1"/>
    <w:rsid w:val="00E53838"/>
    <w:rsid w:val="00E53C88"/>
    <w:rsid w:val="00E56C9F"/>
    <w:rsid w:val="00E57E68"/>
    <w:rsid w:val="00E57EDA"/>
    <w:rsid w:val="00E62276"/>
    <w:rsid w:val="00E63822"/>
    <w:rsid w:val="00E64E2C"/>
    <w:rsid w:val="00E66BCC"/>
    <w:rsid w:val="00E703DB"/>
    <w:rsid w:val="00E72D92"/>
    <w:rsid w:val="00E72E51"/>
    <w:rsid w:val="00E73835"/>
    <w:rsid w:val="00E74361"/>
    <w:rsid w:val="00E74667"/>
    <w:rsid w:val="00E7723C"/>
    <w:rsid w:val="00E77B96"/>
    <w:rsid w:val="00E77EDA"/>
    <w:rsid w:val="00E811FB"/>
    <w:rsid w:val="00E8171D"/>
    <w:rsid w:val="00E833A1"/>
    <w:rsid w:val="00E83585"/>
    <w:rsid w:val="00E84A22"/>
    <w:rsid w:val="00E90AB3"/>
    <w:rsid w:val="00E93E45"/>
    <w:rsid w:val="00E94CF3"/>
    <w:rsid w:val="00E950A5"/>
    <w:rsid w:val="00E9609D"/>
    <w:rsid w:val="00EA1E17"/>
    <w:rsid w:val="00EA5AC3"/>
    <w:rsid w:val="00EA683E"/>
    <w:rsid w:val="00EA7A0E"/>
    <w:rsid w:val="00EB1E94"/>
    <w:rsid w:val="00EB28B4"/>
    <w:rsid w:val="00EB2A2B"/>
    <w:rsid w:val="00EB30CE"/>
    <w:rsid w:val="00EB415C"/>
    <w:rsid w:val="00EB457E"/>
    <w:rsid w:val="00EB4C34"/>
    <w:rsid w:val="00EB5AA6"/>
    <w:rsid w:val="00EC2734"/>
    <w:rsid w:val="00EC3145"/>
    <w:rsid w:val="00EC4149"/>
    <w:rsid w:val="00EC6C86"/>
    <w:rsid w:val="00EC7DBA"/>
    <w:rsid w:val="00ED0FCC"/>
    <w:rsid w:val="00ED2140"/>
    <w:rsid w:val="00ED3519"/>
    <w:rsid w:val="00ED4778"/>
    <w:rsid w:val="00ED511C"/>
    <w:rsid w:val="00ED5897"/>
    <w:rsid w:val="00ED5FEE"/>
    <w:rsid w:val="00EE210B"/>
    <w:rsid w:val="00EE293E"/>
    <w:rsid w:val="00EE39F9"/>
    <w:rsid w:val="00EF2073"/>
    <w:rsid w:val="00EF21D5"/>
    <w:rsid w:val="00EF4513"/>
    <w:rsid w:val="00EF630B"/>
    <w:rsid w:val="00EF686B"/>
    <w:rsid w:val="00EF7B6B"/>
    <w:rsid w:val="00F03D3F"/>
    <w:rsid w:val="00F07BCF"/>
    <w:rsid w:val="00F110DC"/>
    <w:rsid w:val="00F12863"/>
    <w:rsid w:val="00F14E2C"/>
    <w:rsid w:val="00F1677E"/>
    <w:rsid w:val="00F22DA6"/>
    <w:rsid w:val="00F22F7C"/>
    <w:rsid w:val="00F23383"/>
    <w:rsid w:val="00F23730"/>
    <w:rsid w:val="00F302F2"/>
    <w:rsid w:val="00F31FFC"/>
    <w:rsid w:val="00F32F20"/>
    <w:rsid w:val="00F33B39"/>
    <w:rsid w:val="00F34957"/>
    <w:rsid w:val="00F35908"/>
    <w:rsid w:val="00F36423"/>
    <w:rsid w:val="00F44A92"/>
    <w:rsid w:val="00F46C6E"/>
    <w:rsid w:val="00F471C5"/>
    <w:rsid w:val="00F476DC"/>
    <w:rsid w:val="00F5101A"/>
    <w:rsid w:val="00F510EA"/>
    <w:rsid w:val="00F52D0C"/>
    <w:rsid w:val="00F531AF"/>
    <w:rsid w:val="00F55A8E"/>
    <w:rsid w:val="00F563A1"/>
    <w:rsid w:val="00F5763A"/>
    <w:rsid w:val="00F578F3"/>
    <w:rsid w:val="00F60073"/>
    <w:rsid w:val="00F60342"/>
    <w:rsid w:val="00F60533"/>
    <w:rsid w:val="00F605DC"/>
    <w:rsid w:val="00F64C9A"/>
    <w:rsid w:val="00F65033"/>
    <w:rsid w:val="00F65CD7"/>
    <w:rsid w:val="00F65F34"/>
    <w:rsid w:val="00F744B9"/>
    <w:rsid w:val="00F75883"/>
    <w:rsid w:val="00F758DF"/>
    <w:rsid w:val="00F829BC"/>
    <w:rsid w:val="00F83BBA"/>
    <w:rsid w:val="00F8453A"/>
    <w:rsid w:val="00F84559"/>
    <w:rsid w:val="00F87F2B"/>
    <w:rsid w:val="00F87FEA"/>
    <w:rsid w:val="00F90193"/>
    <w:rsid w:val="00F90F81"/>
    <w:rsid w:val="00F9208E"/>
    <w:rsid w:val="00F92128"/>
    <w:rsid w:val="00F9229F"/>
    <w:rsid w:val="00F927AB"/>
    <w:rsid w:val="00F951DD"/>
    <w:rsid w:val="00F95366"/>
    <w:rsid w:val="00F9588C"/>
    <w:rsid w:val="00F95F26"/>
    <w:rsid w:val="00F9601C"/>
    <w:rsid w:val="00FA32F5"/>
    <w:rsid w:val="00FA4A39"/>
    <w:rsid w:val="00FA4C71"/>
    <w:rsid w:val="00FA5B69"/>
    <w:rsid w:val="00FA7CFC"/>
    <w:rsid w:val="00FB13B9"/>
    <w:rsid w:val="00FB1EDD"/>
    <w:rsid w:val="00FB2837"/>
    <w:rsid w:val="00FB2F9B"/>
    <w:rsid w:val="00FB42D1"/>
    <w:rsid w:val="00FB59B2"/>
    <w:rsid w:val="00FB607A"/>
    <w:rsid w:val="00FB65A9"/>
    <w:rsid w:val="00FC0F23"/>
    <w:rsid w:val="00FC2843"/>
    <w:rsid w:val="00FC3163"/>
    <w:rsid w:val="00FC3CC3"/>
    <w:rsid w:val="00FC4D64"/>
    <w:rsid w:val="00FC7C68"/>
    <w:rsid w:val="00FD00B9"/>
    <w:rsid w:val="00FD238E"/>
    <w:rsid w:val="00FD35E5"/>
    <w:rsid w:val="00FE08CC"/>
    <w:rsid w:val="00FE0D7B"/>
    <w:rsid w:val="00FE1A3B"/>
    <w:rsid w:val="00FE3009"/>
    <w:rsid w:val="00FE3336"/>
    <w:rsid w:val="00FE3FB0"/>
    <w:rsid w:val="00FE5109"/>
    <w:rsid w:val="00FE6E0D"/>
    <w:rsid w:val="00FE72C2"/>
    <w:rsid w:val="00FE7A88"/>
    <w:rsid w:val="00FF22BA"/>
    <w:rsid w:val="00FF31E4"/>
    <w:rsid w:val="00FF36EB"/>
    <w:rsid w:val="00FF4DC8"/>
    <w:rsid w:val="00FF65E1"/>
    <w:rsid w:val="00FF7B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3CBF5659"/>
  <w15:chartTrackingRefBased/>
  <w15:docId w15:val="{D524F4B0-1BC4-4FBE-9423-AD0724AE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344"/>
    <w:pPr>
      <w:spacing w:after="0" w:line="360" w:lineRule="auto"/>
      <w:jc w:val="both"/>
    </w:pPr>
    <w:rPr>
      <w:rFonts w:ascii="Arial Narrow" w:eastAsia="Times New Roman" w:hAnsi="Arial Narrow" w:cs="Times New Roman"/>
      <w:sz w:val="24"/>
      <w:szCs w:val="20"/>
      <w:lang w:eastAsia="fr-FR"/>
    </w:rPr>
  </w:style>
  <w:style w:type="paragraph" w:styleId="Heading1">
    <w:name w:val="heading 1"/>
    <w:aliases w:val="Document Header1"/>
    <w:basedOn w:val="Normal"/>
    <w:next w:val="Normal"/>
    <w:link w:val="Heading1Char"/>
    <w:qFormat/>
    <w:rsid w:val="003355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Title Header2"/>
    <w:basedOn w:val="Normal"/>
    <w:next w:val="Normal"/>
    <w:link w:val="Heading2Char"/>
    <w:qFormat/>
    <w:rsid w:val="00A15E7D"/>
    <w:pPr>
      <w:keepNext/>
      <w:tabs>
        <w:tab w:val="left" w:pos="1350"/>
      </w:tabs>
      <w:outlineLvl w:val="1"/>
    </w:pPr>
    <w:rPr>
      <w:b/>
    </w:rPr>
  </w:style>
  <w:style w:type="paragraph" w:styleId="Heading3">
    <w:name w:val="heading 3"/>
    <w:aliases w:val="Section Header3"/>
    <w:basedOn w:val="Normal"/>
    <w:next w:val="Normal"/>
    <w:link w:val="Heading3Char"/>
    <w:unhideWhenUsed/>
    <w:qFormat/>
    <w:rsid w:val="00705930"/>
    <w:pPr>
      <w:keepNext/>
      <w:keepLines/>
      <w:spacing w:before="40"/>
      <w:outlineLvl w:val="2"/>
    </w:pPr>
    <w:rPr>
      <w:rFonts w:eastAsiaTheme="majorEastAsia" w:cstheme="majorBidi"/>
      <w:b/>
      <w:color w:val="000000" w:themeColor="text1"/>
      <w:szCs w:val="24"/>
    </w:rPr>
  </w:style>
  <w:style w:type="paragraph" w:styleId="Heading4">
    <w:name w:val="heading 4"/>
    <w:aliases w:val=" Sub-Clause Sub-paragraph,ClauseSubSub_No&amp;Name,Sub-Clause Sub-paragraph"/>
    <w:basedOn w:val="Normal"/>
    <w:next w:val="Normal"/>
    <w:link w:val="Heading4Char"/>
    <w:qFormat/>
    <w:rsid w:val="00A15E7D"/>
    <w:pPr>
      <w:numPr>
        <w:ilvl w:val="3"/>
        <w:numId w:val="1"/>
      </w:numPr>
      <w:spacing w:after="200"/>
      <w:outlineLvl w:val="3"/>
    </w:pPr>
    <w:rPr>
      <w:lang w:val="en-US"/>
    </w:rPr>
  </w:style>
  <w:style w:type="paragraph" w:styleId="Heading5">
    <w:name w:val="heading 5"/>
    <w:basedOn w:val="Normal"/>
    <w:next w:val="Normal"/>
    <w:link w:val="Heading5Char"/>
    <w:qFormat/>
    <w:rsid w:val="008055DD"/>
    <w:pPr>
      <w:spacing w:before="240" w:after="60"/>
      <w:jc w:val="center"/>
      <w:outlineLvl w:val="4"/>
    </w:pPr>
    <w:rPr>
      <w:rFonts w:ascii="Times New Roman" w:hAnsi="Times New Roman"/>
      <w:b/>
      <w:sz w:val="28"/>
      <w:lang w:val="es-ES_tradnl"/>
    </w:rPr>
  </w:style>
  <w:style w:type="paragraph" w:styleId="Heading6">
    <w:name w:val="heading 6"/>
    <w:basedOn w:val="Normal"/>
    <w:next w:val="Normal"/>
    <w:link w:val="Heading6Char"/>
    <w:qFormat/>
    <w:rsid w:val="00A15E7D"/>
    <w:pPr>
      <w:numPr>
        <w:ilvl w:val="5"/>
        <w:numId w:val="1"/>
      </w:numPr>
      <w:spacing w:before="240" w:after="60"/>
      <w:outlineLvl w:val="5"/>
    </w:pPr>
    <w:rPr>
      <w:i/>
      <w:sz w:val="22"/>
      <w:lang w:val="es-ES_tradnl"/>
    </w:rPr>
  </w:style>
  <w:style w:type="paragraph" w:styleId="Heading7">
    <w:name w:val="heading 7"/>
    <w:basedOn w:val="Normal"/>
    <w:next w:val="Normal"/>
    <w:link w:val="Heading7Char"/>
    <w:qFormat/>
    <w:rsid w:val="00A15E7D"/>
    <w:pPr>
      <w:numPr>
        <w:ilvl w:val="6"/>
        <w:numId w:val="1"/>
      </w:numPr>
      <w:spacing w:before="240" w:after="60"/>
      <w:outlineLvl w:val="6"/>
    </w:pPr>
    <w:rPr>
      <w:rFonts w:ascii="Arial" w:hAnsi="Arial"/>
      <w:lang w:val="es-ES_tradnl"/>
    </w:rPr>
  </w:style>
  <w:style w:type="paragraph" w:styleId="Heading8">
    <w:name w:val="heading 8"/>
    <w:basedOn w:val="Normal"/>
    <w:next w:val="Normal"/>
    <w:link w:val="Heading8Char"/>
    <w:qFormat/>
    <w:rsid w:val="00A15E7D"/>
    <w:pPr>
      <w:numPr>
        <w:ilvl w:val="7"/>
        <w:numId w:val="1"/>
      </w:numPr>
      <w:spacing w:before="240" w:after="60"/>
      <w:outlineLvl w:val="7"/>
    </w:pPr>
    <w:rPr>
      <w:rFonts w:ascii="Arial" w:hAnsi="Arial"/>
      <w:i/>
      <w:lang w:val="es-ES_tradnl"/>
    </w:rPr>
  </w:style>
  <w:style w:type="paragraph" w:styleId="Heading9">
    <w:name w:val="heading 9"/>
    <w:basedOn w:val="Normal"/>
    <w:next w:val="Normal"/>
    <w:link w:val="Heading9Char"/>
    <w:qFormat/>
    <w:rsid w:val="00A15E7D"/>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335550"/>
    <w:rPr>
      <w:rFonts w:asciiTheme="majorHAnsi" w:eastAsiaTheme="majorEastAsia" w:hAnsiTheme="majorHAnsi" w:cstheme="majorBidi"/>
      <w:color w:val="2F5496" w:themeColor="accent1" w:themeShade="BF"/>
      <w:sz w:val="32"/>
      <w:szCs w:val="32"/>
      <w:lang w:eastAsia="fr-FR"/>
    </w:rPr>
  </w:style>
  <w:style w:type="character" w:customStyle="1" w:styleId="Heading2Char">
    <w:name w:val="Heading 2 Char"/>
    <w:aliases w:val="Title Header2 Char"/>
    <w:basedOn w:val="DefaultParagraphFont"/>
    <w:link w:val="Heading2"/>
    <w:rsid w:val="00A15E7D"/>
    <w:rPr>
      <w:rFonts w:ascii="Times New Roman" w:eastAsia="Times New Roman" w:hAnsi="Times New Roman" w:cs="Times New Roman"/>
      <w:b/>
      <w:sz w:val="24"/>
      <w:szCs w:val="20"/>
      <w:lang w:eastAsia="fr-FR"/>
    </w:rPr>
  </w:style>
  <w:style w:type="character" w:customStyle="1" w:styleId="Heading3Char">
    <w:name w:val="Heading 3 Char"/>
    <w:aliases w:val="Section Header3 Char"/>
    <w:basedOn w:val="DefaultParagraphFont"/>
    <w:link w:val="Heading3"/>
    <w:rsid w:val="00705930"/>
    <w:rPr>
      <w:rFonts w:ascii="Arial Narrow" w:eastAsiaTheme="majorEastAsia" w:hAnsi="Arial Narrow" w:cstheme="majorBidi"/>
      <w:b/>
      <w:color w:val="000000" w:themeColor="text1"/>
      <w:sz w:val="24"/>
      <w:szCs w:val="24"/>
      <w:lang w:eastAsia="fr-FR"/>
    </w:rPr>
  </w:style>
  <w:style w:type="character" w:customStyle="1" w:styleId="Heading4Char">
    <w:name w:val="Heading 4 Char"/>
    <w:aliases w:val=" Sub-Clause Sub-paragraph Char,ClauseSubSub_No&amp;Name Char,Sub-Clause Sub-paragraph Char"/>
    <w:basedOn w:val="DefaultParagraphFont"/>
    <w:link w:val="Heading4"/>
    <w:rsid w:val="00A15E7D"/>
    <w:rPr>
      <w:rFonts w:ascii="Arial Narrow" w:eastAsia="Times New Roman" w:hAnsi="Arial Narrow" w:cs="Times New Roman"/>
      <w:sz w:val="24"/>
      <w:szCs w:val="20"/>
      <w:lang w:val="en-US" w:eastAsia="fr-FR"/>
    </w:rPr>
  </w:style>
  <w:style w:type="character" w:customStyle="1" w:styleId="Heading5Char">
    <w:name w:val="Heading 5 Char"/>
    <w:basedOn w:val="DefaultParagraphFont"/>
    <w:link w:val="Heading5"/>
    <w:rsid w:val="008055DD"/>
    <w:rPr>
      <w:rFonts w:ascii="Times New Roman" w:eastAsia="Times New Roman" w:hAnsi="Times New Roman" w:cs="Times New Roman"/>
      <w:b/>
      <w:sz w:val="28"/>
      <w:szCs w:val="20"/>
      <w:lang w:val="es-ES_tradnl" w:eastAsia="fr-FR"/>
    </w:rPr>
  </w:style>
  <w:style w:type="character" w:customStyle="1" w:styleId="Heading6Char">
    <w:name w:val="Heading 6 Char"/>
    <w:basedOn w:val="DefaultParagraphFont"/>
    <w:link w:val="Heading6"/>
    <w:rsid w:val="00A15E7D"/>
    <w:rPr>
      <w:rFonts w:ascii="Arial Narrow" w:eastAsia="Times New Roman" w:hAnsi="Arial Narrow" w:cs="Times New Roman"/>
      <w:i/>
      <w:szCs w:val="20"/>
      <w:lang w:val="es-ES_tradnl" w:eastAsia="fr-FR"/>
    </w:rPr>
  </w:style>
  <w:style w:type="character" w:customStyle="1" w:styleId="Heading7Char">
    <w:name w:val="Heading 7 Char"/>
    <w:basedOn w:val="DefaultParagraphFont"/>
    <w:link w:val="Heading7"/>
    <w:rsid w:val="00A15E7D"/>
    <w:rPr>
      <w:rFonts w:ascii="Arial" w:eastAsia="Times New Roman" w:hAnsi="Arial" w:cs="Times New Roman"/>
      <w:sz w:val="24"/>
      <w:szCs w:val="20"/>
      <w:lang w:val="es-ES_tradnl" w:eastAsia="fr-FR"/>
    </w:rPr>
  </w:style>
  <w:style w:type="character" w:customStyle="1" w:styleId="Heading8Char">
    <w:name w:val="Heading 8 Char"/>
    <w:basedOn w:val="DefaultParagraphFont"/>
    <w:link w:val="Heading8"/>
    <w:rsid w:val="00A15E7D"/>
    <w:rPr>
      <w:rFonts w:ascii="Arial" w:eastAsia="Times New Roman" w:hAnsi="Arial" w:cs="Times New Roman"/>
      <w:i/>
      <w:sz w:val="24"/>
      <w:szCs w:val="20"/>
      <w:lang w:val="es-ES_tradnl" w:eastAsia="fr-FR"/>
    </w:rPr>
  </w:style>
  <w:style w:type="character" w:customStyle="1" w:styleId="Heading9Char">
    <w:name w:val="Heading 9 Char"/>
    <w:basedOn w:val="DefaultParagraphFont"/>
    <w:link w:val="Heading9"/>
    <w:rsid w:val="00A15E7D"/>
    <w:rPr>
      <w:rFonts w:ascii="Arial" w:eastAsia="Times New Roman" w:hAnsi="Arial" w:cs="Times New Roman"/>
      <w:b/>
      <w:i/>
      <w:sz w:val="18"/>
      <w:szCs w:val="20"/>
      <w:lang w:val="es-ES_tradnl" w:eastAsia="fr-FR"/>
    </w:rPr>
  </w:style>
  <w:style w:type="paragraph" w:customStyle="1" w:styleId="2AutoList1">
    <w:name w:val="2AutoList1"/>
    <w:basedOn w:val="Normal"/>
    <w:rsid w:val="00A15E7D"/>
    <w:pPr>
      <w:numPr>
        <w:ilvl w:val="1"/>
        <w:numId w:val="2"/>
      </w:numPr>
    </w:pPr>
    <w:rPr>
      <w:lang w:val="es-ES_tradnl"/>
    </w:rPr>
  </w:style>
  <w:style w:type="paragraph" w:customStyle="1" w:styleId="Header3-Paragraph">
    <w:name w:val="Header 3 - Paragraph"/>
    <w:basedOn w:val="Normal"/>
    <w:rsid w:val="00A15E7D"/>
    <w:pPr>
      <w:numPr>
        <w:ilvl w:val="1"/>
        <w:numId w:val="1"/>
      </w:numPr>
      <w:spacing w:after="200"/>
    </w:pPr>
    <w:rPr>
      <w:lang w:val="en-US"/>
    </w:rPr>
  </w:style>
  <w:style w:type="paragraph" w:customStyle="1" w:styleId="P3Header1-Clauses">
    <w:name w:val="P3 Header1-Clauses"/>
    <w:basedOn w:val="Header1-Clauses"/>
    <w:rsid w:val="00A15E7D"/>
    <w:pPr>
      <w:numPr>
        <w:ilvl w:val="2"/>
        <w:numId w:val="1"/>
      </w:numPr>
    </w:pPr>
  </w:style>
  <w:style w:type="paragraph" w:customStyle="1" w:styleId="Header1-Clauses">
    <w:name w:val="Header 1 - Clauses"/>
    <w:basedOn w:val="Normal"/>
    <w:rsid w:val="00A15E7D"/>
    <w:pPr>
      <w:tabs>
        <w:tab w:val="num" w:pos="720"/>
      </w:tabs>
      <w:ind w:left="720" w:hanging="360"/>
    </w:pPr>
    <w:rPr>
      <w:b/>
      <w:lang w:val="es-ES_tradnl"/>
    </w:rPr>
  </w:style>
  <w:style w:type="paragraph" w:customStyle="1" w:styleId="Outline">
    <w:name w:val="Outline"/>
    <w:basedOn w:val="Normal"/>
    <w:rsid w:val="00A15E7D"/>
    <w:pPr>
      <w:spacing w:before="240"/>
    </w:pPr>
    <w:rPr>
      <w:kern w:val="28"/>
    </w:rPr>
  </w:style>
  <w:style w:type="paragraph" w:customStyle="1" w:styleId="Header2-SubClauses">
    <w:name w:val="Header 2 - SubClauses"/>
    <w:basedOn w:val="Normal"/>
    <w:rsid w:val="00A15E7D"/>
    <w:pPr>
      <w:tabs>
        <w:tab w:val="left" w:pos="619"/>
      </w:tabs>
      <w:spacing w:after="200"/>
    </w:pPr>
    <w:rPr>
      <w:lang w:val="es-ES_tradnl"/>
    </w:rPr>
  </w:style>
  <w:style w:type="paragraph" w:styleId="BodyText">
    <w:name w:val="Body Text"/>
    <w:basedOn w:val="Normal"/>
    <w:link w:val="BodyTextChar"/>
    <w:rsid w:val="00A15E7D"/>
    <w:rPr>
      <w:lang w:val="es-ES_tradnl"/>
    </w:rPr>
  </w:style>
  <w:style w:type="character" w:customStyle="1" w:styleId="BodyTextChar">
    <w:name w:val="Body Text Char"/>
    <w:basedOn w:val="DefaultParagraphFont"/>
    <w:link w:val="BodyText"/>
    <w:rsid w:val="00A15E7D"/>
    <w:rPr>
      <w:rFonts w:ascii="Times New Roman" w:eastAsia="Times New Roman" w:hAnsi="Times New Roman" w:cs="Times New Roman"/>
      <w:sz w:val="24"/>
      <w:szCs w:val="20"/>
      <w:lang w:val="es-ES_tradnl" w:eastAsia="fr-FR"/>
    </w:rPr>
  </w:style>
  <w:style w:type="paragraph" w:customStyle="1" w:styleId="Outline1">
    <w:name w:val="Outline1"/>
    <w:basedOn w:val="Outline"/>
    <w:next w:val="Normal"/>
    <w:rsid w:val="00A15E7D"/>
    <w:pPr>
      <w:keepNext/>
    </w:pPr>
  </w:style>
  <w:style w:type="paragraph" w:styleId="BodyTextIndent">
    <w:name w:val="Body Text Indent"/>
    <w:basedOn w:val="Normal"/>
    <w:link w:val="BodyTextIndentChar"/>
    <w:rsid w:val="00A15E7D"/>
    <w:pPr>
      <w:ind w:left="720"/>
    </w:pPr>
    <w:rPr>
      <w:lang w:val="es-ES_tradnl"/>
    </w:rPr>
  </w:style>
  <w:style w:type="character" w:customStyle="1" w:styleId="BodyTextIndentChar">
    <w:name w:val="Body Text Indent Char"/>
    <w:basedOn w:val="DefaultParagraphFont"/>
    <w:link w:val="BodyTextIndent"/>
    <w:rsid w:val="00A15E7D"/>
    <w:rPr>
      <w:rFonts w:ascii="Times New Roman" w:eastAsia="Times New Roman" w:hAnsi="Times New Roman" w:cs="Times New Roman"/>
      <w:sz w:val="24"/>
      <w:szCs w:val="20"/>
      <w:lang w:val="es-ES_tradnl" w:eastAsia="fr-FR"/>
    </w:rPr>
  </w:style>
  <w:style w:type="character" w:styleId="FootnoteReference">
    <w:name w:val="footnote reference"/>
    <w:semiHidden/>
    <w:rsid w:val="00A15E7D"/>
    <w:rPr>
      <w:vertAlign w:val="superscript"/>
    </w:rPr>
  </w:style>
  <w:style w:type="paragraph" w:styleId="FootnoteText">
    <w:name w:val="footnote text"/>
    <w:basedOn w:val="Normal"/>
    <w:link w:val="FootnoteTextChar1"/>
    <w:semiHidden/>
    <w:rsid w:val="00A15E7D"/>
    <w:rPr>
      <w:lang w:val="es-ES_tradnl"/>
    </w:rPr>
  </w:style>
  <w:style w:type="character" w:customStyle="1" w:styleId="FootnoteTextChar1">
    <w:name w:val="Footnote Text Char1"/>
    <w:basedOn w:val="DefaultParagraphFont"/>
    <w:link w:val="FootnoteText"/>
    <w:qFormat/>
    <w:rsid w:val="00A15E7D"/>
    <w:rPr>
      <w:rFonts w:ascii="Times New Roman" w:eastAsia="Times New Roman" w:hAnsi="Times New Roman" w:cs="Times New Roman"/>
      <w:sz w:val="20"/>
      <w:szCs w:val="20"/>
      <w:lang w:val="es-ES_tradnl" w:eastAsia="fr-FR"/>
    </w:rPr>
  </w:style>
  <w:style w:type="paragraph" w:customStyle="1" w:styleId="SimpleLista">
    <w:name w:val="Simple List (a)"/>
    <w:rsid w:val="00A15E7D"/>
    <w:pPr>
      <w:tabs>
        <w:tab w:val="num" w:pos="1080"/>
      </w:tabs>
      <w:spacing w:before="60" w:after="60" w:line="240" w:lineRule="auto"/>
      <w:ind w:left="1080" w:hanging="360"/>
    </w:pPr>
    <w:rPr>
      <w:rFonts w:ascii="Times New Roman" w:eastAsia="SimSun" w:hAnsi="Times New Roman" w:cs="Times New Roman"/>
      <w:sz w:val="24"/>
      <w:szCs w:val="28"/>
      <w:lang w:val="en-GB" w:eastAsia="zh-CN"/>
    </w:rPr>
  </w:style>
  <w:style w:type="paragraph" w:customStyle="1" w:styleId="Style11">
    <w:name w:val="Style 11"/>
    <w:basedOn w:val="Normal"/>
    <w:rsid w:val="00A15E7D"/>
    <w:pPr>
      <w:widowControl w:val="0"/>
      <w:autoSpaceDE w:val="0"/>
      <w:autoSpaceDN w:val="0"/>
      <w:spacing w:line="384" w:lineRule="atLeast"/>
    </w:pPr>
    <w:rPr>
      <w:szCs w:val="24"/>
      <w:lang w:val="en-US" w:eastAsia="en-US"/>
    </w:rPr>
  </w:style>
  <w:style w:type="paragraph" w:customStyle="1" w:styleId="Section1Header1">
    <w:name w:val="Section 1 Header 1"/>
    <w:basedOn w:val="Normal"/>
    <w:rsid w:val="00A15E7D"/>
    <w:pPr>
      <w:overflowPunct w:val="0"/>
      <w:autoSpaceDE w:val="0"/>
      <w:autoSpaceDN w:val="0"/>
      <w:adjustRightInd w:val="0"/>
      <w:spacing w:before="120" w:after="120"/>
      <w:jc w:val="center"/>
      <w:textAlignment w:val="baseline"/>
    </w:pPr>
    <w:rPr>
      <w:b/>
      <w:sz w:val="28"/>
    </w:rPr>
  </w:style>
  <w:style w:type="paragraph" w:styleId="ListParagraph">
    <w:name w:val="List Paragraph"/>
    <w:aliases w:val="Bullets,Yellow Bullet,Normal bullet 2,Paragraph,References,Liste 1,Numbered List Paragraph,ReferencesCxSpLast,Medium Grid 1 - Accent 21,List Paragraph nowy,List Paragraph (numbered (a)),- List tir,liste 1,puce 1,List Paragraph2,Puces"/>
    <w:basedOn w:val="Normal"/>
    <w:link w:val="ListParagraphChar"/>
    <w:uiPriority w:val="34"/>
    <w:qFormat/>
    <w:rsid w:val="00786476"/>
    <w:pPr>
      <w:ind w:left="720"/>
      <w:contextualSpacing/>
    </w:pPr>
    <w:rPr>
      <w:rFonts w:eastAsia="Calibri" w:cs="Arial"/>
      <w:sz w:val="22"/>
      <w:lang w:val="en-US" w:eastAsia="en-US"/>
    </w:rPr>
  </w:style>
  <w:style w:type="character" w:customStyle="1" w:styleId="ListParagraphChar">
    <w:name w:val="List Paragraph Char"/>
    <w:aliases w:val="Bullets Char,Yellow Bullet Char,Normal bullet 2 Char,Paragraph Char,References Char,Liste 1 Char,Numbered List Paragraph Char,ReferencesCxSpLast Char,Medium Grid 1 - Accent 21 Char,List Paragraph nowy Char,- List tir Char,puce 1 Char"/>
    <w:link w:val="ListParagraph"/>
    <w:uiPriority w:val="34"/>
    <w:locked/>
    <w:rsid w:val="00540E6D"/>
    <w:rPr>
      <w:rFonts w:ascii="Arial Narrow" w:eastAsia="Calibri" w:hAnsi="Arial Narrow" w:cs="Arial"/>
      <w:szCs w:val="20"/>
      <w:lang w:val="en-US"/>
    </w:rPr>
  </w:style>
  <w:style w:type="paragraph" w:styleId="Footer">
    <w:name w:val="footer"/>
    <w:basedOn w:val="Normal"/>
    <w:link w:val="FooterChar"/>
    <w:rsid w:val="006C6B3C"/>
    <w:pPr>
      <w:tabs>
        <w:tab w:val="right" w:leader="underscore" w:pos="9504"/>
      </w:tabs>
      <w:spacing w:before="120"/>
    </w:pPr>
    <w:rPr>
      <w:lang w:val="es-ES_tradnl"/>
    </w:rPr>
  </w:style>
  <w:style w:type="character" w:customStyle="1" w:styleId="FooterChar">
    <w:name w:val="Footer Char"/>
    <w:basedOn w:val="DefaultParagraphFont"/>
    <w:link w:val="Footer"/>
    <w:rsid w:val="006C6B3C"/>
    <w:rPr>
      <w:rFonts w:ascii="Times New Roman" w:eastAsia="Times New Roman" w:hAnsi="Times New Roman" w:cs="Times New Roman"/>
      <w:sz w:val="24"/>
      <w:szCs w:val="20"/>
      <w:lang w:val="es-ES_tradnl" w:eastAsia="fr-FR"/>
    </w:rPr>
  </w:style>
  <w:style w:type="paragraph" w:customStyle="1" w:styleId="i">
    <w:name w:val="(i)"/>
    <w:basedOn w:val="Normal"/>
    <w:rsid w:val="006C6B3C"/>
    <w:pPr>
      <w:suppressAutoHyphens/>
    </w:pPr>
    <w:rPr>
      <w:rFonts w:ascii="Tms Rmn" w:hAnsi="Tms Rmn"/>
      <w:lang w:val="en-US"/>
    </w:rPr>
  </w:style>
  <w:style w:type="character" w:styleId="Hyperlink">
    <w:name w:val="Hyperlink"/>
    <w:uiPriority w:val="99"/>
    <w:rsid w:val="006C6B3C"/>
    <w:rPr>
      <w:color w:val="0000FF"/>
      <w:u w:val="single"/>
    </w:rPr>
  </w:style>
  <w:style w:type="paragraph" w:styleId="Subtitle">
    <w:name w:val="Subtitle"/>
    <w:basedOn w:val="Normal"/>
    <w:link w:val="SubtitleChar"/>
    <w:qFormat/>
    <w:rsid w:val="006C6B3C"/>
    <w:pPr>
      <w:jc w:val="center"/>
    </w:pPr>
    <w:rPr>
      <w:b/>
      <w:sz w:val="44"/>
      <w:lang w:val="es-ES_tradnl"/>
    </w:rPr>
  </w:style>
  <w:style w:type="character" w:customStyle="1" w:styleId="SubtitleChar">
    <w:name w:val="Subtitle Char"/>
    <w:basedOn w:val="DefaultParagraphFont"/>
    <w:link w:val="Subtitle"/>
    <w:rsid w:val="006C6B3C"/>
    <w:rPr>
      <w:rFonts w:ascii="Times New Roman" w:eastAsia="Times New Roman" w:hAnsi="Times New Roman" w:cs="Times New Roman"/>
      <w:b/>
      <w:sz w:val="44"/>
      <w:szCs w:val="20"/>
      <w:lang w:val="es-ES_tradnl" w:eastAsia="fr-FR"/>
    </w:rPr>
  </w:style>
  <w:style w:type="paragraph" w:styleId="Header">
    <w:name w:val="header"/>
    <w:basedOn w:val="Normal"/>
    <w:link w:val="HeaderChar"/>
    <w:uiPriority w:val="99"/>
    <w:rsid w:val="006C6B3C"/>
    <w:pPr>
      <w:pBdr>
        <w:bottom w:val="single" w:sz="4" w:space="1" w:color="000000"/>
      </w:pBdr>
      <w:tabs>
        <w:tab w:val="right" w:pos="9000"/>
      </w:tabs>
    </w:pPr>
    <w:rPr>
      <w:lang w:val="es-ES_tradnl"/>
    </w:rPr>
  </w:style>
  <w:style w:type="character" w:customStyle="1" w:styleId="HeaderChar">
    <w:name w:val="Header Char"/>
    <w:basedOn w:val="DefaultParagraphFont"/>
    <w:link w:val="Header"/>
    <w:uiPriority w:val="99"/>
    <w:rsid w:val="006C6B3C"/>
    <w:rPr>
      <w:rFonts w:ascii="Times New Roman" w:eastAsia="Times New Roman" w:hAnsi="Times New Roman" w:cs="Times New Roman"/>
      <w:sz w:val="20"/>
      <w:szCs w:val="20"/>
      <w:lang w:val="es-ES_tradnl" w:eastAsia="fr-FR"/>
    </w:rPr>
  </w:style>
  <w:style w:type="paragraph" w:styleId="BlockText">
    <w:name w:val="Block Text"/>
    <w:basedOn w:val="Normal"/>
    <w:rsid w:val="006C6B3C"/>
    <w:pPr>
      <w:tabs>
        <w:tab w:val="left" w:pos="720"/>
      </w:tabs>
      <w:ind w:left="2160" w:right="-54" w:hanging="720"/>
    </w:pPr>
  </w:style>
  <w:style w:type="paragraph" w:customStyle="1" w:styleId="sectionIIIheader">
    <w:name w:val="section III header"/>
    <w:basedOn w:val="Normal"/>
    <w:rsid w:val="00812963"/>
    <w:pPr>
      <w:spacing w:before="240"/>
    </w:pPr>
    <w:rPr>
      <w:rFonts w:ascii="Arial Black" w:hAnsi="Arial Black"/>
      <w:lang w:val="en-US"/>
    </w:rPr>
  </w:style>
  <w:style w:type="character" w:styleId="PageNumber">
    <w:name w:val="page number"/>
    <w:basedOn w:val="DefaultParagraphFont"/>
    <w:rsid w:val="00812963"/>
  </w:style>
  <w:style w:type="paragraph" w:customStyle="1" w:styleId="Subtitle2">
    <w:name w:val="Subtitle 2"/>
    <w:basedOn w:val="Footer"/>
    <w:autoRedefine/>
    <w:rsid w:val="000A56A2"/>
    <w:pPr>
      <w:pBdr>
        <w:top w:val="single" w:sz="4" w:space="1" w:color="auto"/>
        <w:left w:val="single" w:sz="4" w:space="4" w:color="auto"/>
        <w:bottom w:val="single" w:sz="4" w:space="1" w:color="auto"/>
        <w:right w:val="single" w:sz="4" w:space="4" w:color="auto"/>
      </w:pBdr>
      <w:tabs>
        <w:tab w:val="clear" w:pos="9504"/>
      </w:tabs>
      <w:spacing w:before="0" w:after="120"/>
      <w:ind w:right="43"/>
      <w:jc w:val="center"/>
    </w:pPr>
    <w:rPr>
      <w:b/>
      <w:sz w:val="32"/>
      <w:szCs w:val="32"/>
      <w:lang w:val="fr-FR"/>
    </w:rPr>
  </w:style>
  <w:style w:type="paragraph" w:styleId="TOC2">
    <w:name w:val="toc 2"/>
    <w:basedOn w:val="Normal"/>
    <w:next w:val="Normal"/>
    <w:autoRedefine/>
    <w:uiPriority w:val="39"/>
    <w:rsid w:val="00335550"/>
    <w:pPr>
      <w:spacing w:before="240"/>
    </w:pPr>
    <w:rPr>
      <w:rFonts w:ascii="Calibri" w:hAnsi="Calibri" w:cs="Calibri"/>
      <w:b/>
      <w:bCs/>
    </w:rPr>
  </w:style>
  <w:style w:type="paragraph" w:styleId="TOC1">
    <w:name w:val="toc 1"/>
    <w:basedOn w:val="Normal"/>
    <w:next w:val="Normal"/>
    <w:autoRedefine/>
    <w:uiPriority w:val="39"/>
    <w:qFormat/>
    <w:rsid w:val="00335550"/>
    <w:pPr>
      <w:tabs>
        <w:tab w:val="right" w:leader="dot" w:pos="9000"/>
      </w:tabs>
      <w:spacing w:after="120"/>
      <w:jc w:val="center"/>
      <w:outlineLvl w:val="0"/>
    </w:pPr>
    <w:rPr>
      <w:rFonts w:ascii="Cambria" w:hAnsi="Cambria"/>
      <w:b/>
      <w:bCs/>
      <w:caps/>
      <w:szCs w:val="24"/>
    </w:rPr>
  </w:style>
  <w:style w:type="paragraph" w:styleId="ListNumber2">
    <w:name w:val="List Number 2"/>
    <w:basedOn w:val="Normal"/>
    <w:rsid w:val="00E513F2"/>
    <w:pPr>
      <w:tabs>
        <w:tab w:val="num" w:pos="643"/>
      </w:tabs>
      <w:suppressAutoHyphens/>
      <w:overflowPunct w:val="0"/>
      <w:autoSpaceDE w:val="0"/>
      <w:autoSpaceDN w:val="0"/>
      <w:adjustRightInd w:val="0"/>
      <w:ind w:left="643" w:hanging="360"/>
      <w:textAlignment w:val="baseline"/>
    </w:pPr>
  </w:style>
  <w:style w:type="paragraph" w:styleId="CommentText">
    <w:name w:val="annotation text"/>
    <w:basedOn w:val="Normal"/>
    <w:link w:val="CommentTextChar"/>
    <w:uiPriority w:val="99"/>
    <w:semiHidden/>
    <w:unhideWhenUsed/>
    <w:rsid w:val="00E513F2"/>
  </w:style>
  <w:style w:type="character" w:customStyle="1" w:styleId="CommentTextChar">
    <w:name w:val="Comment Text Char"/>
    <w:basedOn w:val="DefaultParagraphFont"/>
    <w:link w:val="CommentText"/>
    <w:uiPriority w:val="99"/>
    <w:semiHidden/>
    <w:rsid w:val="00E513F2"/>
    <w:rPr>
      <w:rFonts w:ascii="Times New Roman" w:eastAsia="Times New Roman" w:hAnsi="Times New Roman" w:cs="Times New Roman"/>
      <w:sz w:val="20"/>
      <w:szCs w:val="20"/>
      <w:lang w:eastAsia="fr-FR"/>
    </w:rPr>
  </w:style>
  <w:style w:type="character" w:customStyle="1" w:styleId="fontstyle01">
    <w:name w:val="fontstyle01"/>
    <w:basedOn w:val="DefaultParagraphFont"/>
    <w:rsid w:val="00E513F2"/>
    <w:rPr>
      <w:rFonts w:ascii="Calibri" w:hAnsi="Calibri" w:cs="Calibri" w:hint="default"/>
      <w:b w:val="0"/>
      <w:bCs w:val="0"/>
      <w:i w:val="0"/>
      <w:iCs w:val="0"/>
      <w:color w:val="000000"/>
      <w:sz w:val="22"/>
      <w:szCs w:val="22"/>
    </w:rPr>
  </w:style>
  <w:style w:type="paragraph" w:customStyle="1" w:styleId="Parts1">
    <w:name w:val="Parts 1."/>
    <w:aliases w:val="2,3"/>
    <w:basedOn w:val="Heading1"/>
    <w:rsid w:val="00E513F2"/>
    <w:pPr>
      <w:keepNext w:val="0"/>
      <w:keepLines w:val="0"/>
      <w:spacing w:before="0" w:after="200"/>
      <w:jc w:val="center"/>
    </w:pPr>
    <w:rPr>
      <w:rFonts w:ascii="Times New Roman" w:eastAsia="Times New Roman" w:hAnsi="Times New Roman" w:cs="Times New Roman"/>
      <w:b/>
      <w:color w:val="auto"/>
      <w:kern w:val="28"/>
      <w:sz w:val="52"/>
      <w:szCs w:val="20"/>
    </w:rPr>
  </w:style>
  <w:style w:type="paragraph" w:styleId="Caption">
    <w:name w:val="caption"/>
    <w:basedOn w:val="Normal"/>
    <w:next w:val="Normal"/>
    <w:uiPriority w:val="35"/>
    <w:unhideWhenUsed/>
    <w:qFormat/>
    <w:rsid w:val="00540E6D"/>
    <w:pPr>
      <w:spacing w:after="200"/>
    </w:pPr>
    <w:rPr>
      <w:rFonts w:eastAsia="Calibri"/>
      <w:b/>
      <w:bCs/>
      <w:i/>
      <w:iCs/>
      <w:sz w:val="22"/>
      <w:szCs w:val="18"/>
      <w:lang w:val="fr-BE" w:eastAsia="en-US"/>
    </w:rPr>
  </w:style>
  <w:style w:type="paragraph" w:styleId="TOCHeading">
    <w:name w:val="TOC Heading"/>
    <w:basedOn w:val="Heading1"/>
    <w:next w:val="Normal"/>
    <w:uiPriority w:val="39"/>
    <w:unhideWhenUsed/>
    <w:qFormat/>
    <w:rsid w:val="00A42354"/>
    <w:pPr>
      <w:spacing w:line="259" w:lineRule="auto"/>
      <w:outlineLvl w:val="9"/>
    </w:pPr>
  </w:style>
  <w:style w:type="paragraph" w:styleId="TOC3">
    <w:name w:val="toc 3"/>
    <w:basedOn w:val="Normal"/>
    <w:next w:val="Normal"/>
    <w:autoRedefine/>
    <w:uiPriority w:val="39"/>
    <w:unhideWhenUsed/>
    <w:rsid w:val="000158F1"/>
    <w:pPr>
      <w:tabs>
        <w:tab w:val="left" w:pos="1000"/>
        <w:tab w:val="right" w:leader="dot" w:pos="9016"/>
      </w:tabs>
      <w:spacing w:after="100"/>
      <w:ind w:left="400"/>
    </w:pPr>
    <w:rPr>
      <w:b/>
      <w:bCs/>
      <w:noProof/>
    </w:rPr>
  </w:style>
  <w:style w:type="paragraph" w:customStyle="1" w:styleId="Outline2">
    <w:name w:val="Outline2"/>
    <w:basedOn w:val="Normal"/>
    <w:rsid w:val="008055DD"/>
    <w:pPr>
      <w:numPr>
        <w:ilvl w:val="1"/>
        <w:numId w:val="29"/>
      </w:numPr>
      <w:tabs>
        <w:tab w:val="clear" w:pos="1152"/>
        <w:tab w:val="num" w:pos="864"/>
      </w:tabs>
      <w:spacing w:before="240"/>
      <w:ind w:left="864" w:hanging="504"/>
    </w:pPr>
    <w:rPr>
      <w:rFonts w:ascii="Times New Roman" w:hAnsi="Times New Roman"/>
      <w:kern w:val="28"/>
    </w:rPr>
  </w:style>
  <w:style w:type="paragraph" w:customStyle="1" w:styleId="Outline3">
    <w:name w:val="Outline3"/>
    <w:basedOn w:val="Normal"/>
    <w:rsid w:val="008055DD"/>
    <w:pPr>
      <w:numPr>
        <w:ilvl w:val="2"/>
        <w:numId w:val="29"/>
      </w:numPr>
      <w:tabs>
        <w:tab w:val="clear" w:pos="1728"/>
        <w:tab w:val="num" w:pos="1368"/>
      </w:tabs>
      <w:spacing w:before="240"/>
      <w:ind w:left="1368" w:hanging="504"/>
    </w:pPr>
    <w:rPr>
      <w:rFonts w:ascii="Times New Roman" w:hAnsi="Times New Roman"/>
      <w:kern w:val="28"/>
    </w:rPr>
  </w:style>
  <w:style w:type="paragraph" w:customStyle="1" w:styleId="Outline4">
    <w:name w:val="Outline4"/>
    <w:basedOn w:val="Normal"/>
    <w:rsid w:val="008055DD"/>
    <w:pPr>
      <w:numPr>
        <w:ilvl w:val="3"/>
        <w:numId w:val="29"/>
      </w:numPr>
      <w:tabs>
        <w:tab w:val="clear" w:pos="2304"/>
        <w:tab w:val="num" w:pos="1872"/>
      </w:tabs>
      <w:spacing w:before="240"/>
      <w:ind w:left="1872" w:hanging="504"/>
    </w:pPr>
    <w:rPr>
      <w:rFonts w:ascii="Times New Roman" w:hAnsi="Times New Roman"/>
      <w:kern w:val="28"/>
    </w:rPr>
  </w:style>
  <w:style w:type="paragraph" w:customStyle="1" w:styleId="outlinebullet">
    <w:name w:val="outlinebullet"/>
    <w:basedOn w:val="Normal"/>
    <w:rsid w:val="008055DD"/>
    <w:pPr>
      <w:numPr>
        <w:numId w:val="30"/>
      </w:numPr>
      <w:tabs>
        <w:tab w:val="clear" w:pos="360"/>
        <w:tab w:val="left" w:pos="1440"/>
      </w:tabs>
      <w:spacing w:before="120"/>
      <w:ind w:left="1440" w:hanging="450"/>
    </w:pPr>
    <w:rPr>
      <w:rFonts w:ascii="Times New Roman" w:hAnsi="Times New Roman"/>
    </w:rPr>
  </w:style>
  <w:style w:type="paragraph" w:customStyle="1" w:styleId="SectionVIIHeader2">
    <w:name w:val="Section VII Header2"/>
    <w:basedOn w:val="Heading1"/>
    <w:autoRedefine/>
    <w:rsid w:val="008055DD"/>
    <w:pPr>
      <w:keepNext w:val="0"/>
      <w:keepLines w:val="0"/>
      <w:numPr>
        <w:numId w:val="31"/>
      </w:numPr>
      <w:spacing w:before="0" w:after="200"/>
      <w:jc w:val="center"/>
    </w:pPr>
    <w:rPr>
      <w:rFonts w:ascii="Times New Roman" w:eastAsia="Times New Roman" w:hAnsi="Times New Roman" w:cs="Times New Roman"/>
      <w:b/>
      <w:color w:val="auto"/>
      <w:kern w:val="28"/>
      <w:szCs w:val="20"/>
    </w:rPr>
  </w:style>
  <w:style w:type="paragraph" w:customStyle="1" w:styleId="TOCNumber1">
    <w:name w:val="TOC Number1"/>
    <w:basedOn w:val="Heading4"/>
    <w:autoRedefine/>
    <w:rsid w:val="008055DD"/>
    <w:pPr>
      <w:numPr>
        <w:ilvl w:val="0"/>
        <w:numId w:val="0"/>
      </w:numPr>
      <w:spacing w:after="0"/>
      <w:jc w:val="left"/>
      <w:outlineLvl w:val="9"/>
    </w:pPr>
    <w:rPr>
      <w:rFonts w:ascii="Times New Roman" w:hAnsi="Times New Roman"/>
      <w:b/>
      <w:lang w:val="fr-FR"/>
    </w:rPr>
  </w:style>
  <w:style w:type="paragraph" w:customStyle="1" w:styleId="Head2">
    <w:name w:val="Head 2"/>
    <w:basedOn w:val="Heading9"/>
    <w:rsid w:val="008055DD"/>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ectionXHeader3">
    <w:name w:val="Section X Header 3"/>
    <w:basedOn w:val="Heading1"/>
    <w:autoRedefine/>
    <w:rsid w:val="002C251B"/>
    <w:pPr>
      <w:keepNext w:val="0"/>
      <w:keepLines w:val="0"/>
      <w:pBdr>
        <w:top w:val="single" w:sz="4" w:space="1" w:color="auto"/>
        <w:left w:val="single" w:sz="4" w:space="4" w:color="auto"/>
        <w:bottom w:val="single" w:sz="4" w:space="1" w:color="auto"/>
        <w:right w:val="single" w:sz="4" w:space="4" w:color="auto"/>
      </w:pBdr>
      <w:spacing w:before="0"/>
      <w:ind w:left="1260" w:right="43" w:hanging="1260"/>
      <w:jc w:val="center"/>
      <w:outlineLvl w:val="1"/>
    </w:pPr>
    <w:rPr>
      <w:rFonts w:ascii="Arial Narrow" w:eastAsia="Times New Roman" w:hAnsi="Arial Narrow" w:cs="Times New Roman"/>
      <w:b/>
      <w:color w:val="auto"/>
      <w:sz w:val="28"/>
      <w:szCs w:val="28"/>
    </w:rPr>
  </w:style>
  <w:style w:type="paragraph" w:customStyle="1" w:styleId="explanatorynotes">
    <w:name w:val="explanatory_notes"/>
    <w:basedOn w:val="Normal"/>
    <w:rsid w:val="008055DD"/>
    <w:pPr>
      <w:suppressAutoHyphens/>
      <w:spacing w:after="120" w:line="360" w:lineRule="exact"/>
    </w:pPr>
    <w:rPr>
      <w:rFonts w:ascii="Arial" w:hAnsi="Arial"/>
      <w:sz w:val="22"/>
      <w:lang w:val="en-US"/>
    </w:rPr>
  </w:style>
  <w:style w:type="paragraph" w:styleId="Title">
    <w:name w:val="Title"/>
    <w:basedOn w:val="Normal"/>
    <w:link w:val="TitleChar"/>
    <w:qFormat/>
    <w:rsid w:val="008055DD"/>
    <w:pPr>
      <w:jc w:val="center"/>
    </w:pPr>
    <w:rPr>
      <w:rFonts w:ascii="Times New Roman" w:hAnsi="Times New Roman"/>
      <w:b/>
      <w:sz w:val="48"/>
      <w:lang w:val="es-ES_tradnl"/>
    </w:rPr>
  </w:style>
  <w:style w:type="character" w:customStyle="1" w:styleId="TitleChar">
    <w:name w:val="Title Char"/>
    <w:basedOn w:val="DefaultParagraphFont"/>
    <w:link w:val="Title"/>
    <w:rsid w:val="008055DD"/>
    <w:rPr>
      <w:rFonts w:ascii="Times New Roman" w:eastAsia="Times New Roman" w:hAnsi="Times New Roman" w:cs="Times New Roman"/>
      <w:b/>
      <w:sz w:val="48"/>
      <w:szCs w:val="20"/>
      <w:lang w:val="es-ES_tradnl" w:eastAsia="fr-FR"/>
    </w:rPr>
  </w:style>
  <w:style w:type="paragraph" w:styleId="List">
    <w:name w:val="List"/>
    <w:aliases w:val="1. List"/>
    <w:basedOn w:val="Normal"/>
    <w:rsid w:val="008055DD"/>
    <w:pPr>
      <w:spacing w:before="120" w:after="120"/>
      <w:ind w:left="1440"/>
    </w:pPr>
    <w:rPr>
      <w:rFonts w:ascii="Times New Roman" w:hAnsi="Times New Roman"/>
      <w:lang w:val="en-US"/>
    </w:rPr>
  </w:style>
  <w:style w:type="paragraph" w:styleId="BodyText2">
    <w:name w:val="Body Text 2"/>
    <w:basedOn w:val="Normal"/>
    <w:link w:val="BodyText2Char"/>
    <w:rsid w:val="008055DD"/>
    <w:pPr>
      <w:spacing w:before="120" w:after="120"/>
      <w:jc w:val="center"/>
    </w:pPr>
    <w:rPr>
      <w:rFonts w:ascii="Times New Roman" w:hAnsi="Times New Roman"/>
      <w:b/>
      <w:sz w:val="28"/>
      <w:lang w:val="es-ES_tradnl"/>
    </w:rPr>
  </w:style>
  <w:style w:type="character" w:customStyle="1" w:styleId="BodyText2Char">
    <w:name w:val="Body Text 2 Char"/>
    <w:basedOn w:val="DefaultParagraphFont"/>
    <w:link w:val="BodyText2"/>
    <w:rsid w:val="008055DD"/>
    <w:rPr>
      <w:rFonts w:ascii="Times New Roman" w:eastAsia="Times New Roman" w:hAnsi="Times New Roman" w:cs="Times New Roman"/>
      <w:b/>
      <w:sz w:val="28"/>
      <w:szCs w:val="20"/>
      <w:lang w:val="es-ES_tradnl" w:eastAsia="fr-FR"/>
    </w:rPr>
  </w:style>
  <w:style w:type="paragraph" w:customStyle="1" w:styleId="Head22">
    <w:name w:val="Head 2.2"/>
    <w:basedOn w:val="Normal"/>
    <w:rsid w:val="008055DD"/>
    <w:pPr>
      <w:tabs>
        <w:tab w:val="left" w:pos="360"/>
      </w:tabs>
      <w:suppressAutoHyphens/>
      <w:overflowPunct w:val="0"/>
      <w:autoSpaceDE w:val="0"/>
      <w:autoSpaceDN w:val="0"/>
      <w:adjustRightInd w:val="0"/>
      <w:ind w:left="360" w:hanging="360"/>
      <w:textAlignment w:val="baseline"/>
    </w:pPr>
    <w:rPr>
      <w:rFonts w:ascii="Times New Roman" w:hAnsi="Times New Roman"/>
      <w:b/>
    </w:rPr>
  </w:style>
  <w:style w:type="paragraph" w:customStyle="1" w:styleId="SectionVHeader">
    <w:name w:val="Section V. Header"/>
    <w:basedOn w:val="Normal"/>
    <w:rsid w:val="008055DD"/>
    <w:pPr>
      <w:jc w:val="center"/>
    </w:pPr>
    <w:rPr>
      <w:rFonts w:ascii="Times New Roman" w:hAnsi="Times New Roman"/>
      <w:b/>
      <w:sz w:val="36"/>
      <w:lang w:val="es-ES_tradnl"/>
    </w:rPr>
  </w:style>
  <w:style w:type="paragraph" w:customStyle="1" w:styleId="Head81">
    <w:name w:val="Head 8.1"/>
    <w:basedOn w:val="Normal"/>
    <w:rsid w:val="008055DD"/>
    <w:pPr>
      <w:suppressAutoHyphens/>
      <w:overflowPunct w:val="0"/>
      <w:autoSpaceDE w:val="0"/>
      <w:autoSpaceDN w:val="0"/>
      <w:adjustRightInd w:val="0"/>
      <w:jc w:val="center"/>
      <w:textAlignment w:val="baseline"/>
    </w:pPr>
    <w:rPr>
      <w:rFonts w:ascii="Times New Roman" w:hAnsi="Times New Roman"/>
      <w:b/>
      <w:sz w:val="28"/>
    </w:rPr>
  </w:style>
  <w:style w:type="paragraph" w:customStyle="1" w:styleId="titulo">
    <w:name w:val="titulo"/>
    <w:basedOn w:val="Heading5"/>
    <w:rsid w:val="008055DD"/>
    <w:pPr>
      <w:spacing w:before="0" w:after="240"/>
    </w:pPr>
    <w:rPr>
      <w:rFonts w:ascii="Times New Roman Bold" w:hAnsi="Times New Roman Bold"/>
      <w:sz w:val="24"/>
      <w:lang w:val="en-US"/>
    </w:rPr>
  </w:style>
  <w:style w:type="character" w:customStyle="1" w:styleId="Table">
    <w:name w:val="Table"/>
    <w:rsid w:val="008055DD"/>
    <w:rPr>
      <w:rFonts w:ascii="Arial" w:hAnsi="Arial"/>
      <w:sz w:val="20"/>
    </w:rPr>
  </w:style>
  <w:style w:type="paragraph" w:styleId="BodyText3">
    <w:name w:val="Body Text 3"/>
    <w:basedOn w:val="Normal"/>
    <w:link w:val="BodyText3Char"/>
    <w:rsid w:val="008055DD"/>
    <w:pPr>
      <w:jc w:val="center"/>
    </w:pPr>
    <w:rPr>
      <w:rFonts w:ascii="Times New Roman Bold" w:hAnsi="Times New Roman Bold"/>
      <w:spacing w:val="80"/>
      <w:sz w:val="40"/>
    </w:rPr>
  </w:style>
  <w:style w:type="character" w:customStyle="1" w:styleId="BodyText3Char">
    <w:name w:val="Body Text 3 Char"/>
    <w:basedOn w:val="DefaultParagraphFont"/>
    <w:link w:val="BodyText3"/>
    <w:rsid w:val="008055DD"/>
    <w:rPr>
      <w:rFonts w:ascii="Times New Roman Bold" w:eastAsia="Times New Roman" w:hAnsi="Times New Roman Bold" w:cs="Times New Roman"/>
      <w:spacing w:val="80"/>
      <w:sz w:val="40"/>
      <w:szCs w:val="20"/>
      <w:lang w:eastAsia="fr-FR"/>
    </w:rPr>
  </w:style>
  <w:style w:type="paragraph" w:customStyle="1" w:styleId="Head41">
    <w:name w:val="Head 4.1"/>
    <w:basedOn w:val="Normal"/>
    <w:rsid w:val="008055DD"/>
    <w:pPr>
      <w:suppressAutoHyphens/>
      <w:overflowPunct w:val="0"/>
      <w:autoSpaceDE w:val="0"/>
      <w:autoSpaceDN w:val="0"/>
      <w:adjustRightInd w:val="0"/>
      <w:jc w:val="center"/>
      <w:textAlignment w:val="baseline"/>
    </w:pPr>
    <w:rPr>
      <w:rFonts w:ascii="Times New Roman" w:hAnsi="Times New Roman"/>
      <w:b/>
      <w:sz w:val="28"/>
    </w:rPr>
  </w:style>
  <w:style w:type="paragraph" w:customStyle="1" w:styleId="Head42">
    <w:name w:val="Head 4.2"/>
    <w:basedOn w:val="Normal"/>
    <w:rsid w:val="008055DD"/>
    <w:pPr>
      <w:tabs>
        <w:tab w:val="left" w:pos="360"/>
      </w:tabs>
      <w:suppressAutoHyphens/>
      <w:overflowPunct w:val="0"/>
      <w:autoSpaceDE w:val="0"/>
      <w:autoSpaceDN w:val="0"/>
      <w:adjustRightInd w:val="0"/>
      <w:ind w:left="360" w:hanging="360"/>
      <w:textAlignment w:val="baseline"/>
    </w:pPr>
    <w:rPr>
      <w:rFonts w:ascii="Times New Roman" w:hAnsi="Times New Roman"/>
      <w:b/>
    </w:rPr>
  </w:style>
  <w:style w:type="paragraph" w:styleId="BodyTextIndent2">
    <w:name w:val="Body Text Indent 2"/>
    <w:basedOn w:val="Normal"/>
    <w:link w:val="BodyTextIndent2Char"/>
    <w:rsid w:val="008055DD"/>
    <w:pPr>
      <w:ind w:left="576" w:hanging="576"/>
    </w:pPr>
    <w:rPr>
      <w:rFonts w:ascii="Times New Roman" w:hAnsi="Times New Roman"/>
    </w:rPr>
  </w:style>
  <w:style w:type="character" w:customStyle="1" w:styleId="BodyTextIndent2Char">
    <w:name w:val="Body Text Indent 2 Char"/>
    <w:basedOn w:val="DefaultParagraphFont"/>
    <w:link w:val="BodyTextIndent2"/>
    <w:rsid w:val="008055DD"/>
    <w:rPr>
      <w:rFonts w:ascii="Times New Roman" w:eastAsia="Times New Roman" w:hAnsi="Times New Roman" w:cs="Times New Roman"/>
      <w:sz w:val="24"/>
      <w:szCs w:val="20"/>
      <w:lang w:eastAsia="fr-FR"/>
    </w:rPr>
  </w:style>
  <w:style w:type="paragraph" w:customStyle="1" w:styleId="StyleTM1Avant0ptAprs0pt">
    <w:name w:val="Style TM 1 + Avant : 0 pt Après : 0 pt"/>
    <w:basedOn w:val="TOC1"/>
    <w:rsid w:val="008055DD"/>
    <w:pPr>
      <w:spacing w:after="0"/>
    </w:pPr>
    <w:rPr>
      <w:b w:val="0"/>
      <w:bCs w:val="0"/>
    </w:rPr>
  </w:style>
  <w:style w:type="paragraph" w:customStyle="1" w:styleId="SectionVIIarticle">
    <w:name w:val="Section VII article"/>
    <w:basedOn w:val="Normal"/>
    <w:link w:val="SectionVIIarticleCar"/>
    <w:rsid w:val="008055DD"/>
    <w:rPr>
      <w:rFonts w:ascii="Times New Roman" w:hAnsi="Times New Roman"/>
      <w:b/>
      <w:sz w:val="20"/>
    </w:rPr>
  </w:style>
  <w:style w:type="character" w:customStyle="1" w:styleId="SectionVIIarticleCar">
    <w:name w:val="Section VII article Car"/>
    <w:link w:val="SectionVIIarticle"/>
    <w:rsid w:val="008055DD"/>
    <w:rPr>
      <w:rFonts w:ascii="Times New Roman" w:eastAsia="Times New Roman" w:hAnsi="Times New Roman" w:cs="Times New Roman"/>
      <w:b/>
      <w:sz w:val="20"/>
      <w:szCs w:val="20"/>
      <w:lang w:eastAsia="fr-FR"/>
    </w:rPr>
  </w:style>
  <w:style w:type="paragraph" w:styleId="BalloonText">
    <w:name w:val="Balloon Text"/>
    <w:basedOn w:val="Normal"/>
    <w:link w:val="BalloonTextChar"/>
    <w:semiHidden/>
    <w:rsid w:val="008055DD"/>
    <w:pPr>
      <w:numPr>
        <w:ilvl w:val="1"/>
        <w:numId w:val="32"/>
      </w:numPr>
      <w:tabs>
        <w:tab w:val="clear" w:pos="1001"/>
      </w:tabs>
      <w:ind w:left="0" w:firstLine="0"/>
    </w:pPr>
    <w:rPr>
      <w:rFonts w:ascii="Tahoma" w:hAnsi="Tahoma" w:cs="Tahoma"/>
      <w:sz w:val="16"/>
      <w:szCs w:val="16"/>
    </w:rPr>
  </w:style>
  <w:style w:type="character" w:customStyle="1" w:styleId="BalloonTextChar">
    <w:name w:val="Balloon Text Char"/>
    <w:basedOn w:val="DefaultParagraphFont"/>
    <w:link w:val="BalloonText"/>
    <w:semiHidden/>
    <w:rsid w:val="008055DD"/>
    <w:rPr>
      <w:rFonts w:ascii="Tahoma" w:eastAsia="Times New Roman" w:hAnsi="Tahoma" w:cs="Tahoma"/>
      <w:sz w:val="16"/>
      <w:szCs w:val="16"/>
      <w:lang w:eastAsia="fr-FR"/>
    </w:rPr>
  </w:style>
  <w:style w:type="paragraph" w:customStyle="1" w:styleId="RightPar4">
    <w:name w:val="Right Par[4]"/>
    <w:rsid w:val="008055DD"/>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S1-Header2">
    <w:name w:val="S1-Header2"/>
    <w:basedOn w:val="Normal"/>
    <w:autoRedefine/>
    <w:rsid w:val="008055DD"/>
    <w:pPr>
      <w:numPr>
        <w:numId w:val="32"/>
      </w:numPr>
      <w:spacing w:after="120"/>
    </w:pPr>
    <w:rPr>
      <w:rFonts w:ascii="Times New Roman" w:hAnsi="Times New Roman"/>
      <w:b/>
      <w:lang w:val="en-US" w:eastAsia="en-US"/>
    </w:rPr>
  </w:style>
  <w:style w:type="paragraph" w:customStyle="1" w:styleId="S1-subpara">
    <w:name w:val="S1-sub para"/>
    <w:basedOn w:val="Normal"/>
    <w:link w:val="S1-subparaChar"/>
    <w:rsid w:val="008055DD"/>
    <w:pPr>
      <w:numPr>
        <w:numId w:val="33"/>
      </w:numPr>
      <w:tabs>
        <w:tab w:val="clear" w:pos="1080"/>
        <w:tab w:val="num" w:pos="1001"/>
      </w:tabs>
      <w:spacing w:after="200"/>
      <w:ind w:left="1001" w:hanging="576"/>
    </w:pPr>
    <w:rPr>
      <w:rFonts w:ascii="Times New Roman" w:hAnsi="Times New Roman"/>
      <w:lang w:val="en-US" w:eastAsia="en-US"/>
    </w:rPr>
  </w:style>
  <w:style w:type="character" w:customStyle="1" w:styleId="S1-subparaChar">
    <w:name w:val="S1-sub para Char"/>
    <w:link w:val="S1-subpara"/>
    <w:rsid w:val="008055DD"/>
    <w:rPr>
      <w:rFonts w:ascii="Times New Roman" w:eastAsia="Times New Roman" w:hAnsi="Times New Roman" w:cs="Times New Roman"/>
      <w:sz w:val="24"/>
      <w:szCs w:val="20"/>
      <w:lang w:val="en-US"/>
    </w:rPr>
  </w:style>
  <w:style w:type="paragraph" w:customStyle="1" w:styleId="StyleStyleHeader1-ClausesAfter0ptLeft0Hanging">
    <w:name w:val="Style Style Header 1 - Clauses + After:  0 pt + Left:  0&quot; Hanging:..."/>
    <w:basedOn w:val="Normal"/>
    <w:rsid w:val="008055DD"/>
    <w:pPr>
      <w:tabs>
        <w:tab w:val="left" w:pos="576"/>
      </w:tabs>
      <w:spacing w:after="200"/>
      <w:ind w:left="576" w:hanging="576"/>
    </w:pPr>
    <w:rPr>
      <w:rFonts w:ascii="Times New Roman" w:hAnsi="Times New Roman"/>
      <w:lang w:val="es-ES_tradnl" w:eastAsia="en-US"/>
    </w:rPr>
  </w:style>
  <w:style w:type="paragraph" w:customStyle="1" w:styleId="StyleHeader1-ClausesAfter0pt">
    <w:name w:val="Style Header 1 - Clauses + After:  0 pt"/>
    <w:basedOn w:val="Normal"/>
    <w:rsid w:val="008055DD"/>
    <w:pPr>
      <w:spacing w:after="200"/>
    </w:pPr>
    <w:rPr>
      <w:rFonts w:ascii="Times New Roman" w:hAnsi="Times New Roman"/>
      <w:bCs/>
      <w:lang w:val="es-ES_tradnl" w:eastAsia="en-US"/>
    </w:rPr>
  </w:style>
  <w:style w:type="paragraph" w:styleId="TOC4">
    <w:name w:val="toc 4"/>
    <w:basedOn w:val="Normal"/>
    <w:next w:val="Normal"/>
    <w:autoRedefine/>
    <w:uiPriority w:val="39"/>
    <w:rsid w:val="008055DD"/>
    <w:pPr>
      <w:ind w:left="400"/>
    </w:pPr>
    <w:rPr>
      <w:rFonts w:ascii="Calibri" w:hAnsi="Calibri" w:cs="Calibri"/>
      <w:sz w:val="20"/>
    </w:rPr>
  </w:style>
  <w:style w:type="paragraph" w:customStyle="1" w:styleId="HeadB21">
    <w:name w:val="Head B.2.1"/>
    <w:basedOn w:val="Normal"/>
    <w:rsid w:val="008055DD"/>
    <w:pPr>
      <w:keepNext/>
      <w:suppressAutoHyphens/>
      <w:spacing w:before="240" w:after="240"/>
      <w:jc w:val="center"/>
    </w:pPr>
    <w:rPr>
      <w:rFonts w:ascii="Times New Roman" w:hAnsi="Times New Roman"/>
      <w:b/>
      <w:sz w:val="28"/>
      <w:lang w:val="en-US"/>
    </w:rPr>
  </w:style>
  <w:style w:type="paragraph" w:customStyle="1" w:styleId="HeadB22">
    <w:name w:val="Head B.2.2"/>
    <w:basedOn w:val="Normal"/>
    <w:link w:val="HeadB22Char"/>
    <w:rsid w:val="008055DD"/>
    <w:pPr>
      <w:keepLines/>
      <w:tabs>
        <w:tab w:val="left" w:pos="540"/>
      </w:tabs>
      <w:suppressAutoHyphens/>
      <w:spacing w:after="240"/>
      <w:ind w:left="547" w:hanging="547"/>
    </w:pPr>
    <w:rPr>
      <w:rFonts w:ascii="Times New Roman" w:hAnsi="Times New Roman"/>
      <w:b/>
      <w:lang w:val="en-US"/>
    </w:rPr>
  </w:style>
  <w:style w:type="character" w:customStyle="1" w:styleId="HeadB22Char">
    <w:name w:val="Head B.2.2 Char"/>
    <w:link w:val="HeadB22"/>
    <w:rsid w:val="008055DD"/>
    <w:rPr>
      <w:rFonts w:ascii="Times New Roman" w:eastAsia="Times New Roman" w:hAnsi="Times New Roman" w:cs="Times New Roman"/>
      <w:b/>
      <w:sz w:val="24"/>
      <w:szCs w:val="20"/>
      <w:lang w:val="en-US" w:eastAsia="fr-FR"/>
    </w:rPr>
  </w:style>
  <w:style w:type="paragraph" w:customStyle="1" w:styleId="BankNormal">
    <w:name w:val="BankNormal"/>
    <w:basedOn w:val="Normal"/>
    <w:rsid w:val="008055DD"/>
    <w:pPr>
      <w:spacing w:after="240"/>
    </w:pPr>
    <w:rPr>
      <w:rFonts w:ascii="Times New Roman" w:hAnsi="Times New Roman"/>
      <w:lang w:val="en-US"/>
    </w:rPr>
  </w:style>
  <w:style w:type="paragraph" w:customStyle="1" w:styleId="HeadA21">
    <w:name w:val="Head A.2.1"/>
    <w:basedOn w:val="Normal"/>
    <w:rsid w:val="008055DD"/>
    <w:pPr>
      <w:keepNext/>
      <w:suppressAutoHyphens/>
      <w:spacing w:before="240" w:after="240"/>
      <w:jc w:val="center"/>
    </w:pPr>
    <w:rPr>
      <w:rFonts w:ascii="Times New Roman" w:hAnsi="Times New Roman"/>
      <w:b/>
      <w:sz w:val="28"/>
      <w:lang w:val="en-US"/>
    </w:rPr>
  </w:style>
  <w:style w:type="paragraph" w:customStyle="1" w:styleId="HeadA22">
    <w:name w:val="Head A.2.2"/>
    <w:basedOn w:val="Normal"/>
    <w:rsid w:val="008055DD"/>
    <w:pPr>
      <w:keepLines/>
      <w:tabs>
        <w:tab w:val="left" w:pos="547"/>
      </w:tabs>
      <w:suppressAutoHyphens/>
      <w:spacing w:after="240"/>
      <w:ind w:left="547" w:hanging="547"/>
    </w:pPr>
    <w:rPr>
      <w:rFonts w:ascii="Times New Roman" w:hAnsi="Times New Roman"/>
      <w:b/>
      <w:lang w:val="en-US"/>
    </w:rPr>
  </w:style>
  <w:style w:type="paragraph" w:customStyle="1" w:styleId="Head51">
    <w:name w:val="Head 5.1"/>
    <w:basedOn w:val="Normal"/>
    <w:rsid w:val="008055DD"/>
    <w:pPr>
      <w:suppressAutoHyphens/>
      <w:spacing w:after="240"/>
      <w:ind w:left="720" w:hanging="720"/>
    </w:pPr>
    <w:rPr>
      <w:rFonts w:ascii="Times New Roman" w:hAnsi="Times New Roman"/>
      <w:b/>
      <w:lang w:val="en-US"/>
    </w:rPr>
  </w:style>
  <w:style w:type="paragraph" w:customStyle="1" w:styleId="Head71">
    <w:name w:val="Head 7.1"/>
    <w:basedOn w:val="Normal"/>
    <w:rsid w:val="008055DD"/>
    <w:pPr>
      <w:suppressAutoHyphens/>
      <w:spacing w:after="240"/>
      <w:jc w:val="center"/>
    </w:pPr>
    <w:rPr>
      <w:rFonts w:ascii="Times New Roman" w:hAnsi="Times New Roman"/>
      <w:b/>
      <w:sz w:val="28"/>
      <w:lang w:val="en-US"/>
    </w:rPr>
  </w:style>
  <w:style w:type="paragraph" w:styleId="BodyTextIndent3">
    <w:name w:val="Body Text Indent 3"/>
    <w:basedOn w:val="Normal"/>
    <w:link w:val="BodyTextIndent3Char"/>
    <w:rsid w:val="008055DD"/>
    <w:pPr>
      <w:ind w:left="720" w:hanging="720"/>
    </w:pPr>
    <w:rPr>
      <w:rFonts w:ascii="Times New Roman" w:hAnsi="Times New Roman"/>
    </w:rPr>
  </w:style>
  <w:style w:type="character" w:customStyle="1" w:styleId="BodyTextIndent3Char">
    <w:name w:val="Body Text Indent 3 Char"/>
    <w:basedOn w:val="DefaultParagraphFont"/>
    <w:link w:val="BodyTextIndent3"/>
    <w:rsid w:val="008055DD"/>
    <w:rPr>
      <w:rFonts w:ascii="Times New Roman" w:eastAsia="Times New Roman" w:hAnsi="Times New Roman" w:cs="Times New Roman"/>
      <w:sz w:val="24"/>
      <w:szCs w:val="20"/>
      <w:lang w:eastAsia="fr-FR"/>
    </w:rPr>
  </w:style>
  <w:style w:type="paragraph" w:customStyle="1" w:styleId="HeadA21a">
    <w:name w:val="Head A.2.1a"/>
    <w:basedOn w:val="HeadA21"/>
    <w:rsid w:val="008055DD"/>
    <w:rPr>
      <w:lang w:val="fr-FR"/>
    </w:rPr>
  </w:style>
  <w:style w:type="paragraph" w:customStyle="1" w:styleId="HeadA22a">
    <w:name w:val="Head A.2.2a"/>
    <w:basedOn w:val="HeadA22"/>
    <w:rsid w:val="008055DD"/>
    <w:rPr>
      <w:lang w:val="fr-FR"/>
    </w:rPr>
  </w:style>
  <w:style w:type="paragraph" w:styleId="TOC5">
    <w:name w:val="toc 5"/>
    <w:basedOn w:val="Normal"/>
    <w:next w:val="Normal"/>
    <w:autoRedefine/>
    <w:uiPriority w:val="39"/>
    <w:rsid w:val="008055DD"/>
    <w:pPr>
      <w:ind w:left="600"/>
    </w:pPr>
    <w:rPr>
      <w:rFonts w:ascii="Calibri" w:hAnsi="Calibri" w:cs="Calibri"/>
      <w:sz w:val="20"/>
    </w:rPr>
  </w:style>
  <w:style w:type="paragraph" w:customStyle="1" w:styleId="Option">
    <w:name w:val="Option"/>
    <w:basedOn w:val="Heading1"/>
    <w:rsid w:val="008055DD"/>
    <w:pPr>
      <w:keepNext w:val="0"/>
      <w:keepLines w:val="0"/>
      <w:spacing w:before="360" w:after="200"/>
      <w:jc w:val="center"/>
    </w:pPr>
    <w:rPr>
      <w:rFonts w:ascii="Times New Roman" w:eastAsia="Times New Roman" w:hAnsi="Times New Roman" w:cs="Times New Roman"/>
      <w:b/>
      <w:color w:val="auto"/>
      <w:kern w:val="28"/>
      <w:sz w:val="36"/>
      <w:szCs w:val="20"/>
    </w:rPr>
  </w:style>
  <w:style w:type="paragraph" w:customStyle="1" w:styleId="S1-Header">
    <w:name w:val="S1-Header"/>
    <w:basedOn w:val="BodyText2"/>
    <w:rsid w:val="008055DD"/>
    <w:rPr>
      <w:lang w:val="fr-FR"/>
    </w:rPr>
  </w:style>
  <w:style w:type="paragraph" w:customStyle="1" w:styleId="S1-Header20">
    <w:name w:val="S1-Header 2"/>
    <w:basedOn w:val="Header1-Clauses"/>
    <w:rsid w:val="008055DD"/>
    <w:pPr>
      <w:tabs>
        <w:tab w:val="clear" w:pos="720"/>
      </w:tabs>
      <w:ind w:left="0" w:firstLine="0"/>
    </w:pPr>
    <w:rPr>
      <w:rFonts w:ascii="Times New Roman" w:hAnsi="Times New Roman"/>
      <w:lang w:val="fr-FR"/>
    </w:rPr>
  </w:style>
  <w:style w:type="paragraph" w:customStyle="1" w:styleId="S1b-Header">
    <w:name w:val="S1b-Header"/>
    <w:basedOn w:val="HeadB21"/>
    <w:rsid w:val="008055DD"/>
  </w:style>
  <w:style w:type="paragraph" w:customStyle="1" w:styleId="S1b-Header2">
    <w:name w:val="S1b-Header2"/>
    <w:basedOn w:val="HeadB22"/>
    <w:rsid w:val="008055DD"/>
    <w:rPr>
      <w:lang w:val="fr-FR"/>
    </w:rPr>
  </w:style>
  <w:style w:type="paragraph" w:customStyle="1" w:styleId="S1b-Header20">
    <w:name w:val="S1b-Header 2"/>
    <w:basedOn w:val="HeadB22"/>
    <w:link w:val="S1b-Header2Char"/>
    <w:rsid w:val="008055DD"/>
    <w:pPr>
      <w:ind w:left="0" w:firstLine="0"/>
    </w:pPr>
    <w:rPr>
      <w:lang w:val="fr-FR"/>
    </w:rPr>
  </w:style>
  <w:style w:type="character" w:customStyle="1" w:styleId="S1b-Header2Char">
    <w:name w:val="S1b-Header 2 Char"/>
    <w:link w:val="S1b-Header20"/>
    <w:rsid w:val="008055DD"/>
    <w:rPr>
      <w:rFonts w:ascii="Times New Roman" w:eastAsia="Times New Roman" w:hAnsi="Times New Roman" w:cs="Times New Roman"/>
      <w:b/>
      <w:sz w:val="24"/>
      <w:szCs w:val="20"/>
      <w:lang w:eastAsia="fr-FR"/>
    </w:rPr>
  </w:style>
  <w:style w:type="paragraph" w:customStyle="1" w:styleId="Section4Header1">
    <w:name w:val="Section 4  Header 1"/>
    <w:basedOn w:val="Head71"/>
    <w:rsid w:val="008055DD"/>
    <w:rPr>
      <w:lang w:val="fr-FR"/>
    </w:rPr>
  </w:style>
  <w:style w:type="paragraph" w:customStyle="1" w:styleId="Section4Header2">
    <w:name w:val="Section 4 Header 2"/>
    <w:basedOn w:val="Normal"/>
    <w:rsid w:val="008055DD"/>
    <w:pPr>
      <w:jc w:val="center"/>
    </w:pPr>
    <w:rPr>
      <w:rFonts w:ascii="Times New Roman" w:hAnsi="Times New Roman"/>
      <w:b/>
      <w:sz w:val="20"/>
    </w:rPr>
  </w:style>
  <w:style w:type="paragraph" w:styleId="NormalWeb">
    <w:name w:val="Normal (Web)"/>
    <w:basedOn w:val="Normal"/>
    <w:link w:val="NormalWebChar"/>
    <w:uiPriority w:val="99"/>
    <w:rsid w:val="008055DD"/>
    <w:pPr>
      <w:spacing w:before="100" w:beforeAutospacing="1" w:after="100" w:afterAutospacing="1"/>
    </w:pPr>
    <w:rPr>
      <w:rFonts w:ascii="Times New Roman" w:hAnsi="Times New Roman"/>
      <w:szCs w:val="24"/>
    </w:rPr>
  </w:style>
  <w:style w:type="character" w:customStyle="1" w:styleId="NormalWebChar">
    <w:name w:val="Normal (Web) Char"/>
    <w:link w:val="NormalWeb"/>
    <w:uiPriority w:val="99"/>
    <w:rsid w:val="008055DD"/>
    <w:rPr>
      <w:rFonts w:ascii="Times New Roman" w:eastAsia="Times New Roman" w:hAnsi="Times New Roman" w:cs="Times New Roman"/>
      <w:sz w:val="24"/>
      <w:szCs w:val="24"/>
      <w:lang w:eastAsia="fr-FR"/>
    </w:rPr>
  </w:style>
  <w:style w:type="paragraph" w:customStyle="1" w:styleId="Head31">
    <w:name w:val="Head 3.1"/>
    <w:basedOn w:val="Normal"/>
    <w:rsid w:val="008055DD"/>
    <w:pPr>
      <w:suppressAutoHyphens/>
      <w:overflowPunct w:val="0"/>
      <w:autoSpaceDE w:val="0"/>
      <w:autoSpaceDN w:val="0"/>
      <w:adjustRightInd w:val="0"/>
      <w:jc w:val="center"/>
      <w:textAlignment w:val="baseline"/>
    </w:pPr>
    <w:rPr>
      <w:rFonts w:ascii="Times New Roman" w:hAnsi="Times New Roman"/>
      <w:b/>
      <w:sz w:val="28"/>
    </w:rPr>
  </w:style>
  <w:style w:type="paragraph" w:styleId="NormalIndent">
    <w:name w:val="Normal Indent"/>
    <w:basedOn w:val="Normal"/>
    <w:rsid w:val="008055DD"/>
    <w:pPr>
      <w:ind w:left="708"/>
    </w:pPr>
    <w:rPr>
      <w:rFonts w:ascii="Times New Roman" w:hAnsi="Times New Roman"/>
      <w:sz w:val="20"/>
    </w:rPr>
  </w:style>
  <w:style w:type="paragraph" w:styleId="TOC7">
    <w:name w:val="toc 7"/>
    <w:basedOn w:val="Normal"/>
    <w:next w:val="Normal"/>
    <w:autoRedefine/>
    <w:uiPriority w:val="39"/>
    <w:rsid w:val="008055DD"/>
    <w:pPr>
      <w:ind w:left="1000"/>
    </w:pPr>
    <w:rPr>
      <w:rFonts w:ascii="Calibri" w:hAnsi="Calibri" w:cs="Calibri"/>
      <w:sz w:val="20"/>
    </w:rPr>
  </w:style>
  <w:style w:type="character" w:customStyle="1" w:styleId="a1">
    <w:name w:val="a1"/>
    <w:rsid w:val="008055DD"/>
    <w:rPr>
      <w:rFonts w:ascii="Courier" w:hAnsi="Courier"/>
      <w:noProof w:val="0"/>
      <w:sz w:val="20"/>
      <w:lang w:val="en-US"/>
    </w:rPr>
  </w:style>
  <w:style w:type="character" w:customStyle="1" w:styleId="EquationCaption">
    <w:name w:val="_Equation Caption"/>
    <w:rsid w:val="008055DD"/>
  </w:style>
  <w:style w:type="paragraph" w:customStyle="1" w:styleId="Head21">
    <w:name w:val="Head 2.1"/>
    <w:basedOn w:val="Normal"/>
    <w:rsid w:val="008055DD"/>
    <w:pPr>
      <w:suppressAutoHyphens/>
      <w:overflowPunct w:val="0"/>
      <w:autoSpaceDE w:val="0"/>
      <w:autoSpaceDN w:val="0"/>
      <w:adjustRightInd w:val="0"/>
      <w:jc w:val="center"/>
      <w:textAlignment w:val="baseline"/>
    </w:pPr>
    <w:rPr>
      <w:rFonts w:ascii="Times New Roman" w:hAnsi="Times New Roman"/>
      <w:b/>
      <w:sz w:val="28"/>
    </w:rPr>
  </w:style>
  <w:style w:type="paragraph" w:customStyle="1" w:styleId="Head32">
    <w:name w:val="Head 3.2"/>
    <w:basedOn w:val="Normal"/>
    <w:rsid w:val="008055DD"/>
    <w:pPr>
      <w:tabs>
        <w:tab w:val="left" w:pos="360"/>
      </w:tabs>
      <w:suppressAutoHyphens/>
      <w:overflowPunct w:val="0"/>
      <w:autoSpaceDE w:val="0"/>
      <w:autoSpaceDN w:val="0"/>
      <w:adjustRightInd w:val="0"/>
      <w:ind w:left="360" w:hanging="360"/>
      <w:textAlignment w:val="baseline"/>
    </w:pPr>
    <w:rPr>
      <w:rFonts w:ascii="Times New Roman" w:hAnsi="Times New Roman"/>
      <w:b/>
    </w:rPr>
  </w:style>
  <w:style w:type="paragraph" w:customStyle="1" w:styleId="explanatoryclause">
    <w:name w:val="explanatory_clause"/>
    <w:basedOn w:val="Normal"/>
    <w:rsid w:val="008055DD"/>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paragraph" w:customStyle="1" w:styleId="BodyText21">
    <w:name w:val="Body Text 21"/>
    <w:basedOn w:val="Normal"/>
    <w:rsid w:val="008055DD"/>
    <w:pPr>
      <w:overflowPunct w:val="0"/>
      <w:autoSpaceDE w:val="0"/>
      <w:autoSpaceDN w:val="0"/>
      <w:adjustRightInd w:val="0"/>
      <w:spacing w:before="120" w:after="120"/>
      <w:jc w:val="center"/>
      <w:textAlignment w:val="baseline"/>
    </w:pPr>
    <w:rPr>
      <w:rFonts w:ascii="Times New Roman" w:hAnsi="Times New Roman"/>
      <w:b/>
      <w:sz w:val="28"/>
      <w:lang w:val="es-ES_tradnl"/>
    </w:rPr>
  </w:style>
  <w:style w:type="paragraph" w:styleId="DocumentMap">
    <w:name w:val="Document Map"/>
    <w:basedOn w:val="Normal"/>
    <w:link w:val="DocumentMapChar"/>
    <w:rsid w:val="008055DD"/>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basedOn w:val="DefaultParagraphFont"/>
    <w:link w:val="DocumentMap"/>
    <w:rsid w:val="008055DD"/>
    <w:rPr>
      <w:rFonts w:ascii="Tahoma" w:eastAsia="Times New Roman" w:hAnsi="Tahoma" w:cs="Times New Roman"/>
      <w:sz w:val="24"/>
      <w:szCs w:val="20"/>
      <w:shd w:val="clear" w:color="auto" w:fill="000080"/>
      <w:lang w:eastAsia="fr-FR"/>
    </w:rPr>
  </w:style>
  <w:style w:type="paragraph" w:customStyle="1" w:styleId="Sub-ClauseText">
    <w:name w:val="Sub-Clause Text"/>
    <w:basedOn w:val="Normal"/>
    <w:rsid w:val="008055DD"/>
    <w:pPr>
      <w:overflowPunct w:val="0"/>
      <w:autoSpaceDE w:val="0"/>
      <w:autoSpaceDN w:val="0"/>
      <w:adjustRightInd w:val="0"/>
      <w:spacing w:before="120" w:after="120"/>
      <w:textAlignment w:val="baseline"/>
    </w:pPr>
    <w:rPr>
      <w:rFonts w:ascii="Times New Roman" w:hAnsi="Times New Roman"/>
      <w:spacing w:val="-4"/>
      <w:lang w:val="en-US"/>
    </w:rPr>
  </w:style>
  <w:style w:type="paragraph" w:customStyle="1" w:styleId="SectionVIHeader">
    <w:name w:val="Section VI. Header"/>
    <w:basedOn w:val="SectionVHeader"/>
    <w:rsid w:val="008055DD"/>
    <w:pPr>
      <w:overflowPunct w:val="0"/>
      <w:autoSpaceDE w:val="0"/>
      <w:autoSpaceDN w:val="0"/>
      <w:adjustRightInd w:val="0"/>
      <w:textAlignment w:val="baseline"/>
    </w:pPr>
    <w:rPr>
      <w:lang w:val="en-US"/>
    </w:rPr>
  </w:style>
  <w:style w:type="character" w:customStyle="1" w:styleId="Parahead">
    <w:name w:val="Para head"/>
    <w:rsid w:val="008055DD"/>
    <w:rPr>
      <w:sz w:val="20"/>
    </w:rPr>
  </w:style>
  <w:style w:type="paragraph" w:customStyle="1" w:styleId="Part">
    <w:name w:val="Part"/>
    <w:basedOn w:val="Normal"/>
    <w:next w:val="Normal"/>
    <w:rsid w:val="008055DD"/>
    <w:pPr>
      <w:suppressAutoHyphens/>
      <w:overflowPunct w:val="0"/>
      <w:autoSpaceDE w:val="0"/>
      <w:autoSpaceDN w:val="0"/>
      <w:adjustRightInd w:val="0"/>
      <w:spacing w:before="1200"/>
      <w:jc w:val="center"/>
      <w:textAlignment w:val="baseline"/>
    </w:pPr>
    <w:rPr>
      <w:rFonts w:ascii="Times New Roman" w:hAnsi="Times New Roman"/>
      <w:b/>
      <w:sz w:val="56"/>
    </w:rPr>
  </w:style>
  <w:style w:type="paragraph" w:customStyle="1" w:styleId="StyleHeader1-ClausesLeft0Firstline0">
    <w:name w:val="Style Header 1 - Clauses + Left:  0&quot; First line:  0&quot;"/>
    <w:basedOn w:val="Header1-Clauses"/>
    <w:rsid w:val="008055DD"/>
    <w:pPr>
      <w:tabs>
        <w:tab w:val="clear" w:pos="720"/>
        <w:tab w:val="left" w:pos="432"/>
      </w:tabs>
      <w:overflowPunct w:val="0"/>
      <w:autoSpaceDE w:val="0"/>
      <w:autoSpaceDN w:val="0"/>
      <w:adjustRightInd w:val="0"/>
      <w:ind w:left="432" w:hanging="432"/>
      <w:textAlignment w:val="baseline"/>
    </w:pPr>
    <w:rPr>
      <w:rFonts w:ascii="Times New Roman" w:hAnsi="Times New Roman"/>
      <w:bCs/>
    </w:rPr>
  </w:style>
  <w:style w:type="paragraph" w:customStyle="1" w:styleId="SectionIVHeader">
    <w:name w:val="Section IV Header"/>
    <w:basedOn w:val="SectionVHeader"/>
    <w:rsid w:val="008055DD"/>
    <w:pPr>
      <w:overflowPunct w:val="0"/>
      <w:autoSpaceDE w:val="0"/>
      <w:autoSpaceDN w:val="0"/>
      <w:adjustRightInd w:val="0"/>
      <w:textAlignment w:val="baseline"/>
    </w:pPr>
    <w:rPr>
      <w:lang w:val="fr-FR"/>
    </w:rPr>
  </w:style>
  <w:style w:type="paragraph" w:customStyle="1" w:styleId="SectionIVHeader-2">
    <w:name w:val="Section IV Header - 2"/>
    <w:basedOn w:val="Head81"/>
    <w:rsid w:val="008055DD"/>
  </w:style>
  <w:style w:type="paragraph" w:customStyle="1" w:styleId="StyleSectionIVHeader-2Centered">
    <w:name w:val="Style Section IV Header - 2 + Centered"/>
    <w:basedOn w:val="SectionIVHeader-2"/>
    <w:rsid w:val="008055DD"/>
    <w:rPr>
      <w:bCs/>
    </w:rPr>
  </w:style>
  <w:style w:type="paragraph" w:customStyle="1" w:styleId="SectionIXHeading">
    <w:name w:val="Section IX Heading"/>
    <w:basedOn w:val="Head81"/>
    <w:rsid w:val="008055DD"/>
    <w:pPr>
      <w:spacing w:before="240" w:after="240"/>
    </w:pPr>
    <w:rPr>
      <w:sz w:val="32"/>
    </w:rPr>
  </w:style>
  <w:style w:type="paragraph" w:customStyle="1" w:styleId="UG-Heading1">
    <w:name w:val="UG - Heading 1"/>
    <w:basedOn w:val="Heading1"/>
    <w:rsid w:val="008055DD"/>
    <w:pPr>
      <w:keepLines w:val="0"/>
      <w:spacing w:before="0" w:after="200"/>
      <w:jc w:val="center"/>
    </w:pPr>
    <w:rPr>
      <w:rFonts w:ascii="Times New Roman" w:eastAsia="Times New Roman" w:hAnsi="Times New Roman" w:cs="Times New Roman"/>
      <w:b/>
      <w:color w:val="auto"/>
      <w:kern w:val="28"/>
      <w:sz w:val="36"/>
      <w:szCs w:val="20"/>
    </w:rPr>
  </w:style>
  <w:style w:type="paragraph" w:customStyle="1" w:styleId="UG-Heading2">
    <w:name w:val="UG - Heading 2"/>
    <w:basedOn w:val="Heading2"/>
    <w:rsid w:val="008055DD"/>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8055DD"/>
    <w:pPr>
      <w:suppressAutoHyphens/>
      <w:overflowPunct w:val="0"/>
      <w:autoSpaceDE w:val="0"/>
      <w:autoSpaceDN w:val="0"/>
      <w:adjustRightInd w:val="0"/>
      <w:jc w:val="center"/>
      <w:textAlignment w:val="baseline"/>
    </w:pPr>
    <w:rPr>
      <w:rFonts w:ascii="Times New Roman" w:hAnsi="Times New Roman"/>
      <w:b/>
      <w:sz w:val="72"/>
    </w:rPr>
  </w:style>
  <w:style w:type="paragraph" w:customStyle="1" w:styleId="S4-header1">
    <w:name w:val="S4-header1"/>
    <w:basedOn w:val="Normal"/>
    <w:rsid w:val="008055DD"/>
    <w:pPr>
      <w:spacing w:before="120" w:after="240"/>
      <w:jc w:val="center"/>
    </w:pPr>
    <w:rPr>
      <w:rFonts w:ascii="Times New Roman" w:hAnsi="Times New Roman"/>
      <w:b/>
      <w:sz w:val="36"/>
      <w:lang w:val="en-US" w:eastAsia="en-US"/>
    </w:rPr>
  </w:style>
  <w:style w:type="paragraph" w:customStyle="1" w:styleId="Default">
    <w:name w:val="Default"/>
    <w:rsid w:val="008055DD"/>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Titre31">
    <w:name w:val="Titre 31"/>
    <w:basedOn w:val="Default"/>
    <w:next w:val="Default"/>
    <w:rsid w:val="008055DD"/>
    <w:rPr>
      <w:color w:val="auto"/>
    </w:rPr>
  </w:style>
  <w:style w:type="character" w:customStyle="1" w:styleId="Appelnotedebasdep1">
    <w:name w:val="Appel note de bas de p.1"/>
    <w:rsid w:val="008055DD"/>
    <w:rPr>
      <w:color w:val="000000"/>
    </w:rPr>
  </w:style>
  <w:style w:type="paragraph" w:customStyle="1" w:styleId="FIDICClauseName">
    <w:name w:val="FIDIC_ClauseName"/>
    <w:basedOn w:val="Normal"/>
    <w:next w:val="Normal"/>
    <w:rsid w:val="008055DD"/>
    <w:pPr>
      <w:spacing w:before="240" w:after="240" w:line="240" w:lineRule="exact"/>
    </w:pPr>
    <w:rPr>
      <w:rFonts w:ascii="Arial" w:hAnsi="Arial" w:cs="Arial"/>
      <w:color w:val="0000CC"/>
      <w:spacing w:val="-5"/>
      <w:sz w:val="28"/>
      <w:szCs w:val="28"/>
      <w:lang w:val="en-GB" w:eastAsia="en-US"/>
    </w:rPr>
  </w:style>
  <w:style w:type="paragraph" w:customStyle="1" w:styleId="S4-Header2">
    <w:name w:val="S4-Header 2"/>
    <w:basedOn w:val="Normal"/>
    <w:rsid w:val="008055DD"/>
    <w:pPr>
      <w:spacing w:before="120" w:after="240"/>
      <w:jc w:val="center"/>
    </w:pPr>
    <w:rPr>
      <w:rFonts w:ascii="Times New Roman" w:hAnsi="Times New Roman"/>
      <w:b/>
      <w:sz w:val="32"/>
      <w:szCs w:val="24"/>
      <w:lang w:val="en-US" w:eastAsia="en-US"/>
    </w:rPr>
  </w:style>
  <w:style w:type="paragraph" w:customStyle="1" w:styleId="Head1">
    <w:name w:val="Head1"/>
    <w:basedOn w:val="Default"/>
    <w:next w:val="Default"/>
    <w:rsid w:val="008055DD"/>
    <w:rPr>
      <w:color w:val="auto"/>
    </w:rPr>
  </w:style>
  <w:style w:type="paragraph" w:customStyle="1" w:styleId="FIDICClauseSubSubName">
    <w:name w:val="FIDIC_ClauseSubSubName"/>
    <w:basedOn w:val="Normal"/>
    <w:next w:val="Normal"/>
    <w:rsid w:val="008055DD"/>
    <w:pPr>
      <w:spacing w:before="120" w:after="120" w:line="240" w:lineRule="exact"/>
    </w:pPr>
    <w:rPr>
      <w:rFonts w:ascii="Helvetica Neue" w:hAnsi="Helvetica Neue"/>
      <w:color w:val="0000CC"/>
      <w:spacing w:val="-5"/>
      <w:sz w:val="20"/>
      <w:lang w:val="en-US" w:eastAsia="en-US"/>
    </w:rPr>
  </w:style>
  <w:style w:type="character" w:customStyle="1" w:styleId="FootnoteTextChar">
    <w:name w:val="Footnote Text Char"/>
    <w:rsid w:val="008055DD"/>
    <w:rPr>
      <w:rFonts w:cs="Times New Roman"/>
      <w:lang w:val="es-ES_tradnl" w:eastAsia="en-US"/>
    </w:rPr>
  </w:style>
  <w:style w:type="paragraph" w:customStyle="1" w:styleId="S7-Header2">
    <w:name w:val="S7 - Header 2"/>
    <w:basedOn w:val="Normal"/>
    <w:rsid w:val="008055DD"/>
    <w:pPr>
      <w:numPr>
        <w:numId w:val="34"/>
      </w:numPr>
    </w:pPr>
    <w:rPr>
      <w:rFonts w:ascii="Times New Roman" w:hAnsi="Times New Roman"/>
      <w:b/>
      <w:lang w:val="en-US" w:eastAsia="en-US"/>
    </w:rPr>
  </w:style>
  <w:style w:type="paragraph" w:customStyle="1" w:styleId="SectionVII">
    <w:name w:val="Section VII"/>
    <w:basedOn w:val="Header2-SubClauses"/>
    <w:autoRedefine/>
    <w:rsid w:val="0029553B"/>
    <w:pPr>
      <w:tabs>
        <w:tab w:val="clear" w:pos="619"/>
        <w:tab w:val="left" w:pos="2699"/>
      </w:tabs>
      <w:spacing w:after="120"/>
      <w:ind w:right="43"/>
    </w:pPr>
    <w:rPr>
      <w:rFonts w:eastAsia="Arial Unicode MS"/>
      <w:bCs/>
      <w:szCs w:val="24"/>
      <w:lang w:val="fr-FR" w:eastAsia="en-US"/>
    </w:rPr>
  </w:style>
  <w:style w:type="paragraph" w:styleId="TOC6">
    <w:name w:val="toc 6"/>
    <w:basedOn w:val="Normal"/>
    <w:next w:val="Normal"/>
    <w:autoRedefine/>
    <w:uiPriority w:val="39"/>
    <w:rsid w:val="008055DD"/>
    <w:pPr>
      <w:ind w:left="800"/>
    </w:pPr>
    <w:rPr>
      <w:rFonts w:ascii="Calibri" w:hAnsi="Calibri" w:cs="Calibri"/>
      <w:sz w:val="20"/>
    </w:rPr>
  </w:style>
  <w:style w:type="paragraph" w:styleId="TOC8">
    <w:name w:val="toc 8"/>
    <w:basedOn w:val="Normal"/>
    <w:next w:val="Normal"/>
    <w:autoRedefine/>
    <w:uiPriority w:val="39"/>
    <w:rsid w:val="008055DD"/>
    <w:pPr>
      <w:ind w:left="1200"/>
    </w:pPr>
    <w:rPr>
      <w:rFonts w:ascii="Calibri" w:hAnsi="Calibri" w:cs="Calibri"/>
      <w:sz w:val="20"/>
    </w:rPr>
  </w:style>
  <w:style w:type="paragraph" w:styleId="TOC9">
    <w:name w:val="toc 9"/>
    <w:basedOn w:val="Normal"/>
    <w:next w:val="Normal"/>
    <w:autoRedefine/>
    <w:uiPriority w:val="39"/>
    <w:rsid w:val="008055DD"/>
    <w:pPr>
      <w:ind w:left="1400"/>
    </w:pPr>
    <w:rPr>
      <w:rFonts w:ascii="Calibri" w:hAnsi="Calibri" w:cs="Calibri"/>
      <w:sz w:val="20"/>
    </w:rPr>
  </w:style>
  <w:style w:type="paragraph" w:customStyle="1" w:styleId="Style">
    <w:name w:val="Style"/>
    <w:rsid w:val="008055DD"/>
    <w:pPr>
      <w:widowControl w:val="0"/>
      <w:autoSpaceDE w:val="0"/>
      <w:autoSpaceDN w:val="0"/>
      <w:adjustRightInd w:val="0"/>
      <w:spacing w:after="0" w:line="240" w:lineRule="auto"/>
    </w:pPr>
    <w:rPr>
      <w:rFonts w:ascii="Arial" w:eastAsia="Times New Roman" w:hAnsi="Arial" w:cs="Arial"/>
      <w:sz w:val="24"/>
      <w:szCs w:val="24"/>
      <w:lang w:eastAsia="fr-FR"/>
    </w:rPr>
  </w:style>
  <w:style w:type="character" w:customStyle="1" w:styleId="CommentSubjectChar">
    <w:name w:val="Comment Subject Char"/>
    <w:basedOn w:val="CommentTextChar"/>
    <w:link w:val="CommentSubject"/>
    <w:uiPriority w:val="99"/>
    <w:semiHidden/>
    <w:rsid w:val="008055DD"/>
    <w:rPr>
      <w:rFonts w:ascii="Times New Roman" w:eastAsia="Times New Roman" w:hAnsi="Times New Roman" w:cs="Times New Roman"/>
      <w:b/>
      <w:bCs/>
      <w:sz w:val="20"/>
      <w:szCs w:val="20"/>
      <w:lang w:eastAsia="fr-FR"/>
    </w:rPr>
  </w:style>
  <w:style w:type="paragraph" w:styleId="CommentSubject">
    <w:name w:val="annotation subject"/>
    <w:basedOn w:val="CommentText"/>
    <w:next w:val="CommentText"/>
    <w:link w:val="CommentSubjectChar"/>
    <w:uiPriority w:val="99"/>
    <w:semiHidden/>
    <w:unhideWhenUsed/>
    <w:rsid w:val="008055DD"/>
    <w:rPr>
      <w:rFonts w:ascii="Times New Roman" w:hAnsi="Times New Roman"/>
      <w:b/>
      <w:bCs/>
      <w:sz w:val="20"/>
    </w:rPr>
  </w:style>
  <w:style w:type="paragraph" w:customStyle="1" w:styleId="S9Header">
    <w:name w:val="S9 Header"/>
    <w:basedOn w:val="Normal"/>
    <w:rsid w:val="008055DD"/>
    <w:pPr>
      <w:spacing w:before="120" w:after="240"/>
      <w:jc w:val="center"/>
    </w:pPr>
    <w:rPr>
      <w:rFonts w:ascii="Times New Roman" w:hAnsi="Times New Roman"/>
      <w:b/>
      <w:sz w:val="36"/>
      <w:lang w:val="en-US" w:eastAsia="en-US"/>
    </w:rPr>
  </w:style>
  <w:style w:type="character" w:customStyle="1" w:styleId="EndnoteTextChar">
    <w:name w:val="Endnote Text Char"/>
    <w:basedOn w:val="DefaultParagraphFont"/>
    <w:link w:val="EndnoteText"/>
    <w:uiPriority w:val="99"/>
    <w:semiHidden/>
    <w:rsid w:val="008055DD"/>
    <w:rPr>
      <w:rFonts w:ascii="Times New Roman" w:eastAsia="Times New Roman" w:hAnsi="Times New Roman" w:cs="Times New Roman"/>
      <w:sz w:val="20"/>
      <w:szCs w:val="20"/>
      <w:lang w:eastAsia="fr-FR"/>
    </w:rPr>
  </w:style>
  <w:style w:type="paragraph" w:styleId="EndnoteText">
    <w:name w:val="endnote text"/>
    <w:basedOn w:val="Normal"/>
    <w:link w:val="EndnoteTextChar"/>
    <w:uiPriority w:val="99"/>
    <w:semiHidden/>
    <w:unhideWhenUsed/>
    <w:rsid w:val="008055DD"/>
    <w:rPr>
      <w:rFonts w:ascii="Times New Roman" w:hAnsi="Times New Roman"/>
      <w:sz w:val="20"/>
    </w:rPr>
  </w:style>
  <w:style w:type="paragraph" w:customStyle="1" w:styleId="S9-appx">
    <w:name w:val="S9 - appx"/>
    <w:basedOn w:val="Normal"/>
    <w:rsid w:val="008055DD"/>
    <w:pPr>
      <w:spacing w:before="120" w:after="240"/>
      <w:jc w:val="center"/>
    </w:pPr>
    <w:rPr>
      <w:rFonts w:ascii="Times New Roman" w:hAnsi="Times New Roman"/>
      <w:b/>
      <w:sz w:val="28"/>
      <w:lang w:val="en-US" w:eastAsia="en-US"/>
    </w:rPr>
  </w:style>
  <w:style w:type="paragraph" w:customStyle="1" w:styleId="msonormal0">
    <w:name w:val="msonormal"/>
    <w:basedOn w:val="Normal"/>
    <w:rsid w:val="008055DD"/>
    <w:pPr>
      <w:spacing w:before="100" w:beforeAutospacing="1" w:after="100" w:afterAutospacing="1"/>
    </w:pPr>
    <w:rPr>
      <w:rFonts w:ascii="Times New Roman" w:hAnsi="Times New Roman"/>
      <w:szCs w:val="24"/>
    </w:rPr>
  </w:style>
  <w:style w:type="paragraph" w:customStyle="1" w:styleId="font5">
    <w:name w:val="font5"/>
    <w:basedOn w:val="Normal"/>
    <w:rsid w:val="008055DD"/>
    <w:pPr>
      <w:spacing w:before="100" w:beforeAutospacing="1" w:after="100" w:afterAutospacing="1"/>
    </w:pPr>
    <w:rPr>
      <w:rFonts w:ascii="Times New Roman" w:hAnsi="Times New Roman"/>
      <w:b/>
      <w:bCs/>
      <w:color w:val="000000"/>
      <w:sz w:val="20"/>
    </w:rPr>
  </w:style>
  <w:style w:type="paragraph" w:customStyle="1" w:styleId="font6">
    <w:name w:val="font6"/>
    <w:basedOn w:val="Normal"/>
    <w:rsid w:val="008055DD"/>
    <w:pPr>
      <w:spacing w:before="100" w:beforeAutospacing="1" w:after="100" w:afterAutospacing="1"/>
    </w:pPr>
    <w:rPr>
      <w:rFonts w:ascii="Times New Roman" w:hAnsi="Times New Roman"/>
      <w:color w:val="000000"/>
      <w:sz w:val="20"/>
    </w:rPr>
  </w:style>
  <w:style w:type="paragraph" w:customStyle="1" w:styleId="xl65">
    <w:name w:val="xl65"/>
    <w:basedOn w:val="Normal"/>
    <w:rsid w:val="008055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rPr>
  </w:style>
  <w:style w:type="paragraph" w:customStyle="1" w:styleId="xl66">
    <w:name w:val="xl66"/>
    <w:basedOn w:val="Normal"/>
    <w:rsid w:val="00805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rPr>
  </w:style>
  <w:style w:type="paragraph" w:customStyle="1" w:styleId="xl67">
    <w:name w:val="xl67"/>
    <w:basedOn w:val="Normal"/>
    <w:rsid w:val="00805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8">
    <w:name w:val="xl68"/>
    <w:basedOn w:val="Normal"/>
    <w:rsid w:val="008055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rPr>
  </w:style>
  <w:style w:type="paragraph" w:customStyle="1" w:styleId="xl69">
    <w:name w:val="xl69"/>
    <w:basedOn w:val="Normal"/>
    <w:rsid w:val="008055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0">
    <w:name w:val="xl70"/>
    <w:basedOn w:val="Normal"/>
    <w:rsid w:val="008055D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rPr>
  </w:style>
  <w:style w:type="paragraph" w:customStyle="1" w:styleId="xl71">
    <w:name w:val="xl71"/>
    <w:basedOn w:val="Normal"/>
    <w:rsid w:val="008055DD"/>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72">
    <w:name w:val="xl72"/>
    <w:basedOn w:val="Normal"/>
    <w:rsid w:val="008055D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olor w:val="000000"/>
      <w:sz w:val="20"/>
    </w:rPr>
  </w:style>
  <w:style w:type="paragraph" w:customStyle="1" w:styleId="xl73">
    <w:name w:val="xl73"/>
    <w:basedOn w:val="Normal"/>
    <w:rsid w:val="008055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0"/>
    </w:rPr>
  </w:style>
  <w:style w:type="paragraph" w:customStyle="1" w:styleId="xl74">
    <w:name w:val="xl74"/>
    <w:basedOn w:val="Normal"/>
    <w:rsid w:val="008055D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olor w:val="000000"/>
      <w:sz w:val="20"/>
    </w:rPr>
  </w:style>
  <w:style w:type="paragraph" w:customStyle="1" w:styleId="xl75">
    <w:name w:val="xl75"/>
    <w:basedOn w:val="Normal"/>
    <w:rsid w:val="008055DD"/>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6">
    <w:name w:val="xl76"/>
    <w:basedOn w:val="Normal"/>
    <w:rsid w:val="008055DD"/>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77">
    <w:name w:val="xl77"/>
    <w:basedOn w:val="Normal"/>
    <w:rsid w:val="008055DD"/>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rPr>
  </w:style>
  <w:style w:type="paragraph" w:customStyle="1" w:styleId="xl78">
    <w:name w:val="xl78"/>
    <w:basedOn w:val="Normal"/>
    <w:rsid w:val="008055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rPr>
  </w:style>
  <w:style w:type="paragraph" w:customStyle="1" w:styleId="xl79">
    <w:name w:val="xl79"/>
    <w:basedOn w:val="Normal"/>
    <w:rsid w:val="008055D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rPr>
  </w:style>
  <w:style w:type="paragraph" w:customStyle="1" w:styleId="xl80">
    <w:name w:val="xl80"/>
    <w:basedOn w:val="Normal"/>
    <w:rsid w:val="008055DD"/>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1">
    <w:name w:val="xl81"/>
    <w:basedOn w:val="Normal"/>
    <w:rsid w:val="008055DD"/>
    <w:pPr>
      <w:pBdr>
        <w:left w:val="single" w:sz="4"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82">
    <w:name w:val="xl82"/>
    <w:basedOn w:val="Normal"/>
    <w:rsid w:val="008055D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b/>
      <w:bCs/>
      <w:color w:val="000000"/>
      <w:sz w:val="20"/>
    </w:rPr>
  </w:style>
  <w:style w:type="paragraph" w:customStyle="1" w:styleId="xl83">
    <w:name w:val="xl83"/>
    <w:basedOn w:val="Normal"/>
    <w:rsid w:val="008055D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color w:val="000000"/>
      <w:sz w:val="20"/>
    </w:rPr>
  </w:style>
  <w:style w:type="paragraph" w:customStyle="1" w:styleId="xl84">
    <w:name w:val="xl84"/>
    <w:basedOn w:val="Normal"/>
    <w:rsid w:val="008055D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bCs/>
      <w:color w:val="000000"/>
      <w:sz w:val="20"/>
    </w:rPr>
  </w:style>
  <w:style w:type="paragraph" w:customStyle="1" w:styleId="xl85">
    <w:name w:val="xl85"/>
    <w:basedOn w:val="Normal"/>
    <w:rsid w:val="008055D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0"/>
    </w:rPr>
  </w:style>
  <w:style w:type="character" w:styleId="CommentReference">
    <w:name w:val="annotation reference"/>
    <w:basedOn w:val="DefaultParagraphFont"/>
    <w:uiPriority w:val="99"/>
    <w:semiHidden/>
    <w:unhideWhenUsed/>
    <w:rsid w:val="00C74E7B"/>
    <w:rPr>
      <w:sz w:val="16"/>
      <w:szCs w:val="16"/>
    </w:rPr>
  </w:style>
  <w:style w:type="table" w:styleId="TableGrid">
    <w:name w:val="Table Grid"/>
    <w:basedOn w:val="TableNormal"/>
    <w:uiPriority w:val="39"/>
    <w:rsid w:val="006B79F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A33EEA"/>
    <w:rPr>
      <w:vertAlign w:val="superscript"/>
    </w:rPr>
  </w:style>
  <w:style w:type="character" w:styleId="UnresolvedMention">
    <w:name w:val="Unresolved Mention"/>
    <w:basedOn w:val="DefaultParagraphFont"/>
    <w:uiPriority w:val="99"/>
    <w:semiHidden/>
    <w:unhideWhenUsed/>
    <w:rsid w:val="004843DA"/>
    <w:rPr>
      <w:color w:val="605E5C"/>
      <w:shd w:val="clear" w:color="auto" w:fill="E1DFDD"/>
    </w:rPr>
  </w:style>
  <w:style w:type="table" w:styleId="ListTable2">
    <w:name w:val="List Table 2"/>
    <w:basedOn w:val="TableNormal"/>
    <w:uiPriority w:val="47"/>
    <w:rsid w:val="00CE3B24"/>
    <w:pPr>
      <w:spacing w:after="0" w:line="240" w:lineRule="auto"/>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C219E0"/>
    <w:pPr>
      <w:spacing w:after="0" w:line="240" w:lineRule="auto"/>
    </w:pPr>
    <w:rPr>
      <w:rFonts w:ascii="Arial Narrow" w:eastAsia="Times New Roman" w:hAnsi="Arial Narrow" w:cs="Times New Roman"/>
      <w:sz w:val="24"/>
      <w:szCs w:val="20"/>
      <w:lang w:eastAsia="fr-FR"/>
    </w:rPr>
  </w:style>
  <w:style w:type="paragraph" w:styleId="HTMLPreformatted">
    <w:name w:val="HTML Preformatted"/>
    <w:basedOn w:val="Normal"/>
    <w:link w:val="HTMLPreformattedChar"/>
    <w:uiPriority w:val="99"/>
    <w:semiHidden/>
    <w:unhideWhenUsed/>
    <w:rsid w:val="00C65A9A"/>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C65A9A"/>
    <w:rPr>
      <w:rFonts w:ascii="Consolas" w:eastAsia="Times New Roman" w:hAnsi="Consola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9784">
      <w:bodyDiv w:val="1"/>
      <w:marLeft w:val="0"/>
      <w:marRight w:val="0"/>
      <w:marTop w:val="0"/>
      <w:marBottom w:val="0"/>
      <w:divBdr>
        <w:top w:val="none" w:sz="0" w:space="0" w:color="auto"/>
        <w:left w:val="none" w:sz="0" w:space="0" w:color="auto"/>
        <w:bottom w:val="none" w:sz="0" w:space="0" w:color="auto"/>
        <w:right w:val="none" w:sz="0" w:space="0" w:color="auto"/>
      </w:divBdr>
    </w:div>
    <w:div w:id="98566499">
      <w:bodyDiv w:val="1"/>
      <w:marLeft w:val="0"/>
      <w:marRight w:val="0"/>
      <w:marTop w:val="0"/>
      <w:marBottom w:val="0"/>
      <w:divBdr>
        <w:top w:val="none" w:sz="0" w:space="0" w:color="auto"/>
        <w:left w:val="none" w:sz="0" w:space="0" w:color="auto"/>
        <w:bottom w:val="none" w:sz="0" w:space="0" w:color="auto"/>
        <w:right w:val="none" w:sz="0" w:space="0" w:color="auto"/>
      </w:divBdr>
    </w:div>
    <w:div w:id="167983673">
      <w:bodyDiv w:val="1"/>
      <w:marLeft w:val="0"/>
      <w:marRight w:val="0"/>
      <w:marTop w:val="0"/>
      <w:marBottom w:val="0"/>
      <w:divBdr>
        <w:top w:val="none" w:sz="0" w:space="0" w:color="auto"/>
        <w:left w:val="none" w:sz="0" w:space="0" w:color="auto"/>
        <w:bottom w:val="none" w:sz="0" w:space="0" w:color="auto"/>
        <w:right w:val="none" w:sz="0" w:space="0" w:color="auto"/>
      </w:divBdr>
    </w:div>
    <w:div w:id="276912794">
      <w:bodyDiv w:val="1"/>
      <w:marLeft w:val="0"/>
      <w:marRight w:val="0"/>
      <w:marTop w:val="0"/>
      <w:marBottom w:val="0"/>
      <w:divBdr>
        <w:top w:val="none" w:sz="0" w:space="0" w:color="auto"/>
        <w:left w:val="none" w:sz="0" w:space="0" w:color="auto"/>
        <w:bottom w:val="none" w:sz="0" w:space="0" w:color="auto"/>
        <w:right w:val="none" w:sz="0" w:space="0" w:color="auto"/>
      </w:divBdr>
    </w:div>
    <w:div w:id="333529086">
      <w:bodyDiv w:val="1"/>
      <w:marLeft w:val="0"/>
      <w:marRight w:val="0"/>
      <w:marTop w:val="0"/>
      <w:marBottom w:val="0"/>
      <w:divBdr>
        <w:top w:val="none" w:sz="0" w:space="0" w:color="auto"/>
        <w:left w:val="none" w:sz="0" w:space="0" w:color="auto"/>
        <w:bottom w:val="none" w:sz="0" w:space="0" w:color="auto"/>
        <w:right w:val="none" w:sz="0" w:space="0" w:color="auto"/>
      </w:divBdr>
    </w:div>
    <w:div w:id="381681765">
      <w:bodyDiv w:val="1"/>
      <w:marLeft w:val="0"/>
      <w:marRight w:val="0"/>
      <w:marTop w:val="0"/>
      <w:marBottom w:val="0"/>
      <w:divBdr>
        <w:top w:val="none" w:sz="0" w:space="0" w:color="auto"/>
        <w:left w:val="none" w:sz="0" w:space="0" w:color="auto"/>
        <w:bottom w:val="none" w:sz="0" w:space="0" w:color="auto"/>
        <w:right w:val="none" w:sz="0" w:space="0" w:color="auto"/>
      </w:divBdr>
    </w:div>
    <w:div w:id="424034691">
      <w:bodyDiv w:val="1"/>
      <w:marLeft w:val="0"/>
      <w:marRight w:val="0"/>
      <w:marTop w:val="0"/>
      <w:marBottom w:val="0"/>
      <w:divBdr>
        <w:top w:val="none" w:sz="0" w:space="0" w:color="auto"/>
        <w:left w:val="none" w:sz="0" w:space="0" w:color="auto"/>
        <w:bottom w:val="none" w:sz="0" w:space="0" w:color="auto"/>
        <w:right w:val="none" w:sz="0" w:space="0" w:color="auto"/>
      </w:divBdr>
    </w:div>
    <w:div w:id="469982403">
      <w:bodyDiv w:val="1"/>
      <w:marLeft w:val="0"/>
      <w:marRight w:val="0"/>
      <w:marTop w:val="0"/>
      <w:marBottom w:val="0"/>
      <w:divBdr>
        <w:top w:val="none" w:sz="0" w:space="0" w:color="auto"/>
        <w:left w:val="none" w:sz="0" w:space="0" w:color="auto"/>
        <w:bottom w:val="none" w:sz="0" w:space="0" w:color="auto"/>
        <w:right w:val="none" w:sz="0" w:space="0" w:color="auto"/>
      </w:divBdr>
    </w:div>
    <w:div w:id="569581870">
      <w:bodyDiv w:val="1"/>
      <w:marLeft w:val="0"/>
      <w:marRight w:val="0"/>
      <w:marTop w:val="0"/>
      <w:marBottom w:val="0"/>
      <w:divBdr>
        <w:top w:val="none" w:sz="0" w:space="0" w:color="auto"/>
        <w:left w:val="none" w:sz="0" w:space="0" w:color="auto"/>
        <w:bottom w:val="none" w:sz="0" w:space="0" w:color="auto"/>
        <w:right w:val="none" w:sz="0" w:space="0" w:color="auto"/>
      </w:divBdr>
    </w:div>
    <w:div w:id="632368361">
      <w:bodyDiv w:val="1"/>
      <w:marLeft w:val="0"/>
      <w:marRight w:val="0"/>
      <w:marTop w:val="0"/>
      <w:marBottom w:val="0"/>
      <w:divBdr>
        <w:top w:val="none" w:sz="0" w:space="0" w:color="auto"/>
        <w:left w:val="none" w:sz="0" w:space="0" w:color="auto"/>
        <w:bottom w:val="none" w:sz="0" w:space="0" w:color="auto"/>
        <w:right w:val="none" w:sz="0" w:space="0" w:color="auto"/>
      </w:divBdr>
    </w:div>
    <w:div w:id="704598566">
      <w:bodyDiv w:val="1"/>
      <w:marLeft w:val="0"/>
      <w:marRight w:val="0"/>
      <w:marTop w:val="0"/>
      <w:marBottom w:val="0"/>
      <w:divBdr>
        <w:top w:val="none" w:sz="0" w:space="0" w:color="auto"/>
        <w:left w:val="none" w:sz="0" w:space="0" w:color="auto"/>
        <w:bottom w:val="none" w:sz="0" w:space="0" w:color="auto"/>
        <w:right w:val="none" w:sz="0" w:space="0" w:color="auto"/>
      </w:divBdr>
    </w:div>
    <w:div w:id="818031829">
      <w:bodyDiv w:val="1"/>
      <w:marLeft w:val="0"/>
      <w:marRight w:val="0"/>
      <w:marTop w:val="0"/>
      <w:marBottom w:val="0"/>
      <w:divBdr>
        <w:top w:val="none" w:sz="0" w:space="0" w:color="auto"/>
        <w:left w:val="none" w:sz="0" w:space="0" w:color="auto"/>
        <w:bottom w:val="none" w:sz="0" w:space="0" w:color="auto"/>
        <w:right w:val="none" w:sz="0" w:space="0" w:color="auto"/>
      </w:divBdr>
    </w:div>
    <w:div w:id="1145663577">
      <w:bodyDiv w:val="1"/>
      <w:marLeft w:val="0"/>
      <w:marRight w:val="0"/>
      <w:marTop w:val="0"/>
      <w:marBottom w:val="0"/>
      <w:divBdr>
        <w:top w:val="none" w:sz="0" w:space="0" w:color="auto"/>
        <w:left w:val="none" w:sz="0" w:space="0" w:color="auto"/>
        <w:bottom w:val="none" w:sz="0" w:space="0" w:color="auto"/>
        <w:right w:val="none" w:sz="0" w:space="0" w:color="auto"/>
      </w:divBdr>
    </w:div>
    <w:div w:id="1251622572">
      <w:bodyDiv w:val="1"/>
      <w:marLeft w:val="0"/>
      <w:marRight w:val="0"/>
      <w:marTop w:val="0"/>
      <w:marBottom w:val="0"/>
      <w:divBdr>
        <w:top w:val="none" w:sz="0" w:space="0" w:color="auto"/>
        <w:left w:val="none" w:sz="0" w:space="0" w:color="auto"/>
        <w:bottom w:val="none" w:sz="0" w:space="0" w:color="auto"/>
        <w:right w:val="none" w:sz="0" w:space="0" w:color="auto"/>
      </w:divBdr>
    </w:div>
    <w:div w:id="1276056017">
      <w:bodyDiv w:val="1"/>
      <w:marLeft w:val="0"/>
      <w:marRight w:val="0"/>
      <w:marTop w:val="0"/>
      <w:marBottom w:val="0"/>
      <w:divBdr>
        <w:top w:val="none" w:sz="0" w:space="0" w:color="auto"/>
        <w:left w:val="none" w:sz="0" w:space="0" w:color="auto"/>
        <w:bottom w:val="none" w:sz="0" w:space="0" w:color="auto"/>
        <w:right w:val="none" w:sz="0" w:space="0" w:color="auto"/>
      </w:divBdr>
    </w:div>
    <w:div w:id="1387486854">
      <w:bodyDiv w:val="1"/>
      <w:marLeft w:val="0"/>
      <w:marRight w:val="0"/>
      <w:marTop w:val="0"/>
      <w:marBottom w:val="0"/>
      <w:divBdr>
        <w:top w:val="none" w:sz="0" w:space="0" w:color="auto"/>
        <w:left w:val="none" w:sz="0" w:space="0" w:color="auto"/>
        <w:bottom w:val="none" w:sz="0" w:space="0" w:color="auto"/>
        <w:right w:val="none" w:sz="0" w:space="0" w:color="auto"/>
      </w:divBdr>
    </w:div>
    <w:div w:id="1636789729">
      <w:bodyDiv w:val="1"/>
      <w:marLeft w:val="0"/>
      <w:marRight w:val="0"/>
      <w:marTop w:val="0"/>
      <w:marBottom w:val="0"/>
      <w:divBdr>
        <w:top w:val="none" w:sz="0" w:space="0" w:color="auto"/>
        <w:left w:val="none" w:sz="0" w:space="0" w:color="auto"/>
        <w:bottom w:val="none" w:sz="0" w:space="0" w:color="auto"/>
        <w:right w:val="none" w:sz="0" w:space="0" w:color="auto"/>
      </w:divBdr>
    </w:div>
    <w:div w:id="1644581335">
      <w:bodyDiv w:val="1"/>
      <w:marLeft w:val="0"/>
      <w:marRight w:val="0"/>
      <w:marTop w:val="0"/>
      <w:marBottom w:val="0"/>
      <w:divBdr>
        <w:top w:val="none" w:sz="0" w:space="0" w:color="auto"/>
        <w:left w:val="none" w:sz="0" w:space="0" w:color="auto"/>
        <w:bottom w:val="none" w:sz="0" w:space="0" w:color="auto"/>
        <w:right w:val="none" w:sz="0" w:space="0" w:color="auto"/>
      </w:divBdr>
    </w:div>
    <w:div w:id="1717314649">
      <w:bodyDiv w:val="1"/>
      <w:marLeft w:val="0"/>
      <w:marRight w:val="0"/>
      <w:marTop w:val="0"/>
      <w:marBottom w:val="0"/>
      <w:divBdr>
        <w:top w:val="none" w:sz="0" w:space="0" w:color="auto"/>
        <w:left w:val="none" w:sz="0" w:space="0" w:color="auto"/>
        <w:bottom w:val="none" w:sz="0" w:space="0" w:color="auto"/>
        <w:right w:val="none" w:sz="0" w:space="0" w:color="auto"/>
      </w:divBdr>
    </w:div>
    <w:div w:id="1877232990">
      <w:bodyDiv w:val="1"/>
      <w:marLeft w:val="0"/>
      <w:marRight w:val="0"/>
      <w:marTop w:val="0"/>
      <w:marBottom w:val="0"/>
      <w:divBdr>
        <w:top w:val="none" w:sz="0" w:space="0" w:color="auto"/>
        <w:left w:val="none" w:sz="0" w:space="0" w:color="auto"/>
        <w:bottom w:val="none" w:sz="0" w:space="0" w:color="auto"/>
        <w:right w:val="none" w:sz="0" w:space="0" w:color="auto"/>
      </w:divBdr>
    </w:div>
    <w:div w:id="1889225170">
      <w:bodyDiv w:val="1"/>
      <w:marLeft w:val="0"/>
      <w:marRight w:val="0"/>
      <w:marTop w:val="0"/>
      <w:marBottom w:val="0"/>
      <w:divBdr>
        <w:top w:val="none" w:sz="0" w:space="0" w:color="auto"/>
        <w:left w:val="none" w:sz="0" w:space="0" w:color="auto"/>
        <w:bottom w:val="none" w:sz="0" w:space="0" w:color="auto"/>
        <w:right w:val="none" w:sz="0" w:space="0" w:color="auto"/>
      </w:divBdr>
    </w:div>
    <w:div w:id="194322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reee.org/fr/procurements" TargetMode="External"/><Relationship Id="rId18" Type="http://schemas.openxmlformats.org/officeDocument/2006/relationships/header" Target="header6.xml"/><Relationship Id="rId26" Type="http://schemas.openxmlformats.org/officeDocument/2006/relationships/hyperlink" Target="mailto:maxime.sehou@kya-energy.com" TargetMode="External"/><Relationship Id="rId39" Type="http://schemas.openxmlformats.org/officeDocument/2006/relationships/footer" Target="footer5.xml"/><Relationship Id="rId21" Type="http://schemas.openxmlformats.org/officeDocument/2006/relationships/footer" Target="footer4.xml"/><Relationship Id="rId34" Type="http://schemas.openxmlformats.org/officeDocument/2006/relationships/image" Target="media/image6.png"/><Relationship Id="rId42"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0.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info@kya-energy.com" TargetMode="Externa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yves.lawson@kya-energy.com%20maxime.sehou@kya-energy.com" TargetMode="Externa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info@kya-energy.com" TargetMode="Externa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image" Target="media/image7.png"/><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eader" Target="header5.xml"/><Relationship Id="rId25" Type="http://schemas.openxmlformats.org/officeDocument/2006/relationships/hyperlink" Target="mailto:yves.lawson@kya-energy.com" TargetMode="External"/><Relationship Id="rId33" Type="http://schemas.openxmlformats.org/officeDocument/2006/relationships/image" Target="media/image5.png"/><Relationship Id="rId38" Type="http://schemas.openxmlformats.org/officeDocument/2006/relationships/header" Target="header16.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79340-13A3-422A-BBCB-1405E262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25435</Words>
  <Characters>144982</Characters>
  <Application>Microsoft Office Word</Application>
  <DocSecurity>0</DocSecurity>
  <Lines>1208</Lines>
  <Paragraphs>340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Marie Claire Aliman</cp:lastModifiedBy>
  <cp:revision>10</cp:revision>
  <dcterms:created xsi:type="dcterms:W3CDTF">2022-02-10T09:09:00Z</dcterms:created>
  <dcterms:modified xsi:type="dcterms:W3CDTF">2022-05-30T15:21:00Z</dcterms:modified>
</cp:coreProperties>
</file>